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sdt>
      <w:sdtPr>
        <w:rPr>
          <w:i w:val="1"/>
          <w:iCs w:val="1"/>
          <w:lang w:bidi="ar-SA" w:eastAsia="en-US"/>
        </w:rPr>
        <w:docPartObj>
          <w:docPartGallery w:val="Table of Contents"/>
          <w:docPartCategory w:val=""/>
          <w:docPartUnique/>
        </w:docPartObj>
      </w:sdtPr>
      <w:sdtContent>
        <w:p>
          <w:pPr>
            <w:pStyle w:val="P27"/>
            <w:spacing w:lineRule="auto" w:line="360" w:before="0" w:after="0" w:beforeAutospacing="0" w:afterAutospacing="0"/>
            <w:jc w:val="center"/>
          </w:pPr>
        </w:p>
      </w:sdtContent>
    </w:sdt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</w:pPr>
    </w:p>
    <w:p>
      <w:pPr>
        <w:pStyle w:val="P27"/>
        <w:spacing w:lineRule="auto" w:line="360" w:before="0" w:after="0" w:beforeAutospacing="0" w:afterAutospacing="0"/>
        <w:jc w:val="center"/>
        <w:rPr>
          <w:rFonts w:ascii="Times New Roman" w:hAnsi="Times New Roman" w:cs="Times New Roman"/>
          <w:i w:val="1"/>
          <w:iCs w:val="1"/>
          <w:sz w:val="28"/>
          <w:szCs w:val="28"/>
          <w:lang w:bidi="ar-SA" w:eastAsia="en-US"/>
        </w:rPr>
      </w:pPr>
      <w:r>
        <w:br w:type="page"/>
      </w:r>
      <w:r>
        <w:rPr>
          <w:rFonts w:ascii="Times New Roman" w:hAnsi="Times New Roman" w:cs="Times New Roman"/>
          <w:b w:val="1"/>
          <w:bCs w:val="1"/>
          <w:color w:val="auto"/>
          <w:sz w:val="28"/>
          <w:szCs w:val="28"/>
          <w:lang w:val="ru-RU"/>
        </w:rPr>
        <w:t>СОДЕРЖАНИЕ</w:t>
      </w:r>
    </w:p>
    <w:p>
      <w:pPr>
        <w:pStyle w:val="P28"/>
        <w:tabs>
          <w:tab w:val="right" w:pos="10205" w:leader="dot"/>
        </w:tabs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 w:val="1"/>
          <w:iCs w:val="1"/>
          <w:sz w:val="28"/>
          <w:szCs w:val="28"/>
          <w:lang w:bidi="ar-SA" w:eastAsia="en-US"/>
        </w:rPr>
        <w:fldChar w:fldCharType="begin"/>
      </w:r>
      <w:r>
        <w:rPr>
          <w:rFonts w:ascii="Times New Roman" w:hAnsi="Times New Roman" w:cs="Times New Roman"/>
          <w:i w:val="1"/>
          <w:iCs w:val="1"/>
          <w:sz w:val="28"/>
          <w:szCs w:val="28"/>
          <w:lang w:bidi="ar-SA" w:eastAsia="en-US"/>
        </w:rPr>
        <w:instrText xml:space="preserve"> TOC \h </w:instrText>
      </w:r>
      <w:r>
        <w:rPr>
          <w:rFonts w:ascii="Times New Roman" w:hAnsi="Times New Roman" w:cs="Times New Roman"/>
          <w:i w:val="1"/>
          <w:iCs w:val="1"/>
          <w:sz w:val="28"/>
          <w:szCs w:val="28"/>
          <w:lang w:bidi="ar-SA" w:eastAsia="en-US"/>
        </w:rPr>
        <w:fldChar w:fldCharType="separate"/>
      </w:r>
      <w:hyperlink w:anchor="_Toc539393944">
        <w:r>
          <w:rPr>
            <w:rStyle w:val="C2"/>
            <w:rFonts w:ascii="Times New Roman" w:hAnsi="Times New Roman" w:cs="Times New Roman"/>
            <w:sz w:val="28"/>
            <w:szCs w:val="28"/>
          </w:rPr>
          <w:t>ВВЕДЕНИЕ</w:t>
          <w:tab/>
        </w:r>
      </w:hyperlink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PAGEREF _Toc539393944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P28"/>
        <w:tabs>
          <w:tab w:val="right" w:pos="10205" w:leader="dot"/>
        </w:tabs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w:anchor="_Toc1687590564">
        <w:r>
          <w:rPr>
            <w:rStyle w:val="C2"/>
            <w:rFonts w:ascii="Times New Roman" w:hAnsi="Times New Roman" w:cs="Times New Roman"/>
            <w:sz w:val="28"/>
            <w:szCs w:val="28"/>
          </w:rPr>
          <w:t>1. МОДЕЛИРОВАНИЕ БИЗНЕС-ПРОЦЕССОВ ИС</w:t>
          <w:tab/>
        </w:r>
      </w:hyperlink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PAGEREF _Toc1687590564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P28"/>
        <w:tabs>
          <w:tab w:val="right" w:pos="10205" w:leader="dot"/>
        </w:tabs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w:anchor="_Toc1292931660">
        <w:r>
          <w:rPr>
            <w:rStyle w:val="C2"/>
            <w:rFonts w:ascii="Times New Roman" w:hAnsi="Times New Roman" w:cs="Times New Roman"/>
            <w:sz w:val="28"/>
            <w:szCs w:val="28"/>
          </w:rPr>
          <w:t>2. АРХИТЕКТУРНОЕ ПРОЕКТИРОВАНИЕ ИС</w:t>
          <w:tab/>
        </w:r>
      </w:hyperlink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PAGEREF _Toc1292931660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tabs>
          <w:tab w:val="right" w:pos="10205" w:leader="dot"/>
        </w:tabs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w:anchor="_Toc228940989">
        <w:r>
          <w:rPr>
            <w:rStyle w:val="C8"/>
            <w:rFonts w:ascii="Times New Roman" w:hAnsi="Times New Roman" w:cs="Times New Roman"/>
            <w:sz w:val="28"/>
            <w:szCs w:val="28"/>
          </w:rPr>
          <w:t>3. СОЗДАНИЕ ГРАФИЧЕСКОГО ИНТЕРФЕЙСА НА C++</w:t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PAGEREF _Toc228940989 \h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Style w:val="C8"/>
            <w:rFonts w:ascii="Times New Roman" w:hAnsi="Times New Roman" w:cs="Times New Roman"/>
            <w:sz w:val="28"/>
            <w:szCs w:val="28"/>
          </w:rPr>
          <w:t>45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P26"/>
        <w:tabs>
          <w:tab w:val="clear" w:pos="709" w:leader="none"/>
          <w:tab w:val="right" w:pos="10195" w:leader="dot"/>
        </w:tabs>
        <w:spacing w:lineRule="auto" w:line="360" w:beforeAutospacing="0" w:afterAutospacing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hyperlink w:anchor="_Toc228940996">
        <w:r>
          <w:rPr>
            <w:rStyle w:val="C8"/>
            <w:rFonts w:ascii="Times New Roman" w:hAnsi="Times New Roman" w:cs="Times New Roman"/>
            <w:sz w:val="28"/>
            <w:szCs w:val="28"/>
          </w:rPr>
          <w:t>4. ОРГАНИЗАЦИЯ ХРАНЕНИЯ ПРОЕКТА</w:t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PAGEREF _Toc228940996 \h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Style w:val="C8"/>
            <w:rFonts w:ascii="Times New Roman" w:hAnsi="Times New Roman" w:cs="Times New Roman"/>
            <w:sz w:val="28"/>
            <w:szCs w:val="28"/>
          </w:rPr>
          <w:t>53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P28"/>
        <w:tabs>
          <w:tab w:val="right" w:pos="10205" w:leader="dot"/>
        </w:tabs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w:anchor="_Toc1935921944">
        <w:r>
          <w:rPr>
            <w:rStyle w:val="C2"/>
            <w:rFonts w:ascii="Times New Roman" w:hAnsi="Times New Roman" w:cs="Times New Roman"/>
            <w:sz w:val="28"/>
            <w:szCs w:val="28"/>
          </w:rPr>
          <w:t>ЗАКЛЮЧЕНИЕ</w:t>
          <w:tab/>
        </w:r>
      </w:hyperlink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PAGEREF _Toc1935921944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61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P28"/>
        <w:tabs>
          <w:tab w:val="right" w:pos="10205" w:leader="dot"/>
        </w:tabs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w:anchor="_Toc368381786">
        <w:r>
          <w:rPr>
            <w:rStyle w:val="C2"/>
            <w:rFonts w:ascii="Times New Roman" w:hAnsi="Times New Roman" w:cs="Times New Roman"/>
            <w:sz w:val="28"/>
            <w:szCs w:val="28"/>
          </w:rPr>
          <w:t>СПИСОК ИСПОЛЬЗОВАННЫХ ИСТОЧНИКОВ</w:t>
          <w:tab/>
        </w:r>
      </w:hyperlink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PAGEREF _Toc368381786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63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 w:val="1"/>
          <w:iCs w:val="1"/>
          <w:sz w:val="28"/>
          <w:szCs w:val="28"/>
          <w:lang w:bidi="ar-SA" w:eastAsia="en-US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ПРИЛОЖЕНИЕ А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....................................................................................................66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Б</w:t>
      </w:r>
      <w:r>
        <w:rPr>
          <w:rFonts w:ascii="Times New Roman" w:hAnsi="Times New Roman" w:cs="Times New Roman"/>
          <w:sz w:val="28"/>
          <w:szCs w:val="28"/>
          <w:rtl w:val="0"/>
          <w:lang w:val="en-US" w:bidi="en-US" w:eastAsia="en-US"/>
        </w:rPr>
        <w:t>....................................................................................................68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tabs>
          <w:tab w:val="right" w:pos="10205" w:leader="dot"/>
        </w:tabs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i w:val="1"/>
          <w:iCs w:val="1"/>
          <w:sz w:val="28"/>
          <w:szCs w:val="28"/>
          <w:lang w:bidi="ar-SA" w:eastAsia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В....................................................................................................72</w:t>
      </w: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spacing w:lineRule="auto" w:line="36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  <w:lang w:bidi="ar-SA" w:eastAsia="en-US"/>
        </w:rPr>
      </w:pPr>
    </w:p>
    <w:p>
      <w:pPr>
        <w:pStyle w:val="P1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  <w:sz w:val="12"/>
          <w:szCs w:val="28"/>
          <w:lang w:bidi="ar-SA" w:eastAsia="en-US"/>
        </w:rPr>
      </w:pPr>
      <w:bookmarkStart w:id="0" w:name="_Toc228940941" w:displacedByCustomXml="next"/>
      <w:bookmarkStart w:id="1" w:name="_Toc1559880840" w:displacedByCustomXml="next"/>
      <w:bookmarkStart w:id="2" w:name="_Toc539393944" w:displacedByCustomXml="next"/>
      <w:r>
        <w:rPr>
          <w:rFonts w:ascii="Times New Roman" w:hAnsi="Times New Roman" w:cs="Times New Roman"/>
          <w:sz w:val="28"/>
          <w:szCs w:val="28"/>
          <w:lang w:bidi="ar-SA" w:eastAsia="en-US"/>
        </w:rPr>
        <w:t>ВВЕДЕНИЕ</w:t>
      </w:r>
      <w:bookmarkEnd w:id="0" w:displacedByCustomXml="next"/>
      <w:bookmarkEnd w:id="1" w:displacedByCustomXml="next"/>
      <w:bookmarkEnd w:id="2" w:displacedByCustomXml="next"/>
    </w:p>
    <w:p>
      <w:pPr>
        <w:suppressAutoHyphens w:val="0"/>
        <w:spacing w:lineRule="auto" w:line="360" w:beforeAutospacing="0" w:afterAutospacing="0"/>
        <w:ind w:firstLine="709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В современных условиях организации командировочной деятельности предприятий характерны существенные временные и трудовые затраты, связанные с подачей и согласованием заявок на командировку, расчётом и выдачей авансов, оформлением авансовых отчётов и формированием итоговой отчётности для бухгалтерии и руководства. По данным независимых исследований, автоматизация процессов организации служебных поездок позволяет сократить административные расходы предприятия до 30 %, уменьшить трудоёмкость оформления авансовых отчётов на 60 % и существенно повысить прозрачность контроля за исполнением корпоративной политики[7]. Указанные обстоятельства обусловливают актуальность разработки специализированных информационных систем, обеспечивающих автоматизацию полного цикла работы с командировочными заявками.</w:t>
      </w:r>
    </w:p>
    <w:p>
      <w:pPr>
        <w:suppressAutoHyphens w:val="0"/>
        <w:spacing w:lineRule="auto" w:line="360" w:beforeAutospacing="0" w:afterAutospacing="0"/>
        <w:ind w:firstLine="709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Объектом исследования настоящей учебной практики выступают бизнес-процессы учёта командировок и служебных поездок сотрудников коммерческой организации. Предметом исследования являются методы и средства проектирования и реализации информационной системы «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изнесТрип», обеспечивающей автоматизацию подачи и согласования заявок, расчёта и выдачи авансов, формирования и проверки авансовых отчётов, а также формирования отчётности для управляющих органов.</w:t>
      </w:r>
    </w:p>
    <w:p>
      <w:pPr>
        <w:suppressAutoHyphens w:val="0"/>
        <w:spacing w:lineRule="auto" w:line="360" w:beforeAutospacing="0" w:afterAutospacing="0"/>
        <w:ind w:firstLine="709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Целью настоящей работы является разработка комплекта проектной документации и графического интерфейса информационной системы «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изнесТрип», соответствующих действующим стандартам Российской Федерации в области создания автоматизированных систем.</w:t>
      </w:r>
    </w:p>
    <w:p>
      <w:pPr>
        <w:suppressAutoHyphens w:val="0"/>
        <w:spacing w:lineRule="auto" w:line="360" w:beforeAutospacing="0" w:afterAutospacing="0"/>
        <w:ind w:firstLine="709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Для достижения поставленной цели в ходе работы решены следующие задачи:</w:t>
      </w:r>
    </w:p>
    <w:p>
      <w:pPr>
        <w:pStyle w:val="P26"/>
        <w:numPr>
          <w:ilvl w:val="0"/>
          <w:numId w:val="36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 w:eastAsia="MS Mincho"/>
          <w:sz w:val="28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проведён анализ предметной области, выделены основные бизнес-процессы и определён состав участников;</w:t>
      </w:r>
    </w:p>
    <w:p>
      <w:pPr>
        <w:pStyle w:val="P26"/>
        <w:numPr>
          <w:ilvl w:val="0"/>
          <w:numId w:val="36"/>
        </w:numPr>
        <w:suppressAutoHyphens w:val="0"/>
        <w:spacing w:lineRule="auto" w:line="360" w:beforeAutospacing="0" w:afterAutospacing="0"/>
        <w:ind w:firstLine="709" w:left="0"/>
        <w:jc w:val="both"/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построены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SADT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-модели предметной области, включающие контекстную диаграмму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A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-0 и пять диаграмм декомпозиции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IDEF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0, диаграмму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IDEF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3 и диаграммы потоков данных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DFD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;</w:t>
      </w:r>
    </w:p>
    <w:p>
      <w:pPr>
        <w:pStyle w:val="P26"/>
        <w:numPr>
          <w:ilvl w:val="0"/>
          <w:numId w:val="36"/>
        </w:numPr>
        <w:suppressAutoHyphens w:val="0"/>
        <w:spacing w:lineRule="auto" w:line="360" w:beforeAutospacing="0" w:afterAutospacing="0"/>
        <w:ind w:firstLine="709" w:left="0"/>
        <w:jc w:val="both"/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разработаны восемь типов диаграмм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UML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, описывающих статический и динамический аспекты системы;</w:t>
      </w:r>
    </w:p>
    <w:p>
      <w:pPr>
        <w:pStyle w:val="P26"/>
        <w:numPr>
          <w:ilvl w:val="0"/>
          <w:numId w:val="36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 w:eastAsia="MS Mincho"/>
          <w:sz w:val="28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разработана спецификация программного обеспечения и техническое задание в соответствии с требованиями ГОСТ 34.602-2020;</w:t>
      </w:r>
    </w:p>
    <w:p>
      <w:pPr>
        <w:pStyle w:val="P26"/>
        <w:numPr>
          <w:ilvl w:val="0"/>
          <w:numId w:val="36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 w:eastAsia="MS Mincho"/>
          <w:sz w:val="28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выполнено архитектурное проектирование системы и построена концептуальная схема взаимодействия клиента, сервера и базы данных;</w:t>
      </w:r>
    </w:p>
    <w:p>
      <w:pPr>
        <w:pStyle w:val="P26"/>
        <w:numPr>
          <w:ilvl w:val="0"/>
          <w:numId w:val="36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 w:eastAsia="MS Mincho"/>
          <w:sz w:val="28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разработаны прототипы экранных форм и проведено их тестирование методом чёрного ящика;</w:t>
      </w:r>
    </w:p>
    <w:p>
      <w:pPr>
        <w:pStyle w:val="P26"/>
        <w:numPr>
          <w:ilvl w:val="0"/>
          <w:numId w:val="36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 w:eastAsia="MS Mincho"/>
          <w:sz w:val="28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построен сетевой график проекта разработки, рассчитаны временные параметры и определён критический путь;</w:t>
      </w:r>
    </w:p>
    <w:p>
      <w:pPr>
        <w:pStyle w:val="P26"/>
        <w:numPr>
          <w:ilvl w:val="0"/>
          <w:numId w:val="36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 w:eastAsia="MS Mincho"/>
          <w:sz w:val="28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построена диаграмма Ганта проекта;</w:t>
      </w:r>
    </w:p>
    <w:p>
      <w:pPr>
        <w:pStyle w:val="P26"/>
        <w:numPr>
          <w:ilvl w:val="0"/>
          <w:numId w:val="36"/>
        </w:numPr>
        <w:suppressAutoHyphens w:val="0"/>
        <w:spacing w:lineRule="auto" w:line="360" w:beforeAutospacing="0" w:afterAutospacing="0"/>
        <w:ind w:firstLine="709" w:left="0"/>
        <w:jc w:val="both"/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реализован графический интерфейс системы на языке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++ с применением технологии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++/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CLI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и каркаса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Windows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Forms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;</w:t>
      </w:r>
    </w:p>
    <w:p>
      <w:pPr>
        <w:pStyle w:val="P26"/>
        <w:numPr>
          <w:ilvl w:val="0"/>
          <w:numId w:val="36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организовано хранение проекта в системе контроля версий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Git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с использованием облачного хостинга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GitHub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</w:p>
    <w:p>
      <w:pPr>
        <w:suppressAutoHyphens w:val="0"/>
        <w:spacing w:lineRule="auto" w:line="360" w:beforeAutospacing="0" w:afterAutospacing="0"/>
        <w:ind w:firstLine="709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В ходе выполнения работы применены следующие методы и средства: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SADT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-моделирование (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IDEF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0,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IDEF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3,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DFD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), визуальное моделирование на языке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UML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, методология сетевого планирования с расчётом критического пути методом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PERT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, методики архитектурного проектирования информационных систем, средства разработки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Microsoft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Visual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Studio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2022 и среда визуального моделирования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draw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io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. Источниками теоретических положений выступают учебные пособия по проектированию информационных систем, нотации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UML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и моделированию бизнес-процессов, размещённые в электронно-библиотечных системах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ru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и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e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lanbook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com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, а также действующие государственные стандарты Российской Федерации.</w:t>
      </w:r>
    </w:p>
    <w:p>
      <w:pPr>
        <w:suppressAutoHyphens w:val="0"/>
        <w:spacing w:lineRule="auto" w:line="360" w:beforeAutospacing="0" w:afterAutospacing="0"/>
        <w:ind w:firstLine="709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Структура отчёта по учебной практике включает введение, четыре основных раздела, посвящённых отдельным кейс-задачам, заключение, список использованных источников и приложения. Объём отчёта обеспечивает целостное и обоснованное изложение результатов проведённого проектирования.</w:t>
      </w:r>
    </w:p>
    <w:p>
      <w:pPr>
        <w:pStyle w:val="P1"/>
        <w:spacing w:lineRule="auto" w:line="360" w:before="0" w:after="85" w:beforeAutospacing="0" w:afterAutospacing="0"/>
        <w:jc w:val="center"/>
      </w:pPr>
      <w:bookmarkStart w:id="3" w:name="_Toc228940942" w:displacedByCustomXml="next"/>
      <w:bookmarkStart w:id="4" w:name="_Toc2048047389" w:displacedByCustomXml="next"/>
      <w:bookmarkStart w:id="5" w:name="_Toc1687590564" w:displacedByCustomXml="next"/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1. МОДЕЛИРОВАНИЕ БИЗНЕС-ПРОЦЕССОВ ИС</w:t>
      </w:r>
      <w:bookmarkEnd w:id="3" w:displacedByCustomXml="next"/>
      <w:bookmarkEnd w:id="4" w:displacedByCustomXml="next"/>
      <w:bookmarkEnd w:id="5" w:displacedByCustomXml="next"/>
    </w:p>
    <w:p>
      <w:pPr>
        <w:pStyle w:val="P2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6" w:name="_Toc228940767" w:displacedByCustomXml="next"/>
      <w:bookmarkStart w:id="7" w:name="_Toc1930027190" w:displacedByCustomXml="next"/>
      <w:bookmarkStart w:id="8" w:name="_Toc228940674" w:displacedByCustomXml="next"/>
      <w:bookmarkStart w:id="9" w:name="_Toc228940943" w:displacedByCustomXml="next"/>
      <w:bookmarkStart w:id="10" w:name="_Toc653112168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1. Анализ бизнес-процессов предметной области</w:t>
      </w:r>
      <w:bookmarkEnd w:id="6" w:displacedByCustomXml="next"/>
      <w:bookmarkEnd w:id="7" w:displacedByCustomXml="next"/>
      <w:bookmarkEnd w:id="8" w:displacedByCustomXml="next"/>
      <w:bookmarkEnd w:id="9" w:displacedByCustomXml="next"/>
      <w:bookmarkEnd w:id="10" w:displacedByCustomXml="next"/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11" w:name="_Toc228940768" w:displacedByCustomXml="next"/>
      <w:bookmarkStart w:id="12" w:name="_Toc228940944" w:displacedByCustomXml="next"/>
      <w:bookmarkStart w:id="13" w:name="_Toc301308868" w:displacedByCustomXml="next"/>
      <w:bookmarkStart w:id="14" w:name="_Toc831226058" w:displacedByCustomXml="next"/>
      <w:bookmarkStart w:id="15" w:name="_Toc228940675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</w:rPr>
        <w:t>1.1. Общая характеристика предметной области</w:t>
      </w:r>
      <w:bookmarkEnd w:id="11" w:displacedByCustomXml="next"/>
      <w:bookmarkEnd w:id="12" w:displacedByCustomXml="next"/>
      <w:bookmarkEnd w:id="13" w:displacedByCustomXml="next"/>
      <w:bookmarkEnd w:id="14" w:displacedByCustomXml="next"/>
      <w:bookmarkEnd w:id="15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Предметная область данной работы – платформа для учета командировок и служебных поездок сотрудников «BизнесТрип». Командировка представляет собой поездку сотрудника по распоряжению руководителя для выполнения служебного задания вне места постоянной работы [9].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В практике российских организаций оформление командировки представляет собой последовательность действий, включающую: подачу заявки, согласование с руководителем, расчёт аванса, поездку, подготовку авансового отчёта и окончательный расчёт. Внедрение автоматизированной системы даёт возможность сократить время обработки заявок, снизить количество ошибок при расчёте сумм, обеспечить прозрачность расходования средств и контроль сроков предоставления отчётности [1].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Система «BизнесТрип» предназначена для автоматизации следующих ключевых направлений деятельности организации:</w:t>
      </w:r>
    </w:p>
    <w:p>
      <w:pPr>
        <w:pStyle w:val="P9"/>
        <w:numPr>
          <w:ilvl w:val="0"/>
          <w:numId w:val="18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подача и согласование заявок на командировку;</w:t>
      </w:r>
    </w:p>
    <w:p>
      <w:pPr>
        <w:pStyle w:val="P9"/>
        <w:numPr>
          <w:ilvl w:val="0"/>
          <w:numId w:val="18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расчёт и выдача аванса на командировочные расходы;</w:t>
      </w:r>
    </w:p>
    <w:p>
      <w:pPr>
        <w:pStyle w:val="P9"/>
        <w:numPr>
          <w:ilvl w:val="0"/>
          <w:numId w:val="18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учёт фактических расходов сотрудника;</w:t>
      </w:r>
    </w:p>
    <w:p>
      <w:pPr>
        <w:pStyle w:val="P9"/>
        <w:numPr>
          <w:ilvl w:val="0"/>
          <w:numId w:val="18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формирование и проверка авансового отчёта;</w:t>
      </w:r>
    </w:p>
    <w:p>
      <w:pPr>
        <w:pStyle w:val="P9"/>
        <w:numPr>
          <w:ilvl w:val="0"/>
          <w:numId w:val="18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контроль сроков командировки и маршрутов;</w:t>
      </w:r>
    </w:p>
    <w:p>
      <w:pPr>
        <w:pStyle w:val="P9"/>
        <w:numPr>
          <w:ilvl w:val="0"/>
          <w:numId w:val="18"/>
        </w:numPr>
        <w:shd w:val="clear" w:fill="auto"/>
        <w:spacing w:lineRule="auto" w:line="360" w:before="0" w:after="0" w:beforeAutospacing="0" w:afterAutospacing="0"/>
        <w:ind w:firstLine="709" w:left="0"/>
        <w:jc w:val="both"/>
        <w:rPr>
          <w:color w:val="000000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формирование отчётности для руководителя и бухгалтерии.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16" w:name="_Toc228940769" w:displacedByCustomXml="next"/>
      <w:bookmarkStart w:id="17" w:name="_Toc970087647" w:displacedByCustomXml="next"/>
      <w:bookmarkStart w:id="18" w:name="_Toc1720810185" w:displacedByCustomXml="next"/>
      <w:bookmarkStart w:id="19" w:name="_Toc228940945" w:displacedByCustomXml="next"/>
      <w:bookmarkStart w:id="20" w:name="_Toc228940676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</w:rPr>
        <w:t>1.2. Описание основных бизнес-процессов</w:t>
      </w:r>
      <w:bookmarkEnd w:id="16" w:displacedByCustomXml="next"/>
      <w:bookmarkEnd w:id="17" w:displacedByCustomXml="next"/>
      <w:bookmarkEnd w:id="18" w:displacedByCustomXml="next"/>
      <w:bookmarkEnd w:id="19" w:displacedByCustomXml="next"/>
      <w:bookmarkEnd w:id="20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По результатам анализа предметной области выделены ключевые бизнес-процессы информационной системы «BизнесТрип»: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Бизнес-процесс 1. Подача и согласование заявки на командировку.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Сотрудник создаёт заявку, указывая цель командировки, даты начала и окончания, город (страну) назначения, планируемые расходы на проезд и проживание. Руководитель проверяет заявку, при необходимости корректирует, утверждает или отклоняет её. После утверждения заявка направляется в бухгалтерию для расчёта аванса.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Бизнес-процесс 2. Расчёт и выдача аванса.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Бухгалтер на основании утверждённой заявки рассчитывает сумму аванса, включающую стоимость проезда, проживания и суточные в соответствии с нормами организации. Средства перечисляются сотруднику на банковскую карту или выдаются наличными под отчёт [19].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 3. Выполнение поездки.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осуществляет поездку согласно утверждённому маршруту и срокам. В процессе поездки он собирает подтверждающие документы: билеты, чеки об оплате проживания, чеки на иные расходы.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 4. Подготовка и утверждение авансового отчёта.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возвращении из командировки сотрудник формирует авансовый отчёт, прикладывая сканы подтверждающих документов. Руководитель проверяет отчёт на соответствие целям командировки, бухгалтерия проверяет правильность расчётов и наличие всех документов.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 5. Окончательный расчёт.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утверждённого авансового отчёта бухгалтерия производит окончательный расчёт: при перерасходе сотруднику доплачивается разница, при экономии – сотрудник возвращает неизрасходованный аванс в кассу.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 6. Формирование отчётности.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на основе данных о заявках, командировках и авансовых отчётах формирует отчёты по расходам на командировки за период, отчёты по подотчётным лицам и отчёты для налоговой инспекции [3].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21" w:name="_Toc228940677" w:displacedByCustomXml="next"/>
      <w:bookmarkStart w:id="22" w:name="_Toc228940770" w:displacedByCustomXml="next"/>
      <w:bookmarkStart w:id="23" w:name="_Toc1419242938" w:displacedByCustomXml="next"/>
      <w:bookmarkStart w:id="24" w:name="_Toc228940946" w:displacedByCustomXml="next"/>
      <w:bookmarkStart w:id="25" w:name="_Toc2016944274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</w:rPr>
        <w:t>1.3. Участники бизнес-процессов</w:t>
      </w:r>
      <w:bookmarkEnd w:id="21" w:displacedByCustomXml="next"/>
      <w:bookmarkEnd w:id="22" w:displacedByCustomXml="next"/>
      <w:bookmarkEnd w:id="23" w:displacedByCustomXml="next"/>
      <w:bookmarkEnd w:id="24" w:displacedByCustomXml="next"/>
      <w:bookmarkEnd w:id="25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В деятельности информационной системы «BизнесТрип» задействованы следующие субъекты:</w:t>
      </w:r>
    </w:p>
    <w:p>
      <w:pPr>
        <w:pStyle w:val="P9"/>
        <w:numPr>
          <w:ilvl w:val="0"/>
          <w:numId w:val="19"/>
        </w:numPr>
        <w:spacing w:lineRule="auto" w:line="360" w:before="0" w:after="0" w:beforeAutospacing="0" w:afterAutospacing="0"/>
        <w:ind w:firstLine="709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сотрудник – физическое лицо, направляемое в командировку и отчитывающееся за полученный аванс;</w:t>
      </w:r>
    </w:p>
    <w:p>
      <w:pPr>
        <w:pStyle w:val="P9"/>
        <w:numPr>
          <w:ilvl w:val="0"/>
          <w:numId w:val="19"/>
        </w:numPr>
        <w:spacing w:lineRule="auto" w:line="360" w:before="0" w:after="0" w:beforeAutospacing="0" w:afterAutospacing="0"/>
        <w:ind w:firstLine="709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руководитель – сотрудник, принимающий решение о направлении в командировку и утверждающий заявки и отчёты;</w:t>
      </w:r>
    </w:p>
    <w:p>
      <w:pPr>
        <w:pStyle w:val="P9"/>
        <w:numPr>
          <w:ilvl w:val="0"/>
          <w:numId w:val="19"/>
        </w:numPr>
        <w:spacing w:lineRule="auto" w:line="360" w:before="0" w:after="0" w:beforeAutospacing="0" w:afterAutospacing="0"/>
        <w:ind w:firstLine="709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бухгалтер – сотрудник, рассчитывающий аванс, проверяющий авансовые отчёты и производящий окончательный расчёт;</w:t>
      </w:r>
    </w:p>
    <w:p>
      <w:pPr>
        <w:pStyle w:val="P9"/>
        <w:numPr>
          <w:ilvl w:val="0"/>
          <w:numId w:val="19"/>
        </w:numPr>
        <w:spacing w:lineRule="auto" w:line="360" w:before="0" w:after="0" w:beforeAutospacing="0" w:afterAutospacing="0"/>
        <w:ind w:firstLine="709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администратор системы – сотрудник с полным доступом к системе, управляющий справочниками и правами доступа;</w:t>
      </w:r>
    </w:p>
    <w:p>
      <w:pPr>
        <w:pStyle w:val="P9"/>
        <w:numPr>
          <w:ilvl w:val="0"/>
          <w:numId w:val="19"/>
        </w:numPr>
        <w:spacing w:lineRule="auto" w:line="360" w:before="0" w:after="0" w:beforeAutospacing="0" w:afterAutospacing="0"/>
        <w:ind w:firstLine="709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информационная система – автоматизированная система «BизнесТрип», обеспечивающая взаимодействие всех участников процессов [9].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b w:val="1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2. Построение моделей бизнес-процессов(SADT моделирование)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26" w:name="_Toc228940771" w:displacedByCustomXml="next"/>
      <w:bookmarkStart w:id="27" w:name="_Toc228940947" w:displacedByCustomXml="next"/>
      <w:bookmarkStart w:id="28" w:name="_Toc228940678" w:displacedByCustomXml="next"/>
      <w:bookmarkStart w:id="29" w:name="_Toc921677482" w:displacedByCustomXml="next"/>
      <w:bookmarkStart w:id="30" w:name="_Toc1604615874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</w:rPr>
        <w:t>2.1. IDEF0-моделирование</w:t>
      </w:r>
      <w:bookmarkEnd w:id="26" w:displacedByCustomXml="next"/>
      <w:bookmarkEnd w:id="27" w:displacedByCustomXml="next"/>
      <w:bookmarkEnd w:id="28" w:displacedByCustomXml="next"/>
      <w:bookmarkEnd w:id="29" w:displacedByCustomXml="next"/>
      <w:bookmarkEnd w:id="30" w:displacedByCustomXml="next"/>
    </w:p>
    <w:p>
      <w:pPr>
        <w:pStyle w:val="P4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31" w:name="_Toc24402900" w:displacedByCustomXml="next"/>
      <w:bookmarkStart w:id="32" w:name="_Toc2146720929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2.1.1. Контекстная диаграмма A-0</w:t>
      </w:r>
      <w:bookmarkEnd w:id="31" w:displacedByCustomXml="next"/>
      <w:bookmarkEnd w:id="32" w:displacedByCustomXml="next"/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697220" cy="476123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220" cy="476123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240" w:before="0" w:after="0" w:beforeAutospacing="0" w:afterAutospacing="0"/>
        <w:jc w:val="center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Рисунок 1 – Контекстная диаграмма A-0 «Платформа для учета командировок и служебных поездок сотрудников BизнесТрип»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Nimbus Roman" w:hAnsi="Nimbus Roman"/>
          <w:color w:val="0F1115"/>
          <w:sz w:val="28"/>
          <w:szCs w:val="28"/>
        </w:rPr>
      </w:pP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Контекстная диаграмма A-0 включает в себя единственный функциональный блок с названием «Платформа для учета командировок и служебных поездок сотрудников BизнесТрип». Назначение этой диаграммы заключается в определении границ моделируемой системы и описании её взаимодействия с внешней средой [5].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На диаграмме присутствуют три входа. Первый вход – «Заявка на командировку», который представляет собой информацию о цели, датах, месте назначения и планируемых расходах. Второй вход – «Подтверждающие документы», который включает сканы билетов, чеков об оплате проживания и иных расходов. Третий вход – «Нормы расходов организации», который представляет собой внутренние нормативы по суточным, оплате проезда и проживания [19].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На диаграмме три управляющих воздействия. Первое – «Трудовой кодекс РФ», который определяет порядок направления в командировки и гарантии для сотрудников. Второе – «Положение о командировках организации», которое регламентирует внутренний порядок оформления и отчётности. Третье – «Налоговый кодекс РФ», который устанавливает требования к учёту командировочных расходов.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На диаграмме три выхода. Первый выход – «Утверждённая заявка», которая направляется сотруднику и в бухгалтерию. Второй выход – «Авансовый отчёт», который после проверки передаётся в бухгалтерию для окончательного расчёта. Третий выход – «Отчёты по командировкам», которые включают аналитические данные о расходах и подотчётных лицах.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На диаграмме три механизма. Первый – «Сотрудник, руководитель, бухгалтер», представляющий собой персонал, обеспечивающий выполнение всех процессов. Второй – «Информационная система BизнесТрип», которая является программным обеспечением, автоматизирующим учёт командировок. Третий – «База данных», которая является хранилищем данных о заявках, командировках, документах и сотрудниках [11].</w:t>
      </w:r>
    </w:p>
    <w:p>
      <w:pPr>
        <w:pStyle w:val="P4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33" w:name="_Toc1642786567" w:displacedByCustomXml="next"/>
      <w:bookmarkStart w:id="34" w:name="_Toc1140511082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2.1.2. Диаграмма декомпозиции A0</w:t>
      </w:r>
      <w:bookmarkEnd w:id="33" w:displacedByCustomXml="next"/>
      <w:bookmarkEnd w:id="34" w:displacedByCustomXml="next"/>
    </w:p>
    <w:p>
      <w:pPr>
        <w:pStyle w:val="P9"/>
        <w:spacing w:lineRule="auto" w:line="360" w:before="0" w:after="0" w:beforeAutospacing="0" w:afterAutospacing="0"/>
        <w:jc w:val="center"/>
        <w:rPr>
          <w:color w:val="3964FE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6120130" cy="391731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173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240" w:before="0" w:after="0" w:beforeAutospacing="0" w:afterAutospacing="0"/>
        <w:jc w:val="center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Рисунок 2 – Диаграмма декомпозиции A0 «Обеспечение процесса учёта командировок и служебных поездок в системе BизнесТрип»</w:t>
      </w:r>
    </w:p>
    <w:p>
      <w:pPr>
        <w:pStyle w:val="P9"/>
        <w:spacing w:lineRule="auto" w:line="360" w:before="0" w:after="0" w:beforeAutospacing="0" w:afterAutospacing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Диаграмма A0 детализирует главную функцию «Платформа для учета командировок и служебных поездок сотрудников BизнесТрип» на пять подфункций. Блоки расположены в логической последовательности: подача заявки, расчёт аванса, выполнение поездки, формирование отчёта, окончательный расчёт.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Блоки диаграммы A0:</w:t>
      </w:r>
    </w:p>
    <w:p>
      <w:pPr>
        <w:pStyle w:val="P9"/>
        <w:numPr>
          <w:ilvl w:val="0"/>
          <w:numId w:val="2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A1 называется «Подача заявки». Он отвечает за создание заявки сотрудником, проверку руководителем и утверждение;</w:t>
      </w:r>
    </w:p>
    <w:p>
      <w:pPr>
        <w:pStyle w:val="P9"/>
        <w:numPr>
          <w:ilvl w:val="0"/>
          <w:numId w:val="2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A2 называется «Расчёт аванса». Он отвечает за расчёт суммы аванса бухгалтером и перечисление средств сотруднику;</w:t>
      </w:r>
    </w:p>
    <w:p>
      <w:pPr>
        <w:pStyle w:val="P9"/>
        <w:numPr>
          <w:ilvl w:val="0"/>
          <w:numId w:val="2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A3 называется «Поездка и сбор документов». Он отвечает за осуществление поездки и накопление подтверждающих документов;</w:t>
      </w:r>
    </w:p>
    <w:p>
      <w:pPr>
        <w:pStyle w:val="P9"/>
        <w:numPr>
          <w:ilvl w:val="0"/>
          <w:numId w:val="2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A4 называется «Отчет и проверка». Он отвечает за создание отчёта сотрудником, проверку руководителем и бухгалтерией;</w:t>
      </w:r>
    </w:p>
    <w:p>
      <w:pPr>
        <w:pStyle w:val="P9"/>
        <w:numPr>
          <w:ilvl w:val="0"/>
          <w:numId w:val="2"/>
        </w:numPr>
        <w:spacing w:lineRule="auto" w:line="360" w:before="0" w:after="0" w:beforeAutospacing="0" w:afterAutospacing="0"/>
        <w:ind w:firstLine="709" w:left="0"/>
        <w:jc w:val="both"/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A5 называется «Окончательный расчёт». Он отвечает за доплату или возврат аванса и формирование итоговых отчётов.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Стрелки от границ диаграммы A0:</w:t>
      </w:r>
    </w:p>
    <w:p>
      <w:pPr>
        <w:pStyle w:val="P9"/>
        <w:numPr>
          <w:ilvl w:val="0"/>
          <w:numId w:val="3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 левой стороны на диаграмму входят три стрелки. Стрелка «Заявка на командировку» поступает в блок A1. Стрелка «Подтверждающие документы» поступает в блок A4. Стрелка «Нормы расходов» поступает в блоки A2 и A5;</w:t>
      </w:r>
    </w:p>
    <w:p>
      <w:pPr>
        <w:pStyle w:val="P9"/>
        <w:numPr>
          <w:ilvl w:val="0"/>
          <w:numId w:val="3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 верхней стороны на диаграмму входят три стрелки. Стрелка «Трудовой кодекс РФ» действует на блоки A1 и A3. Стрелка «Положение о командировках» действует на блоки A1, A4 и A5. Стрелка «Налоговый кодекс РФ» действует на блоки A2 и A5;</w:t>
      </w:r>
    </w:p>
    <w:p>
      <w:pPr>
        <w:pStyle w:val="P9"/>
        <w:numPr>
          <w:ilvl w:val="0"/>
          <w:numId w:val="3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 правой стороны из диаграммы выходят три стрелки. Стрелка «Утверждённая заявка» выходит из блока A1. Стрелка «Авансовый отчёт» выходит из блока A4. Стрелка «Отчёты по командировкам» выходит из блока A5;</w:t>
      </w:r>
    </w:p>
    <w:p>
      <w:pPr>
        <w:pStyle w:val="P9"/>
        <w:numPr>
          <w:ilvl w:val="0"/>
          <w:numId w:val="3"/>
        </w:numPr>
        <w:spacing w:lineRule="auto" w:line="360" w:before="0" w:after="0" w:beforeAutospacing="0" w:afterAutospacing="0"/>
        <w:ind w:firstLine="709" w:left="0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 нижней стороны на диаграмму входят три стрелки, которые действуют на все блоки: «Сотрудник, руководитель, бухгалтер», «Информационная система BизнесТрип», «База данных».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Связи между блоками A0: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Из блока A1 в блок A2 идёт стрелка «Утверждённая заявка». Из блока A2 в блок A3 идёт стрелка «Выданный аванс». Из блока A3 в блок A4 идёт стрелка «Собранные документы». Из блока A4 в блок A5 идёт стрелка «Утверждённый отчёт».</w:t>
      </w:r>
    </w:p>
    <w:p>
      <w:pPr>
        <w:pStyle w:val="P4"/>
        <w:spacing w:lineRule="auto" w:line="360" w:before="0" w:after="0" w:beforeAutospacing="0" w:afterAutospacing="0"/>
        <w:ind w:firstLine="709"/>
        <w:rPr>
          <w:b w:val="0"/>
          <w:bCs w:val="0"/>
        </w:rPr>
      </w:pPr>
      <w:bookmarkStart w:id="35" w:name="_Toc1570967709" w:displacedByCustomXml="next"/>
      <w:bookmarkStart w:id="36" w:name="_Toc227155816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2.1.3. Диаграмма декомпозиции A1 «Подача заявки»</w:t>
      </w:r>
      <w:bookmarkEnd w:id="35" w:displacedByCustomXml="next"/>
      <w:bookmarkEnd w:id="36" w:displacedByCustomXml="next"/>
    </w:p>
    <w:p>
      <w:pPr>
        <w:pStyle w:val="P9"/>
        <w:spacing w:lineRule="auto" w:line="360" w:before="0" w:after="0" w:beforeAutospacing="0" w:afterAutospacing="0"/>
        <w:jc w:val="center"/>
        <w:rPr>
          <w:rFonts w:ascii="Nimbus Roman" w:hAnsi="Nimbus Roman"/>
          <w:color w:val="3964FE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6120130" cy="418655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8655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Рисунок 3 – Диаграмма декомпозиции A1 «Подача заявки»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Nimbus Roman" w:hAnsi="Nimbus Roman"/>
          <w:color w:val="0F1115"/>
          <w:sz w:val="28"/>
          <w:szCs w:val="28"/>
        </w:rPr>
      </w:pP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Диаграмма A1 детализирует блок A1 «Подача заявки» на три подфункции.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Блоки диаграммы A1:</w:t>
      </w:r>
    </w:p>
    <w:p>
      <w:pPr>
        <w:pStyle w:val="P9"/>
        <w:numPr>
          <w:ilvl w:val="0"/>
          <w:numId w:val="4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A1.1 называется «Заполнение заявки сотрудником». Он отвечает за ввод данных о цели, датах, месте назначения и планируемых расходах;</w:t>
      </w:r>
    </w:p>
    <w:p>
      <w:pPr>
        <w:pStyle w:val="P9"/>
        <w:numPr>
          <w:ilvl w:val="0"/>
          <w:numId w:val="4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A1.2 называется «Проверка заявки руководителем». Он отвечает за анализ обоснованности командировки и соответствия планам;</w:t>
      </w:r>
    </w:p>
    <w:p>
      <w:pPr>
        <w:pStyle w:val="P9"/>
        <w:numPr>
          <w:ilvl w:val="0"/>
          <w:numId w:val="4"/>
        </w:numPr>
        <w:spacing w:lineRule="auto" w:line="360" w:before="0" w:after="0" w:beforeAutospacing="0" w:afterAutospacing="0"/>
        <w:ind w:firstLine="709" w:left="0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A1.3 называется «Утверждение или отклонение». Он отвечает за принятие решения и уведомление сотрудника.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Стрелки от границ диаграммы A1:</w:t>
      </w:r>
    </w:p>
    <w:p>
      <w:pPr>
        <w:pStyle w:val="P9"/>
        <w:numPr>
          <w:ilvl w:val="0"/>
          <w:numId w:val="5"/>
        </w:numPr>
        <w:spacing w:lineRule="auto" w:line="360" w:before="0" w:after="0" w:beforeAutospacing="0" w:afterAutospacing="0"/>
        <w:ind w:firstLine="709" w:left="0"/>
        <w:jc w:val="both"/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 левой стороны стрелка «Заявка на командировку» в блок A1.1;</w:t>
      </w:r>
    </w:p>
    <w:p>
      <w:pPr>
        <w:pStyle w:val="P9"/>
        <w:numPr>
          <w:ilvl w:val="0"/>
          <w:numId w:val="5"/>
        </w:numPr>
        <w:spacing w:lineRule="auto" w:line="360" w:before="0" w:after="0" w:beforeAutospacing="0" w:afterAutospacing="0"/>
        <w:ind w:firstLine="709" w:left="0"/>
        <w:jc w:val="both"/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 верхней стороны - Трудовой кодекс РФ;</w:t>
      </w:r>
    </w:p>
    <w:p>
      <w:pPr>
        <w:pStyle w:val="P9"/>
        <w:numPr>
          <w:ilvl w:val="0"/>
          <w:numId w:val="5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 правой стороны– стрелка «Утверждённая заявка» из блока A1.3;</w:t>
      </w:r>
    </w:p>
    <w:p>
      <w:pPr>
        <w:pStyle w:val="P9"/>
        <w:numPr>
          <w:ilvl w:val="0"/>
          <w:numId w:val="5"/>
        </w:numPr>
        <w:spacing w:lineRule="auto" w:line="360" w:before="0" w:after="0" w:beforeAutospacing="0" w:afterAutospacing="0"/>
        <w:ind w:firstLine="709" w:left="0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 нижней стороны– «Сотрудник, руководитель, бухгалтер», «Информационная система» и «База данных» на все блоки.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 xml:space="preserve">Связи между блоками A1: 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Из A1.1 в A1.2 идёт стрелка «Заполненная заявка». Из A1.2 в A1.3 идёт стрелка «Результат проверки».</w:t>
      </w:r>
    </w:p>
    <w:p>
      <w:pPr>
        <w:pStyle w:val="P4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bookmarkStart w:id="37" w:name="_Toc1328194857" w:displacedByCustomXml="next"/>
      <w:bookmarkStart w:id="38" w:name="_Toc214536542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2.1.4. Диаграмма декомпозиции A2 «Расчёт аванса»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bookmarkEnd w:id="37" w:displacedByCustomXml="next"/>
      <w:bookmarkEnd w:id="38" w:displacedByCustomXml="next"/>
    </w:p>
    <w:p>
      <w:pPr>
        <w:pStyle w:val="P4"/>
        <w:spacing w:lineRule="auto" w:line="360" w:before="0" w:after="0" w:beforeAutospacing="0" w:afterAutospacing="0"/>
        <w:jc w:val="center"/>
        <w:rPr>
          <w:b w:val="0"/>
          <w:color w:val="3964FE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6120130" cy="361061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061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Рисунок 4 – Диаграмма декомпозиции A2 «Расчёт аванса»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Nimbus Roman" w:hAnsi="Nimbus Roman"/>
          <w:color w:val="0F1115"/>
          <w:sz w:val="28"/>
          <w:szCs w:val="28"/>
        </w:rPr>
      </w:pP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Диаграмма A2 детализирует блок A2 на три подфункции.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Блоки диаграммы A2:</w:t>
      </w:r>
    </w:p>
    <w:p>
      <w:pPr>
        <w:pStyle w:val="P9"/>
        <w:numPr>
          <w:ilvl w:val="0"/>
          <w:numId w:val="6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A2.1 называется «Расчёт суммы аванса». Он отвечает за вычисление суммы проезда, проживания и суточных по нормам;</w:t>
      </w:r>
    </w:p>
    <w:p>
      <w:pPr>
        <w:pStyle w:val="P9"/>
        <w:numPr>
          <w:ilvl w:val="0"/>
          <w:numId w:val="6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A2.2 называется «Согласование суммы с руководителем». Он отвечает за подтверждение рассчитанной суммы;</w:t>
      </w:r>
    </w:p>
    <w:p>
      <w:pPr>
        <w:pStyle w:val="P9"/>
        <w:numPr>
          <w:ilvl w:val="0"/>
          <w:numId w:val="6"/>
        </w:numPr>
        <w:spacing w:lineRule="auto" w:line="360" w:before="0" w:after="0" w:beforeAutospacing="0" w:afterAutospacing="0"/>
        <w:ind w:firstLine="709" w:left="0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A2.3 называется «Перечисление аванса сотруднику». Он отвечает за выдачу средств.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Стрелки от границ диаграммы A2:</w:t>
      </w:r>
    </w:p>
    <w:p>
      <w:pPr>
        <w:pStyle w:val="P9"/>
        <w:numPr>
          <w:ilvl w:val="0"/>
          <w:numId w:val="20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входы: «Утверждённая заявка» в A2.1, «Нормы расходов» в A2.1;</w:t>
      </w:r>
    </w:p>
    <w:p>
      <w:pPr>
        <w:pStyle w:val="P9"/>
        <w:numPr>
          <w:ilvl w:val="0"/>
          <w:numId w:val="20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управление: «Налоговый кодекс РФ»;</w:t>
      </w:r>
    </w:p>
    <w:p>
      <w:pPr>
        <w:pStyle w:val="P9"/>
        <w:numPr>
          <w:ilvl w:val="0"/>
          <w:numId w:val="20"/>
        </w:numPr>
        <w:spacing w:lineRule="auto" w:line="360" w:before="0" w:after="0" w:beforeAutospacing="0" w:afterAutospacing="0"/>
        <w:ind w:firstLine="709" w:left="0"/>
        <w:jc w:val="both"/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выходы: «Выданный аванс» из A2.3;</w:t>
      </w:r>
    </w:p>
    <w:p>
      <w:pPr>
        <w:pStyle w:val="P9"/>
        <w:numPr>
          <w:ilvl w:val="0"/>
          <w:numId w:val="20"/>
        </w:numPr>
        <w:spacing w:lineRule="auto" w:line="360" w:before="0" w:after="0" w:beforeAutospacing="0" w:afterAutospacing="0"/>
        <w:ind w:firstLine="709" w:left="0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механизмы: «Бухгалтер» на A2.1 и A2.3, «Руководитель» на A2.2.</w:t>
      </w:r>
    </w:p>
    <w:p>
      <w:pPr>
        <w:pStyle w:val="P4"/>
        <w:spacing w:lineRule="auto" w:line="360" w:before="0" w:after="0" w:beforeAutospacing="0" w:afterAutospacing="0"/>
        <w:ind w:firstLine="709"/>
        <w:jc w:val="both"/>
      </w:pPr>
      <w:bookmarkStart w:id="39" w:name="_Toc903510479" w:displacedByCustomXml="next"/>
      <w:bookmarkStart w:id="40" w:name="_Toc1612765060" w:displacedByCustomXml="next"/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2.1.5. Диаграмма декомпозиции A3 «Выполнение командировки и сбор документов»</w:t>
      </w:r>
      <w:bookmarkEnd w:id="39" w:displacedByCustomXml="next"/>
      <w:bookmarkEnd w:id="40" w:displacedByCustomXml="next"/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432425" cy="4279900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425" cy="42799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240" w:before="0" w:after="0" w:beforeAutospacing="0" w:afterAutospacing="0"/>
        <w:jc w:val="center"/>
      </w:pPr>
      <w:r>
        <w:rPr>
          <w:rStyle w:val="C4"/>
          <w:rFonts w:ascii="Times New Roman" w:hAnsi="Times New Roman" w:cs="Times New Roman" w:eastAsia="Times New Roman"/>
          <w:b w:val="0"/>
          <w:color w:val="0F1115"/>
          <w:sz w:val="28"/>
          <w:szCs w:val="28"/>
        </w:rPr>
        <w:t>Рисунок 5 – Диаграмма декомпозиции A3 «</w:t>
      </w: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Выполнение командировки и сбор документов»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color w:val="0F1115"/>
          <w:sz w:val="28"/>
          <w:szCs w:val="28"/>
        </w:rPr>
      </w:pPr>
    </w:p>
    <w:p>
      <w:pPr>
        <w:pStyle w:val="P9"/>
        <w:numPr>
          <w:ilvl w:val="0"/>
          <w:numId w:val="7"/>
        </w:numPr>
        <w:spacing w:lineRule="auto" w:line="360" w:before="0" w:after="0" w:beforeAutospacing="0" w:afterAutospacing="0"/>
        <w:ind w:firstLine="720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Диаграмма A3 детализирует блок A3 на три подфункции.</w:t>
      </w:r>
    </w:p>
    <w:p>
      <w:pPr>
        <w:pStyle w:val="P9"/>
        <w:spacing w:lineRule="auto" w:line="360" w:before="0" w:after="0" w:beforeAutospacing="0" w:afterAutospacing="0"/>
        <w:ind w:firstLine="72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 xml:space="preserve">           Блоки диаграммы A3:</w:t>
      </w:r>
    </w:p>
    <w:p>
      <w:pPr>
        <w:pStyle w:val="P9"/>
        <w:numPr>
          <w:ilvl w:val="0"/>
          <w:numId w:val="7"/>
        </w:numPr>
        <w:spacing w:lineRule="auto" w:line="360" w:before="0" w:after="0" w:beforeAutospacing="0" w:afterAutospacing="0"/>
        <w:ind w:firstLine="720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A3.1 называется «Организация поездки». Он отвечает за приобретение билетов и бронирование проживания;</w:t>
      </w:r>
    </w:p>
    <w:p>
      <w:pPr>
        <w:pStyle w:val="P9"/>
        <w:numPr>
          <w:ilvl w:val="0"/>
          <w:numId w:val="7"/>
        </w:numPr>
        <w:spacing w:lineRule="auto" w:line="360" w:before="0" w:after="0" w:beforeAutospacing="0" w:afterAutospacing="0"/>
        <w:ind w:firstLine="720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A3.2 называется «Выполнение служебного задания». Он отвечает за выполнение работы в командировке;</w:t>
      </w:r>
    </w:p>
    <w:p>
      <w:pPr>
        <w:pStyle w:val="P9"/>
        <w:numPr>
          <w:ilvl w:val="0"/>
          <w:numId w:val="7"/>
        </w:numPr>
        <w:spacing w:lineRule="auto" w:line="360" w:before="0" w:after="0" w:beforeAutospacing="0" w:afterAutospacing="0"/>
        <w:ind w:firstLine="720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A3.3 называется «Сбор подтверждающих документов». Он отвечает за накопление билетов, чеков и счетов.</w:t>
      </w:r>
    </w:p>
    <w:p>
      <w:pPr>
        <w:pStyle w:val="P9"/>
        <w:numPr>
          <w:ilvl w:val="0"/>
          <w:numId w:val="7"/>
        </w:numPr>
        <w:spacing w:lineRule="auto" w:line="360" w:before="0" w:after="0" w:beforeAutospacing="0" w:afterAutospacing="0"/>
        <w:ind w:firstLine="720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Стрелки от границ диаграммы A3;</w:t>
      </w:r>
    </w:p>
    <w:p>
      <w:pPr>
        <w:pStyle w:val="P9"/>
        <w:numPr>
          <w:ilvl w:val="0"/>
          <w:numId w:val="7"/>
        </w:numPr>
        <w:spacing w:lineRule="auto" w:line="360" w:before="0" w:after="0" w:beforeAutospacing="0" w:afterAutospacing="0"/>
        <w:ind w:firstLine="720" w:left="0"/>
        <w:jc w:val="both"/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входы: «Выданный аванс» в A3.1;</w:t>
      </w:r>
    </w:p>
    <w:p>
      <w:pPr>
        <w:pStyle w:val="P9"/>
        <w:numPr>
          <w:ilvl w:val="0"/>
          <w:numId w:val="7"/>
        </w:numPr>
        <w:spacing w:lineRule="auto" w:line="360" w:before="0" w:after="0" w:beforeAutospacing="0" w:afterAutospacing="0"/>
        <w:ind w:firstLine="720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управление: «Трудовой кодекс РФ»;</w:t>
      </w:r>
    </w:p>
    <w:p>
      <w:pPr>
        <w:pStyle w:val="P9"/>
        <w:numPr>
          <w:ilvl w:val="0"/>
          <w:numId w:val="7"/>
        </w:numPr>
        <w:spacing w:lineRule="auto" w:line="360" w:before="0" w:after="0" w:beforeAutospacing="0" w:afterAutospacing="0"/>
        <w:ind w:firstLine="720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выходы: «Собранные документы» из A3.3;</w:t>
      </w:r>
    </w:p>
    <w:p>
      <w:pPr>
        <w:pStyle w:val="P9"/>
        <w:numPr>
          <w:ilvl w:val="0"/>
          <w:numId w:val="7"/>
        </w:numPr>
        <w:spacing w:lineRule="auto" w:line="360" w:before="0" w:after="0" w:beforeAutospacing="0" w:afterAutospacing="0"/>
        <w:ind w:firstLine="720" w:left="0"/>
        <w:jc w:val="both"/>
        <w:rPr>
          <w:rFonts w:ascii="Nimbus Roman" w:hAnsi="Nimbus Roman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механизмы: «Сотрудник» на A3.1, A3.2 и A3.3.</w:t>
      </w:r>
    </w:p>
    <w:p>
      <w:pPr>
        <w:pStyle w:val="P4"/>
        <w:spacing w:lineRule="auto" w:line="360" w:before="0" w:after="0" w:beforeAutospacing="0" w:afterAutospacing="0"/>
        <w:ind w:firstLine="720"/>
        <w:jc w:val="both"/>
        <w:rPr>
          <w:b w:val="0"/>
          <w:bCs w:val="0"/>
        </w:rPr>
      </w:pPr>
      <w:bookmarkStart w:id="41" w:name="_Toc1277885874" w:displacedByCustomXml="next"/>
      <w:bookmarkStart w:id="42" w:name="_Toc1889093759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2.1.6. Диаграмма декомпозиции A4 «Формирование и проверка авансового отчёта»</w:t>
      </w:r>
      <w:bookmarkEnd w:id="41" w:displacedByCustomXml="next"/>
      <w:bookmarkEnd w:id="42" w:displacedByCustomXml="next"/>
    </w:p>
    <w:p>
      <w:pPr>
        <w:pStyle w:val="P9"/>
        <w:spacing w:lineRule="auto" w:line="360" w:before="0" w:after="0" w:beforeAutospacing="0" w:afterAutospacing="0"/>
        <w:jc w:val="center"/>
        <w:rPr>
          <w:rFonts w:ascii="Nimbus Roman" w:hAnsi="Nimbus Roman"/>
          <w:color w:val="0F1115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851525" cy="421703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525" cy="421703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240" w:before="0" w:after="0" w:beforeAutospacing="0" w:afterAutospacing="0"/>
        <w:jc w:val="center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Рисунок 6 – Диаграмма декомпозиции A4 «Формирование и проверка авансового отчёта»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Диаграмма A4 детализирует блок A4 на три подфункции.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Блоки диаграммы A4:</w:t>
      </w:r>
    </w:p>
    <w:p>
      <w:pPr>
        <w:pStyle w:val="P9"/>
        <w:numPr>
          <w:ilvl w:val="0"/>
          <w:numId w:val="8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A4.1 называется «Формирование авансового отчёта сотрудником». Он отвечает за ввод фактических расходов и загрузку сканов документов;</w:t>
      </w:r>
    </w:p>
    <w:p>
      <w:pPr>
        <w:pStyle w:val="P9"/>
        <w:numPr>
          <w:ilvl w:val="0"/>
          <w:numId w:val="8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A4.2 называется «Проверка руководителем». Он отвечает за соответствие расходов целям командировки;</w:t>
      </w:r>
    </w:p>
    <w:p>
      <w:pPr>
        <w:pStyle w:val="P9"/>
        <w:numPr>
          <w:ilvl w:val="0"/>
          <w:numId w:val="8"/>
        </w:numPr>
        <w:spacing w:lineRule="auto" w:line="360" w:before="0" w:after="0" w:beforeAutospacing="0" w:afterAutospacing="0"/>
        <w:ind w:firstLine="709" w:left="0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A4.3 называется «Проверка бухгалтерией». Он отвечает за правильность расчётов и наличие всех документов.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Стрелки от границ диаграммы A4:</w:t>
      </w:r>
    </w:p>
    <w:p>
      <w:pPr>
        <w:pStyle w:val="P9"/>
        <w:numPr>
          <w:ilvl w:val="0"/>
          <w:numId w:val="9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входы: «Собранные документы» в A4.1;</w:t>
      </w:r>
    </w:p>
    <w:p>
      <w:pPr>
        <w:pStyle w:val="P9"/>
        <w:numPr>
          <w:ilvl w:val="0"/>
          <w:numId w:val="9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управление: «Положение о командировках»;</w:t>
      </w:r>
    </w:p>
    <w:p>
      <w:pPr>
        <w:pStyle w:val="P9"/>
        <w:numPr>
          <w:ilvl w:val="0"/>
          <w:numId w:val="9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выходы: «Авансовый отчёт» из A4.3;</w:t>
      </w:r>
    </w:p>
    <w:p>
      <w:pPr>
        <w:pStyle w:val="P9"/>
        <w:numPr>
          <w:ilvl w:val="0"/>
          <w:numId w:val="9"/>
        </w:numPr>
        <w:spacing w:lineRule="auto" w:line="360" w:before="0" w:after="0" w:beforeAutospacing="0" w:afterAutospacing="0"/>
        <w:ind w:firstLine="709" w:left="0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механизмы: «Сотрудник» на A4.1, «Руководитель» на A4.2, «Бухгалтер» на A4.3.</w:t>
      </w:r>
    </w:p>
    <w:p>
      <w:pPr>
        <w:pStyle w:val="P4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43" w:name="_Toc405513614" w:displacedByCustomXml="next"/>
      <w:bookmarkStart w:id="44" w:name="_Toc1814050567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2.1.7. Диаграмма декомпозиции A5 «Окончательный расчёт и формирование отчётности»</w:t>
      </w:r>
      <w:bookmarkEnd w:id="43" w:displacedByCustomXml="next"/>
      <w:bookmarkEnd w:id="44" w:displacedByCustomXml="next"/>
    </w:p>
    <w:p>
      <w:pPr>
        <w:pStyle w:val="P9"/>
        <w:spacing w:lineRule="auto" w:line="240" w:before="0" w:after="57" w:beforeAutospacing="0" w:afterAutospacing="0"/>
        <w:jc w:val="center"/>
      </w:pPr>
      <w:r>
        <w:drawing>
          <wp:anchor xmlns:wp="http://schemas.openxmlformats.org/drawingml/2006/wordprocessingDrawing" distT="0" distB="0" distL="0" distR="0" simplePos="0" relativeHeight="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8180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1805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Рисунок 7 – Диаграмма декомпозиции A5 «Окончательный расчёт и формирование отчётности»</w:t>
      </w:r>
    </w:p>
    <w:p>
      <w:pPr>
        <w:pStyle w:val="P9"/>
        <w:spacing w:lineRule="auto" w:line="240" w:before="0" w:after="57" w:beforeAutospacing="0" w:afterAutospacing="0"/>
        <w:jc w:val="center"/>
        <w:rPr>
          <w:rFonts w:ascii="Times New Roman" w:hAnsi="Times New Roman" w:cs="Times New Roman" w:eastAsia="Times New Roman"/>
          <w:color w:val="0F1115"/>
          <w:sz w:val="28"/>
          <w:szCs w:val="28"/>
        </w:rPr>
      </w:pP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Диаграмма A5 детализирует блок A5 на три подфункции.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Блоки диаграммы A5:</w:t>
      </w:r>
    </w:p>
    <w:p>
      <w:pPr>
        <w:pStyle w:val="P9"/>
        <w:numPr>
          <w:ilvl w:val="0"/>
          <w:numId w:val="10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A5.1 называется «Сравнение аванса и фактических расходов». Он отвечает за расчёт разницы;</w:t>
      </w:r>
    </w:p>
    <w:p>
      <w:pPr>
        <w:pStyle w:val="P9"/>
        <w:numPr>
          <w:ilvl w:val="0"/>
          <w:numId w:val="10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A5.2 называется «Окончательный расчёт». Он отвечает за доплату или возврат аванса;</w:t>
      </w:r>
    </w:p>
    <w:p>
      <w:pPr>
        <w:pStyle w:val="P9"/>
        <w:numPr>
          <w:ilvl w:val="0"/>
          <w:numId w:val="10"/>
        </w:numPr>
        <w:spacing w:lineRule="auto" w:line="360" w:before="0" w:after="0" w:beforeAutospacing="0" w:afterAutospacing="0"/>
        <w:ind w:firstLine="709" w:left="0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блок A5.3 называется «Формирование отчётности». Он отвечает за создание сводных отчётов.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Стрелки от границ диаграммы A5:</w:t>
      </w:r>
    </w:p>
    <w:p>
      <w:pPr>
        <w:pStyle w:val="P9"/>
        <w:numPr>
          <w:ilvl w:val="0"/>
          <w:numId w:val="21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входы: «Авансовый отчёт» в A5.1, «Нормы расходов» в A5.1;</w:t>
      </w:r>
    </w:p>
    <w:p>
      <w:pPr>
        <w:pStyle w:val="P9"/>
        <w:numPr>
          <w:ilvl w:val="0"/>
          <w:numId w:val="21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управление: «Налоговый кодекс РФ», «Положение о командировках»;</w:t>
      </w:r>
    </w:p>
    <w:p>
      <w:pPr>
        <w:pStyle w:val="P9"/>
        <w:numPr>
          <w:ilvl w:val="0"/>
          <w:numId w:val="21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выходы: «Отчёты по командировкам» из A5.3;</w:t>
      </w:r>
    </w:p>
    <w:p>
      <w:pPr>
        <w:pStyle w:val="P9"/>
        <w:numPr>
          <w:ilvl w:val="0"/>
          <w:numId w:val="21"/>
        </w:numPr>
        <w:spacing w:lineRule="auto" w:line="360" w:before="0" w:after="0" w:beforeAutospacing="0" w:afterAutospacing="0"/>
        <w:ind w:firstLine="709" w:left="0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механизмы: «Бухгалтер» на A5.1, A5.2 и A5.3.</w:t>
      </w:r>
    </w:p>
    <w:p>
      <w:pPr>
        <w:pStyle w:val="P2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</w:pPr>
      <w:bookmarkStart w:id="45" w:name="_Toc228940772" w:displacedByCustomXml="next"/>
      <w:bookmarkStart w:id="46" w:name="_Toc1064795438" w:displacedByCustomXml="next"/>
      <w:bookmarkStart w:id="47" w:name="_Toc228940679" w:displacedByCustomXml="next"/>
      <w:bookmarkStart w:id="48" w:name="_Toc228940948" w:displacedByCustomXml="next"/>
      <w:bookmarkStart w:id="49" w:name="_Toc1329253110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2.2. Модель IDEF3 (сценарий процесса)</w:t>
      </w:r>
      <w:bookmarkEnd w:id="45" w:displacedByCustomXml="next"/>
      <w:bookmarkEnd w:id="46" w:displacedByCustomXml="next"/>
      <w:bookmarkEnd w:id="47" w:displacedByCustomXml="next"/>
      <w:bookmarkEnd w:id="48" w:displacedByCustomXml="next"/>
      <w:bookmarkEnd w:id="49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 целью отображения логики взаимодействия операций и временного порядка их выполнения построена IDEF3-модель, представленная на рисунке 8.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Диаграмма IDEF3 детализирует сценарий «Обработка заявки на командировку».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Описание сценария:</w:t>
      </w:r>
    </w:p>
    <w:p>
      <w:pPr>
        <w:pStyle w:val="P9"/>
        <w:numPr>
          <w:ilvl w:val="0"/>
          <w:numId w:val="37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Сотрудник создаёт и отправляет заявку;</w:t>
      </w:r>
    </w:p>
    <w:p>
      <w:pPr>
        <w:pStyle w:val="P9"/>
        <w:numPr>
          <w:ilvl w:val="0"/>
          <w:numId w:val="37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Руководитель проверяет заявку;</w:t>
      </w:r>
    </w:p>
    <w:p>
      <w:pPr>
        <w:pStyle w:val="P9"/>
        <w:numPr>
          <w:ilvl w:val="0"/>
          <w:numId w:val="37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Если заявка отклонена – процесс завершается;</w:t>
      </w:r>
    </w:p>
    <w:p>
      <w:pPr>
        <w:pStyle w:val="P9"/>
        <w:numPr>
          <w:ilvl w:val="0"/>
          <w:numId w:val="37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Если заявка требует доработки – возвращается сотруднику;</w:t>
      </w:r>
    </w:p>
    <w:p>
      <w:pPr>
        <w:pStyle w:val="P9"/>
        <w:numPr>
          <w:ilvl w:val="0"/>
          <w:numId w:val="37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Если заявка утверждена – бухгалтер рассчитывает аванс;</w:t>
      </w:r>
    </w:p>
    <w:p>
      <w:pPr>
        <w:pStyle w:val="P9"/>
        <w:numPr>
          <w:ilvl w:val="0"/>
          <w:numId w:val="37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Сотрудник получает аванс и выполняет поездку;</w:t>
      </w:r>
    </w:p>
    <w:p>
      <w:pPr>
        <w:pStyle w:val="P9"/>
        <w:numPr>
          <w:ilvl w:val="0"/>
          <w:numId w:val="37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По возвращении формируется авансовый отчёт с документами;</w:t>
      </w:r>
    </w:p>
    <w:p>
      <w:pPr>
        <w:pStyle w:val="P9"/>
        <w:numPr>
          <w:ilvl w:val="0"/>
          <w:numId w:val="37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При неполном пакете документов – запрос недостающих;</w:t>
      </w:r>
    </w:p>
    <w:p>
      <w:pPr>
        <w:pStyle w:val="P9"/>
        <w:numPr>
          <w:ilvl w:val="0"/>
          <w:numId w:val="37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После проверки – окончательный расчёт;</w:t>
      </w:r>
    </w:p>
    <w:p>
      <w:pPr>
        <w:pStyle w:val="P9"/>
        <w:numPr>
          <w:ilvl w:val="0"/>
          <w:numId w:val="37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Система формирует отчётность;</w:t>
      </w:r>
    </w:p>
    <w:p>
      <w:pPr>
        <w:pStyle w:val="P9"/>
        <w:numPr>
          <w:ilvl w:val="0"/>
          <w:numId w:val="37"/>
        </w:numPr>
        <w:spacing w:lineRule="auto" w:line="360" w:before="0" w:after="0" w:beforeAutospacing="0" w:afterAutospacing="0"/>
        <w:ind w:firstLine="709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Ветвление и узлы;</w:t>
      </w:r>
    </w:p>
    <w:p>
      <w:pPr>
        <w:pStyle w:val="P9"/>
        <w:numPr>
          <w:ilvl w:val="0"/>
          <w:numId w:val="37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Узел «Исключающее ИЛИ» на шаге 3 (утверждена/отклонена/на доработку);</w:t>
      </w:r>
    </w:p>
    <w:p>
      <w:pPr>
        <w:pStyle w:val="P9"/>
        <w:numPr>
          <w:ilvl w:val="0"/>
          <w:numId w:val="37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Узел «И» для параллельной работы (сбор документов во время поездки).</w:t>
      </w:r>
    </w:p>
    <w:p>
      <w:pPr>
        <w:pStyle w:val="P9"/>
        <w:spacing w:lineRule="auto" w:line="360" w:before="0" w:after="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120130" cy="3126740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67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Style w:val="C6"/>
          <w:rFonts w:ascii="Times New Roman" w:hAnsi="Times New Roman" w:cs="Times New Roman" w:eastAsia="Times New Roman"/>
          <w:i w:val="0"/>
          <w:color w:val="0F1115"/>
          <w:sz w:val="28"/>
          <w:szCs w:val="28"/>
        </w:rPr>
        <w:t>Рисунок 8 – Диаграмма IDEF3 «Обработка заявки на командировку»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color w:val="0F1115"/>
          <w:sz w:val="28"/>
          <w:szCs w:val="28"/>
        </w:rPr>
      </w:pPr>
    </w:p>
    <w:p>
      <w:pPr>
        <w:pStyle w:val="P2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</w:pPr>
      <w:bookmarkStart w:id="50" w:name="_Toc228940680" w:displacedByCustomXml="next"/>
      <w:bookmarkStart w:id="51" w:name="_Toc228940949" w:displacedByCustomXml="next"/>
      <w:bookmarkStart w:id="52" w:name="_Toc1205967866" w:displacedByCustomXml="next"/>
      <w:bookmarkStart w:id="53" w:name="_Toc179972017" w:displacedByCustomXml="next"/>
      <w:bookmarkStart w:id="54" w:name="_Toc228940773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2.3. Модель DFD (потоков данных)</w:t>
      </w:r>
      <w:bookmarkEnd w:id="50" w:displacedByCustomXml="next"/>
      <w:bookmarkEnd w:id="51" w:displacedByCustomXml="next"/>
      <w:bookmarkEnd w:id="52" w:displacedByCustomXml="next"/>
      <w:bookmarkEnd w:id="53" w:displacedByCustomXml="next"/>
      <w:bookmarkEnd w:id="54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На рисунке 9 приведена диаграмма потоков данных, рассматривающая систему как единый объект во взаимодействии с её внешними сущностями.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Внешние сущности:</w:t>
      </w:r>
    </w:p>
    <w:p>
      <w:pPr>
        <w:pStyle w:val="P9"/>
        <w:numPr>
          <w:ilvl w:val="0"/>
          <w:numId w:val="38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</w:pPr>
      <w:r>
        <w:rPr>
          <w:rFonts w:ascii="Times New Roman" w:hAnsi="Times New Roman" w:cs="Times New Roman"/>
          <w:color w:val="0F1115"/>
          <w:sz w:val="28"/>
          <w:szCs w:val="28"/>
        </w:rPr>
        <w:t>Сотрудник;</w:t>
      </w:r>
    </w:p>
    <w:p>
      <w:pPr>
        <w:pStyle w:val="P9"/>
        <w:numPr>
          <w:ilvl w:val="0"/>
          <w:numId w:val="38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Руководитель;</w:t>
      </w:r>
    </w:p>
    <w:p>
      <w:pPr>
        <w:pStyle w:val="P9"/>
        <w:numPr>
          <w:ilvl w:val="0"/>
          <w:numId w:val="38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Бухгалтер;</w:t>
      </w:r>
    </w:p>
    <w:p>
      <w:pPr>
        <w:pStyle w:val="P9"/>
        <w:numPr>
          <w:ilvl w:val="0"/>
          <w:numId w:val="38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Администратор;</w:t>
      </w:r>
    </w:p>
    <w:p>
      <w:pPr>
        <w:pStyle w:val="P9"/>
        <w:numPr>
          <w:ilvl w:val="0"/>
          <w:numId w:val="38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</w:pPr>
      <w:r>
        <w:rPr>
          <w:rFonts w:ascii="Times New Roman" w:hAnsi="Times New Roman" w:cs="Times New Roman"/>
          <w:color w:val="0F1115"/>
          <w:sz w:val="28"/>
          <w:szCs w:val="28"/>
        </w:rPr>
        <w:t>Налоговая инспекция.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 xml:space="preserve">Основной процесс: 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«Платформа учёта командировок BизнесТрип».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Потоки данных:</w:t>
      </w:r>
    </w:p>
    <w:p>
      <w:pPr>
        <w:numPr>
          <w:ilvl w:val="0"/>
          <w:numId w:val="39"/>
        </w:numPr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Сотрудник → Система: заявка, подтверждающие документы, авансовый отчёт;</w:t>
      </w:r>
    </w:p>
    <w:p>
      <w:pPr>
        <w:numPr>
          <w:ilvl w:val="0"/>
          <w:numId w:val="39"/>
        </w:numPr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Система → Сотрудник: аванс, уведомления;</w:t>
      </w:r>
    </w:p>
    <w:p>
      <w:pPr>
        <w:numPr>
          <w:ilvl w:val="0"/>
          <w:numId w:val="39"/>
        </w:numPr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Руководитель → Система: утверждение/отклонение заявки и отчёта;</w:t>
      </w:r>
    </w:p>
    <w:p>
      <w:pPr>
        <w:numPr>
          <w:ilvl w:val="0"/>
          <w:numId w:val="39"/>
        </w:numPr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Система → Руководитель: заявка на проверку, сводные отчёты;</w:t>
      </w:r>
    </w:p>
    <w:p>
      <w:pPr>
        <w:numPr>
          <w:ilvl w:val="0"/>
          <w:numId w:val="39"/>
        </w:numPr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Бухгалтер → Система: расчёт аванса, проверка отчёта;</w:t>
      </w:r>
    </w:p>
    <w:p>
      <w:pPr>
        <w:numPr>
          <w:ilvl w:val="0"/>
          <w:numId w:val="39"/>
        </w:numPr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</w:pPr>
      <w:r>
        <w:rPr>
          <w:rFonts w:ascii="Times New Roman" w:hAnsi="Times New Roman" w:cs="Times New Roman"/>
          <w:color w:val="0F1115"/>
          <w:sz w:val="28"/>
          <w:szCs w:val="28"/>
        </w:rPr>
        <w:t>Система → Бухгалтер: авансовые отчёты, реестры;</w:t>
      </w:r>
    </w:p>
    <w:p>
      <w:pPr>
        <w:numPr>
          <w:ilvl w:val="0"/>
          <w:numId w:val="40"/>
        </w:numPr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</w:pPr>
      <w:r>
        <w:rPr>
          <w:rFonts w:ascii="Times New Roman" w:hAnsi="Times New Roman" w:cs="Times New Roman"/>
          <w:color w:val="0F1115"/>
          <w:sz w:val="28"/>
          <w:szCs w:val="28"/>
        </w:rPr>
        <w:t>Администратор → Система: нормы расходов, управление пользователями;</w:t>
      </w:r>
    </w:p>
    <w:p>
      <w:pPr>
        <w:numPr>
          <w:ilvl w:val="0"/>
          <w:numId w:val="40"/>
        </w:numPr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Система → Налоговая инспекция: отчёты по командировкам.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drawing>
          <wp:inline xmlns:wp="http://schemas.openxmlformats.org/drawingml/2006/wordprocessingDrawing" distT="0" distB="0" distL="0" distR="0">
            <wp:extent cx="6120130" cy="3955415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54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Style w:val="C6"/>
          <w:rFonts w:ascii="Times New Roman" w:hAnsi="Times New Roman" w:cs="Times New Roman" w:eastAsia="Times New Roman"/>
          <w:i w:val="0"/>
          <w:color w:val="0F1115"/>
          <w:sz w:val="28"/>
          <w:szCs w:val="28"/>
        </w:rPr>
        <w:t>Рисунок 9 – Контекстная диаграмма DFD</w:t>
      </w:r>
    </w:p>
    <w:p>
      <w:pPr>
        <w:pStyle w:val="P9"/>
        <w:spacing w:lineRule="auto" w:line="360" w:before="0" w:after="0" w:beforeAutospacing="0" w:afterAutospacing="0"/>
        <w:jc w:val="center"/>
        <w:rPr>
          <w:rStyle w:val="C6"/>
          <w:rFonts w:ascii="Times New Roman" w:hAnsi="Times New Roman" w:cs="Times New Roman" w:eastAsia="Times New Roman"/>
          <w:i w:val="0"/>
          <w:color w:val="0F1115"/>
          <w:sz w:val="28"/>
          <w:szCs w:val="28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На рисунке 10 представлена диаграмма DFD декомпозиции, детализирующая внутреннюю структуру системы.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Процессы:</w:t>
      </w:r>
    </w:p>
    <w:p>
      <w:pPr>
        <w:numPr>
          <w:ilvl w:val="0"/>
          <w:numId w:val="41"/>
        </w:numPr>
        <w:shd w:val="clear" w:fill="auto"/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1.0 </w:t>
      </w:r>
      <w:r>
        <w:rPr>
          <w:rFonts w:ascii="Times New Roman" w:hAnsi="Times New Roman" w:cs="Times New Roman"/>
          <w:color w:val="0F1115"/>
          <w:sz w:val="28"/>
          <w:szCs w:val="28"/>
          <w:rtl w:val="0"/>
          <w:lang w:val="en-US" w:bidi="en-US" w:eastAsia="en-US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Обработка заявок (приём, проверка, утверждение);</w:t>
      </w:r>
    </w:p>
    <w:p>
      <w:pPr>
        <w:numPr>
          <w:ilvl w:val="0"/>
          <w:numId w:val="41"/>
        </w:numPr>
        <w:shd w:val="clear" w:fill="auto"/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2.0 </w:t>
      </w:r>
      <w:r>
        <w:rPr>
          <w:rFonts w:ascii="Times New Roman" w:hAnsi="Times New Roman" w:cs="Times New Roman"/>
          <w:color w:val="0F1115"/>
          <w:sz w:val="28"/>
          <w:szCs w:val="28"/>
          <w:rtl w:val="0"/>
          <w:lang w:val="en-US" w:bidi="en-US" w:eastAsia="en-US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Управление авансами (расчёт, выдача);</w:t>
      </w:r>
    </w:p>
    <w:p>
      <w:pPr>
        <w:numPr>
          <w:ilvl w:val="0"/>
          <w:numId w:val="41"/>
        </w:numPr>
        <w:shd w:val="clear" w:fill="auto"/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3.0 </w:t>
      </w:r>
      <w:r>
        <w:rPr>
          <w:rFonts w:ascii="Times New Roman" w:hAnsi="Times New Roman" w:cs="Times New Roman"/>
          <w:color w:val="0F1115"/>
          <w:sz w:val="28"/>
          <w:szCs w:val="28"/>
          <w:rtl w:val="0"/>
          <w:lang w:val="en-US" w:bidi="en-US" w:eastAsia="en-US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Учёт поездок и документов (сбор, проверка);</w:t>
      </w:r>
    </w:p>
    <w:p>
      <w:pPr>
        <w:numPr>
          <w:ilvl w:val="0"/>
          <w:numId w:val="41"/>
        </w:numPr>
        <w:shd w:val="clear" w:fill="auto"/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4.0 </w:t>
      </w:r>
      <w:r>
        <w:rPr>
          <w:rFonts w:ascii="Times New Roman" w:hAnsi="Times New Roman" w:cs="Times New Roman"/>
          <w:color w:val="0F1115"/>
          <w:sz w:val="28"/>
          <w:szCs w:val="28"/>
          <w:rtl w:val="0"/>
          <w:lang w:val="en-US" w:bidi="en-US" w:eastAsia="en-US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Формирование отчётности (сводки, экспорт).</w:t>
      </w:r>
    </w:p>
    <w:p>
      <w:pPr>
        <w:shd w:val="clear" w:fill="auto"/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color w:val="0F1115"/>
          <w:sz w:val="28"/>
          <w:szCs w:val="28"/>
        </w:rPr>
        <w:t>Хранилища данных:</w:t>
      </w:r>
    </w:p>
    <w:p>
      <w:pPr>
        <w:numPr>
          <w:ilvl w:val="0"/>
          <w:numId w:val="42"/>
        </w:numPr>
        <w:shd w:val="clear" w:fill="auto"/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D1 </w:t>
      </w:r>
      <w:r>
        <w:rPr>
          <w:rFonts w:ascii="Times New Roman" w:hAnsi="Times New Roman" w:cs="Times New Roman"/>
          <w:color w:val="0F1115"/>
          <w:sz w:val="28"/>
          <w:szCs w:val="28"/>
          <w:rtl w:val="0"/>
          <w:lang w:val="en-US" w:bidi="en-US" w:eastAsia="en-US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Заявки;</w:t>
      </w:r>
    </w:p>
    <w:p>
      <w:pPr>
        <w:numPr>
          <w:ilvl w:val="0"/>
          <w:numId w:val="42"/>
        </w:numPr>
        <w:shd w:val="clear" w:fill="auto"/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D2 </w:t>
      </w:r>
      <w:r>
        <w:rPr>
          <w:rFonts w:ascii="Times New Roman" w:hAnsi="Times New Roman" w:cs="Times New Roman"/>
          <w:color w:val="0F1115"/>
          <w:sz w:val="28"/>
          <w:szCs w:val="28"/>
          <w:rtl w:val="0"/>
          <w:lang w:val="en-US" w:bidi="en-US" w:eastAsia="en-US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Сотрудники;</w:t>
      </w:r>
    </w:p>
    <w:p>
      <w:pPr>
        <w:numPr>
          <w:ilvl w:val="0"/>
          <w:numId w:val="42"/>
        </w:numPr>
        <w:shd w:val="clear" w:fill="auto"/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D3 </w:t>
      </w:r>
      <w:r>
        <w:rPr>
          <w:rFonts w:ascii="Times New Roman" w:hAnsi="Times New Roman" w:cs="Times New Roman"/>
          <w:color w:val="0F1115"/>
          <w:sz w:val="28"/>
          <w:szCs w:val="28"/>
          <w:rtl w:val="0"/>
          <w:lang w:val="en-US" w:bidi="en-US" w:eastAsia="en-US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Нормы расходов;</w:t>
      </w:r>
    </w:p>
    <w:p>
      <w:pPr>
        <w:numPr>
          <w:ilvl w:val="0"/>
          <w:numId w:val="42"/>
        </w:numPr>
        <w:shd w:val="clear" w:fill="auto"/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D4 </w:t>
      </w:r>
      <w:r>
        <w:rPr>
          <w:rFonts w:ascii="Times New Roman" w:hAnsi="Times New Roman" w:cs="Times New Roman"/>
          <w:color w:val="0F1115"/>
          <w:sz w:val="28"/>
          <w:szCs w:val="28"/>
          <w:rtl w:val="0"/>
          <w:lang w:val="en-US" w:bidi="en-US" w:eastAsia="en-US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Авансовые отчёты;</w:t>
      </w:r>
    </w:p>
    <w:p>
      <w:pPr>
        <w:numPr>
          <w:ilvl w:val="0"/>
          <w:numId w:val="42"/>
        </w:numPr>
        <w:shd w:val="clear" w:fill="auto"/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D5 </w:t>
      </w:r>
      <w:r>
        <w:rPr>
          <w:rFonts w:ascii="Times New Roman" w:hAnsi="Times New Roman" w:cs="Times New Roman"/>
          <w:color w:val="0F1115"/>
          <w:sz w:val="28"/>
          <w:szCs w:val="28"/>
          <w:rtl w:val="0"/>
          <w:lang w:val="en-US" w:bidi="en-US" w:eastAsia="en-US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Документы.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color w:val="0F1115"/>
          <w:sz w:val="28"/>
          <w:szCs w:val="28"/>
        </w:rPr>
        <w:t>Потоки между процессами и хранилищами</w:t>
      </w:r>
      <w:r>
        <w:rPr>
          <w:rFonts w:ascii="Times New Roman" w:hAnsi="Times New Roman" w:cs="Times New Roman"/>
          <w:b w:val="1"/>
          <w:bCs w:val="1"/>
          <w:color w:val="0F1115"/>
          <w:sz w:val="28"/>
          <w:szCs w:val="28"/>
        </w:rPr>
        <w:t>:</w:t>
      </w:r>
    </w:p>
    <w:p>
      <w:pPr>
        <w:numPr>
          <w:ilvl w:val="0"/>
          <w:numId w:val="43"/>
        </w:numPr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1.0 → D1 (запись заявки);</w:t>
      </w:r>
    </w:p>
    <w:p>
      <w:pPr>
        <w:numPr>
          <w:ilvl w:val="0"/>
          <w:numId w:val="43"/>
        </w:numPr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2.0 → D3 (чтение норм);</w:t>
      </w:r>
    </w:p>
    <w:p>
      <w:pPr>
        <w:numPr>
          <w:ilvl w:val="0"/>
          <w:numId w:val="43"/>
        </w:numPr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3.0 → D4, D5 (запись отчёта и документов);</w:t>
      </w:r>
    </w:p>
    <w:p>
      <w:pPr>
        <w:numPr>
          <w:ilvl w:val="0"/>
          <w:numId w:val="43"/>
        </w:numPr>
        <w:tabs>
          <w:tab w:val="left" w:pos="0" w:leader="none"/>
          <w:tab w:val="clear" w:pos="709" w:leader="none"/>
        </w:tabs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4.0 ← D1, D2, D4 (чтение данных для отчётов).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b w:val="0"/>
          <w:bCs w:val="0"/>
          <w:color w:val="0F1115"/>
        </w:rPr>
      </w:pPr>
      <w:bookmarkStart w:id="55" w:name="_Toc228940681" w:displacedByCustomXml="next"/>
      <w:bookmarkStart w:id="56" w:name="_Toc228940774" w:displacedByCustomXml="next"/>
      <w:bookmarkStart w:id="57" w:name="_Toc791591923" w:displacedByCustomXml="next"/>
      <w:bookmarkStart w:id="58" w:name="_Toc228940950" w:displacedByCustomXml="next"/>
      <w:bookmarkStart w:id="59" w:name="_Toc581392460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</w:rPr>
        <w:t>2.3.2. Диаграмма DFD декомпозиции (уровень 1)</w:t>
      </w:r>
      <w:bookmarkEnd w:id="55" w:displacedByCustomXml="next"/>
      <w:bookmarkEnd w:id="56" w:displacedByCustomXml="next"/>
      <w:bookmarkEnd w:id="57" w:displacedByCustomXml="next"/>
      <w:bookmarkEnd w:id="58" w:displacedByCustomXml="next"/>
      <w:bookmarkEnd w:id="59" w:displacedByCustomXml="next"/>
    </w:p>
    <w:p>
      <w:pPr>
        <w:pStyle w:val="P9"/>
        <w:spacing w:lineRule="auto" w:line="360" w:before="0" w:after="0" w:beforeAutospacing="0" w:afterAutospacing="0"/>
        <w:jc w:val="center"/>
        <w:rPr>
          <w:shd w:val="clear" w:color="auto" w:fill="FFFF00"/>
        </w:rPr>
      </w:pPr>
      <w:r>
        <w:drawing>
          <wp:inline xmlns:wp="http://schemas.openxmlformats.org/drawingml/2006/wordprocessingDrawing" distT="0" distB="0" distL="0" distR="0">
            <wp:extent cx="2914015" cy="6228080"/>
            <wp:effectExtent l="0" t="0" r="0" b="0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62280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Style w:val="C6"/>
          <w:rFonts w:ascii="Times New Roman" w:hAnsi="Times New Roman" w:cs="Times New Roman" w:eastAsia="Times New Roman"/>
          <w:i w:val="0"/>
          <w:color w:val="0F1115"/>
          <w:sz w:val="28"/>
          <w:szCs w:val="28"/>
        </w:rPr>
        <w:t>Рисунок 10 – Диаграмма DFD декомпозиции (уровень 1)</w:t>
      </w:r>
    </w:p>
    <w:p>
      <w:pPr>
        <w:pStyle w:val="P2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60" w:name="_Toc228940775" w:displacedByCustomXml="next"/>
      <w:bookmarkStart w:id="61" w:name="_Toc558052730" w:displacedByCustomXml="next"/>
      <w:bookmarkStart w:id="62" w:name="_Toc228940951" w:displacedByCustomXml="next"/>
      <w:bookmarkStart w:id="63" w:name="_Toc228940682" w:displacedByCustomXml="next"/>
      <w:bookmarkStart w:id="64" w:name="_Toc1833088322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2.4. UML-диаграммы</w:t>
      </w:r>
      <w:bookmarkEnd w:id="60" w:displacedByCustomXml="next"/>
      <w:bookmarkEnd w:id="61" w:displacedByCustomXml="next"/>
      <w:bookmarkEnd w:id="62" w:displacedByCustomXml="next"/>
      <w:bookmarkEnd w:id="63" w:displacedByCustomXml="next"/>
      <w:bookmarkEnd w:id="64" w:displacedByCustomXml="next"/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65" w:name="_Toc228940776" w:displacedByCustomXml="next"/>
      <w:bookmarkStart w:id="66" w:name="_Toc1531521075" w:displacedByCustomXml="next"/>
      <w:bookmarkStart w:id="67" w:name="_Toc228940952" w:displacedByCustomXml="next"/>
      <w:bookmarkStart w:id="68" w:name="_Toc415225392" w:displacedByCustomXml="next"/>
      <w:bookmarkStart w:id="69" w:name="_Toc228940683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</w:rPr>
        <w:t>2.4.1. Диаграмма вариантов использования (Use Case)</w:t>
      </w:r>
      <w:bookmarkEnd w:id="65" w:displacedByCustomXml="next"/>
      <w:bookmarkEnd w:id="66" w:displacedByCustomXml="next"/>
      <w:bookmarkEnd w:id="67" w:displacedByCustomXml="next"/>
      <w:bookmarkEnd w:id="68" w:displacedByCustomXml="next"/>
      <w:bookmarkEnd w:id="69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На рисунке 11 приведена диаграмма вариантов использования, отражающая функциональные требования к системе со стороны пользователей 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Актёры:</w:t>
      </w:r>
    </w:p>
    <w:p>
      <w:pPr>
        <w:pStyle w:val="P9"/>
        <w:numPr>
          <w:ilvl w:val="0"/>
          <w:numId w:val="11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Сотрудник;</w:t>
      </w:r>
    </w:p>
    <w:p>
      <w:pPr>
        <w:pStyle w:val="P9"/>
        <w:numPr>
          <w:ilvl w:val="0"/>
          <w:numId w:val="11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Руководитель;</w:t>
      </w:r>
    </w:p>
    <w:p>
      <w:pPr>
        <w:pStyle w:val="P9"/>
        <w:numPr>
          <w:ilvl w:val="0"/>
          <w:numId w:val="11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Бухгалтер;</w:t>
      </w:r>
    </w:p>
    <w:p>
      <w:pPr>
        <w:pStyle w:val="P9"/>
        <w:numPr>
          <w:ilvl w:val="0"/>
          <w:numId w:val="11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Администратор.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Варианты использования: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 xml:space="preserve">Таблица 1 -  Актеры и варианты использования.</w:t>
      </w:r>
    </w:p>
    <w:tbl>
      <w:tblPr>
        <w:tblW w:w="9638" w:type="dxa"/>
        <w:jc w:val="left"/>
        <w:tblInd w:w="55" w:type="dxa"/>
        <w:tblLayout w:type="fixed"/>
        <w:tblCellMar>
          <w:top w:w="55" w:type="dxa"/>
          <w:left w:w="55" w:type="dxa"/>
          <w:bottom w:w="150" w:type="dxa"/>
          <w:right w:w="55" w:type="dxa"/>
        </w:tblCellMar>
        <w:tblLook w:val="04A0"/>
      </w:tblPr>
      <w:tblGrid>
        <w:gridCol w:w="1996"/>
        <w:gridCol w:w="7642"/>
      </w:tblGrid>
      <w:tr>
        <w:trPr>
          <w:tblHeader/>
        </w:trPr>
        <w:tc>
          <w:tcPr>
            <w:tcW w:w="1996" w:type="dxa"/>
            <w:tcBorders>
              <w:top w:val="single" w:sz="2" w:space="0" w:shadow="0" w:frame="0" w:color="000000"/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1"/>
              <w:rPr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Актёр</w:t>
            </w:r>
          </w:p>
        </w:tc>
        <w:tc>
          <w:tcPr>
            <w:tcW w:w="7641" w:type="dxa"/>
            <w:tcBorders>
              <w:top w:val="single" w:sz="2" w:space="0" w:shadow="0" w:frame="0" w:color="000000"/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1"/>
              <w:rPr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Варианты использования</w:t>
            </w:r>
          </w:p>
        </w:tc>
      </w:tr>
      <w:tr>
        <w:tc>
          <w:tcPr>
            <w:tcW w:w="1996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Сотрудник</w:t>
            </w:r>
          </w:p>
        </w:tc>
        <w:tc>
          <w:tcPr>
            <w:tcW w:w="7641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Подать заявку, Загрузить документы, Сформировать авансовый отчёт, Просмотреть статус заявки</w:t>
            </w:r>
          </w:p>
        </w:tc>
      </w:tr>
      <w:tr>
        <w:tc>
          <w:tcPr>
            <w:tcW w:w="1996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Руководитель</w:t>
            </w:r>
          </w:p>
        </w:tc>
        <w:tc>
          <w:tcPr>
            <w:tcW w:w="7641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Утвердить заявку, Отклонить заявку, Вернуть на доработку, Проверить авансовый отчёт, Просмотреть сводку по подразделению</w:t>
            </w:r>
          </w:p>
        </w:tc>
      </w:tr>
      <w:tr>
        <w:tc>
          <w:tcPr>
            <w:tcW w:w="1996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Бухгалтер</w:t>
            </w:r>
          </w:p>
        </w:tc>
        <w:tc>
          <w:tcPr>
            <w:tcW w:w="7641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Рассчитать аванс, Проверить авансовый отчёт, Выполнить окончательный расчёт, Сформировать реестр подотчётных лиц</w:t>
            </w:r>
          </w:p>
        </w:tc>
      </w:tr>
      <w:tr>
        <w:tc>
          <w:tcPr>
            <w:tcW w:w="1996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7641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Управлять пользователями, Управлять нормами расходов, Управлять Базой знаний, Смотреть логи системы</w:t>
            </w:r>
          </w:p>
        </w:tc>
      </w:tr>
    </w:tbl>
    <w:p>
      <w:pPr>
        <w:pStyle w:val="P9"/>
        <w:spacing w:lineRule="auto" w:line="360" w:before="0" w:after="0" w:beforeAutospacing="0" w:afterAutospacing="0"/>
        <w:jc w:val="center"/>
        <w:rPr>
          <w:rFonts w:ascii="Nimbus Roman" w:hAnsi="Nimbus Roman"/>
          <w:iCs w:val="1"/>
          <w:color w:val="0F1115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6480175" cy="5234940"/>
            <wp:effectExtent l="0" t="0" r="0" b="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2349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Style w:val="C6"/>
          <w:rFonts w:ascii="Times New Roman" w:hAnsi="Times New Roman" w:cs="Times New Roman" w:eastAsia="Times New Roman"/>
          <w:i w:val="0"/>
          <w:iCs w:val="0"/>
          <w:sz w:val="28"/>
          <w:szCs w:val="28"/>
        </w:rPr>
        <w:t>Рисунок 11 – Диаграмма вариантов использования (Use Case)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70" w:name="_Toc228940953" w:displacedByCustomXml="next"/>
      <w:bookmarkStart w:id="71" w:name="_Toc228940684" w:displacedByCustomXml="next"/>
      <w:bookmarkStart w:id="72" w:name="_Toc228940777" w:displacedByCustomXml="next"/>
      <w:bookmarkStart w:id="73" w:name="_Toc1112196925" w:displacedByCustomXml="next"/>
      <w:bookmarkStart w:id="74" w:name="_Toc4722880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</w:rPr>
        <w:t>2.4.2. Диаграмма деятельности (Activity)</w:t>
      </w:r>
      <w:bookmarkEnd w:id="70" w:displacedByCustomXml="next"/>
      <w:bookmarkEnd w:id="71" w:displacedByCustomXml="next"/>
      <w:bookmarkEnd w:id="72" w:displacedByCustomXml="next"/>
      <w:bookmarkEnd w:id="73" w:displacedByCustomXml="next"/>
      <w:bookmarkEnd w:id="74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На рисунке 12 приведена диаграмма деятельности, отражающая алгоритм обработки заявки на командировку.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Основные шаги алгоритма:</w:t>
      </w:r>
    </w:p>
    <w:p>
      <w:pPr>
        <w:pStyle w:val="P9"/>
        <w:numPr>
          <w:ilvl w:val="0"/>
          <w:numId w:val="22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Сотрудник создаёт и отправляет заявку;</w:t>
      </w:r>
    </w:p>
    <w:p>
      <w:pPr>
        <w:pStyle w:val="P9"/>
        <w:numPr>
          <w:ilvl w:val="0"/>
          <w:numId w:val="22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Руководитель проверяет заявку;</w:t>
      </w:r>
    </w:p>
    <w:p>
      <w:pPr>
        <w:pStyle w:val="P9"/>
        <w:numPr>
          <w:ilvl w:val="0"/>
          <w:numId w:val="22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Ветвление: утверждена / отклонена / на доработку;</w:t>
      </w:r>
    </w:p>
    <w:p>
      <w:pPr>
        <w:pStyle w:val="P9"/>
        <w:numPr>
          <w:ilvl w:val="0"/>
          <w:numId w:val="22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При утверждении – расчёт и выдача аванса;</w:t>
      </w:r>
    </w:p>
    <w:p>
      <w:pPr>
        <w:pStyle w:val="P9"/>
        <w:numPr>
          <w:ilvl w:val="0"/>
          <w:numId w:val="22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Выполнение поездки и сбор документов;</w:t>
      </w:r>
    </w:p>
    <w:p>
      <w:pPr>
        <w:pStyle w:val="P9"/>
        <w:numPr>
          <w:ilvl w:val="0"/>
          <w:numId w:val="22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Формирование авансового отчёта;</w:t>
      </w:r>
    </w:p>
    <w:p>
      <w:pPr>
        <w:pStyle w:val="P9"/>
        <w:numPr>
          <w:ilvl w:val="0"/>
          <w:numId w:val="22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Проверка документов (полны/не полны);</w:t>
      </w:r>
    </w:p>
    <w:p>
      <w:pPr>
        <w:pStyle w:val="P9"/>
        <w:numPr>
          <w:ilvl w:val="0"/>
          <w:numId w:val="22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При неполных документах – запрос и повторная загрузка;</w:t>
      </w:r>
    </w:p>
    <w:p>
      <w:pPr>
        <w:pStyle w:val="P9"/>
        <w:numPr>
          <w:ilvl w:val="0"/>
          <w:numId w:val="22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Окончательный расчёт;</w:t>
      </w:r>
    </w:p>
    <w:p>
      <w:pPr>
        <w:pStyle w:val="P9"/>
        <w:numPr>
          <w:ilvl w:val="0"/>
          <w:numId w:val="22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Формирование отчётности и завершение.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Nimbus Roman" w:hAnsi="Nimbus Roman"/>
          <w:color w:val="0F1115"/>
          <w:sz w:val="28"/>
          <w:szCs w:val="28"/>
        </w:rPr>
      </w:pPr>
      <w:r>
        <w:rPr>
          <w:rFonts w:ascii="Nimbus Roman" w:hAnsi="Nimbus Roman"/>
          <w:color w:val="0F1115"/>
          <w:sz w:val="28"/>
          <w:szCs w:val="28"/>
        </w:rPr>
        <w:drawing>
          <wp:anchor xmlns:wp="http://schemas.openxmlformats.org/drawingml/2006/wordprocessingDrawing"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82415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2415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Style w:val="C6"/>
          <w:rFonts w:ascii="Times New Roman" w:hAnsi="Times New Roman" w:cs="Times New Roman" w:eastAsia="Times New Roman"/>
          <w:i w:val="0"/>
          <w:color w:val="0F1115"/>
          <w:sz w:val="28"/>
          <w:szCs w:val="28"/>
        </w:rPr>
        <w:t>Рисунок 12 – Диаграмма деятельности (Activity)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color w:val="0F1115"/>
          <w:sz w:val="28"/>
          <w:szCs w:val="28"/>
        </w:rPr>
      </w:pP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75" w:name="_Toc228940778" w:displacedByCustomXml="next"/>
      <w:bookmarkStart w:id="76" w:name="_Toc228940954" w:displacedByCustomXml="next"/>
      <w:bookmarkStart w:id="77" w:name="_Toc6209677" w:displacedByCustomXml="next"/>
      <w:bookmarkStart w:id="78" w:name="_Toc17005928" w:displacedByCustomXml="next"/>
      <w:bookmarkStart w:id="79" w:name="_Toc228940685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</w:rPr>
        <w:t>2.4.3. Диаграмма последовательности (Sequence)</w:t>
      </w:r>
      <w:bookmarkEnd w:id="75" w:displacedByCustomXml="next"/>
      <w:bookmarkEnd w:id="76" w:displacedByCustomXml="next"/>
      <w:bookmarkEnd w:id="77" w:displacedByCustomXml="next"/>
      <w:bookmarkEnd w:id="78" w:displacedByCustomXml="next"/>
      <w:bookmarkEnd w:id="79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На рисунке 13 приведена диаграмма последовательности для сценария «Подача и утверждение заявки».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Объекты и участники:</w:t>
      </w:r>
    </w:p>
    <w:p>
      <w:pPr>
        <w:pStyle w:val="P9"/>
        <w:numPr>
          <w:ilvl w:val="0"/>
          <w:numId w:val="4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Сотрудник;</w:t>
      </w:r>
    </w:p>
    <w:p>
      <w:pPr>
        <w:pStyle w:val="P9"/>
        <w:numPr>
          <w:ilvl w:val="0"/>
          <w:numId w:val="4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Форма заявки (UI);</w:t>
      </w:r>
    </w:p>
    <w:p>
      <w:pPr>
        <w:pStyle w:val="P9"/>
        <w:numPr>
          <w:ilvl w:val="0"/>
          <w:numId w:val="4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Система;</w:t>
      </w:r>
    </w:p>
    <w:p>
      <w:pPr>
        <w:pStyle w:val="P9"/>
        <w:numPr>
          <w:ilvl w:val="0"/>
          <w:numId w:val="4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Руководитель;</w:t>
      </w:r>
    </w:p>
    <w:p>
      <w:pPr>
        <w:pStyle w:val="P9"/>
        <w:numPr>
          <w:ilvl w:val="0"/>
          <w:numId w:val="4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Бухгалтер;</w:t>
      </w:r>
    </w:p>
    <w:p>
      <w:pPr>
        <w:pStyle w:val="P9"/>
        <w:numPr>
          <w:ilvl w:val="0"/>
          <w:numId w:val="4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База данных.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Порядок взаимодействия:</w:t>
      </w:r>
    </w:p>
    <w:p>
      <w:pPr>
        <w:pStyle w:val="P9"/>
        <w:numPr>
          <w:ilvl w:val="0"/>
          <w:numId w:val="23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Сотрудник заполняет и отправляет заявку → UI;</w:t>
      </w:r>
    </w:p>
    <w:p>
      <w:pPr>
        <w:pStyle w:val="P9"/>
        <w:numPr>
          <w:ilvl w:val="0"/>
          <w:numId w:val="23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UI → Система: сохранить заявку;</w:t>
      </w:r>
    </w:p>
    <w:p>
      <w:pPr>
        <w:pStyle w:val="P9"/>
        <w:numPr>
          <w:ilvl w:val="0"/>
          <w:numId w:val="23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Система → БД: запись;</w:t>
      </w:r>
    </w:p>
    <w:p>
      <w:pPr>
        <w:pStyle w:val="P9"/>
        <w:numPr>
          <w:ilvl w:val="0"/>
          <w:numId w:val="23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Система → Руководитель: уведомление;</w:t>
      </w:r>
    </w:p>
    <w:p>
      <w:pPr>
        <w:pStyle w:val="P9"/>
        <w:numPr>
          <w:ilvl w:val="0"/>
          <w:numId w:val="23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Руководитель → Система: утвердить заявку;</w:t>
      </w:r>
    </w:p>
    <w:p>
      <w:pPr>
        <w:pStyle w:val="P9"/>
        <w:numPr>
          <w:ilvl w:val="0"/>
          <w:numId w:val="23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Система → БД: обновить статус;</w:t>
      </w:r>
    </w:p>
    <w:p>
      <w:pPr>
        <w:pStyle w:val="P9"/>
        <w:numPr>
          <w:ilvl w:val="0"/>
          <w:numId w:val="23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Система → Бухгалтер: уведомление;</w:t>
      </w:r>
    </w:p>
    <w:p>
      <w:pPr>
        <w:pStyle w:val="P9"/>
        <w:numPr>
          <w:ilvl w:val="0"/>
          <w:numId w:val="23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Бухгалтер → Система: рассчитать аванс;</w:t>
      </w:r>
    </w:p>
    <w:p>
      <w:pPr>
        <w:pStyle w:val="P9"/>
        <w:numPr>
          <w:ilvl w:val="0"/>
          <w:numId w:val="23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Система → Сотрудник: аванс выдан.</w:t>
      </w:r>
    </w:p>
    <w:p>
      <w:pPr>
        <w:pStyle w:val="P22"/>
        <w:spacing w:before="0" w:after="0" w:beforeAutospacing="0" w:afterAutospacing="0"/>
      </w:pPr>
      <w:r>
        <w:drawing>
          <wp:inline xmlns:wp="http://schemas.openxmlformats.org/drawingml/2006/wordprocessingDrawing" distT="0" distB="0" distL="0" distR="0">
            <wp:extent cx="6480175" cy="3535045"/>
            <wp:effectExtent l="0" t="0" r="0" b="0"/>
            <wp:docPr id="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3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3504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Style w:val="C6"/>
          <w:rFonts w:ascii="Times New Roman" w:hAnsi="Times New Roman" w:cs="Times New Roman" w:eastAsia="Times New Roman"/>
          <w:i w:val="0"/>
          <w:color w:val="0F1115"/>
          <w:sz w:val="28"/>
          <w:szCs w:val="28"/>
        </w:rPr>
        <w:t>Рисунок 13 – Диаграмма последовательности (Sequence)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color w:val="0F1115"/>
          <w:sz w:val="28"/>
          <w:szCs w:val="28"/>
        </w:rPr>
      </w:pP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80" w:name="_Toc228940779" w:displacedByCustomXml="next"/>
      <w:bookmarkStart w:id="81" w:name="_Toc228940955" w:displacedByCustomXml="next"/>
      <w:bookmarkStart w:id="82" w:name="_Toc951390085" w:displacedByCustomXml="next"/>
      <w:bookmarkStart w:id="83" w:name="_Toc1333100321" w:displacedByCustomXml="next"/>
      <w:bookmarkStart w:id="84" w:name="_Toc228940686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</w:rPr>
        <w:t>2.4.4. Диаграмма состояний (State Machine)</w:t>
      </w:r>
      <w:bookmarkEnd w:id="80" w:displacedByCustomXml="next"/>
      <w:bookmarkEnd w:id="81" w:displacedByCustomXml="next"/>
      <w:bookmarkEnd w:id="82" w:displacedByCustomXml="next"/>
      <w:bookmarkEnd w:id="83" w:displacedByCustomXml="next"/>
      <w:bookmarkEnd w:id="84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На рисунке 14 приведена диаграмма состояний для объекта «Заявка на командировку».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Состояния заявки:</w:t>
      </w:r>
    </w:p>
    <w:p>
      <w:pPr>
        <w:pStyle w:val="P9"/>
        <w:numPr>
          <w:ilvl w:val="0"/>
          <w:numId w:val="2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Черновик – заявка создана, но не отправлена;</w:t>
      </w:r>
    </w:p>
    <w:p>
      <w:pPr>
        <w:pStyle w:val="P9"/>
        <w:numPr>
          <w:ilvl w:val="0"/>
          <w:numId w:val="2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На проверке – отправлена руководителю;</w:t>
      </w:r>
    </w:p>
    <w:p>
      <w:pPr>
        <w:pStyle w:val="P9"/>
        <w:numPr>
          <w:ilvl w:val="0"/>
          <w:numId w:val="2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На доработке – возвращена сотруднику;</w:t>
      </w:r>
    </w:p>
    <w:p>
      <w:pPr>
        <w:pStyle w:val="P9"/>
        <w:numPr>
          <w:ilvl w:val="0"/>
          <w:numId w:val="2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Утверждена – руководитель одобрил;</w:t>
      </w:r>
    </w:p>
    <w:p>
      <w:pPr>
        <w:pStyle w:val="P9"/>
        <w:numPr>
          <w:ilvl w:val="0"/>
          <w:numId w:val="2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Отклонена – руководитель отказал;</w:t>
      </w:r>
    </w:p>
    <w:p>
      <w:pPr>
        <w:pStyle w:val="P9"/>
        <w:numPr>
          <w:ilvl w:val="0"/>
          <w:numId w:val="2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Аванс выдан – бухгалтер перевёл средства;</w:t>
      </w:r>
    </w:p>
    <w:p>
      <w:pPr>
        <w:pStyle w:val="P9"/>
        <w:numPr>
          <w:ilvl w:val="0"/>
          <w:numId w:val="2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В поездке – сотрудник выполняет командировку;</w:t>
      </w:r>
    </w:p>
    <w:p>
      <w:pPr>
        <w:pStyle w:val="P9"/>
        <w:numPr>
          <w:ilvl w:val="0"/>
          <w:numId w:val="2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Отчёт сформирован – авансовый отчёт создан;</w:t>
      </w:r>
    </w:p>
    <w:p>
      <w:pPr>
        <w:pStyle w:val="P9"/>
        <w:numPr>
          <w:ilvl w:val="0"/>
          <w:numId w:val="2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Отчёт на проверке – отчёт у руководителя/бухгалтера;</w:t>
      </w:r>
    </w:p>
    <w:p>
      <w:pPr>
        <w:pStyle w:val="P9"/>
        <w:numPr>
          <w:ilvl w:val="0"/>
          <w:numId w:val="2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Отчёт на доработке – отчёт возвращён с замечаниями;</w:t>
      </w:r>
    </w:p>
    <w:p>
      <w:pPr>
        <w:pStyle w:val="P9"/>
        <w:numPr>
          <w:ilvl w:val="0"/>
          <w:numId w:val="2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Окончательный расчёт – выполнена доплата/возврат;</w:t>
      </w:r>
    </w:p>
    <w:p>
      <w:pPr>
        <w:pStyle w:val="P9"/>
        <w:numPr>
          <w:ilvl w:val="0"/>
          <w:numId w:val="24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Закрыта – процесс завершён.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 xml:space="preserve">Переходы 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описаны стрелками между состояниями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Nimbus Roman" w:hAnsi="Nimbus Roman"/>
          <w:color w:val="0F1115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3437890" cy="4839335"/>
            <wp:effectExtent l="0" t="0" r="0" b="0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90" cy="483933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Style w:val="C6"/>
          <w:rFonts w:ascii="Times New Roman" w:hAnsi="Times New Roman" w:cs="Times New Roman" w:eastAsia="Times New Roman"/>
          <w:i w:val="0"/>
          <w:color w:val="0F1115"/>
          <w:sz w:val="28"/>
          <w:szCs w:val="28"/>
        </w:rPr>
        <w:t>Рисунок 14 – Диаграмма состояний (State Machine)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color w:val="0F1115"/>
          <w:sz w:val="28"/>
          <w:szCs w:val="28"/>
        </w:rPr>
      </w:pP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85" w:name="_Toc228940956" w:displacedByCustomXml="next"/>
      <w:bookmarkStart w:id="86" w:name="_Toc2089202475" w:displacedByCustomXml="next"/>
      <w:bookmarkStart w:id="87" w:name="_Toc228940687" w:displacedByCustomXml="next"/>
      <w:bookmarkStart w:id="88" w:name="_Toc228940780" w:displacedByCustomXml="next"/>
      <w:bookmarkStart w:id="89" w:name="_Toc608747514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</w:rPr>
        <w:t>2.4.5. Диаграмма классов (Class Diagram)</w:t>
      </w:r>
      <w:bookmarkEnd w:id="85" w:displacedByCustomXml="next"/>
      <w:bookmarkEnd w:id="86" w:displacedByCustomXml="next"/>
      <w:bookmarkEnd w:id="87" w:displacedByCustomXml="next"/>
      <w:bookmarkEnd w:id="88" w:displacedByCustomXml="next"/>
      <w:bookmarkEnd w:id="89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На рисунке 15 приведена диаграмма классов, отражающая внутреннюю структуру системы.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Основные классы:</w:t>
      </w:r>
    </w:p>
    <w:p>
      <w:pPr>
        <w:pStyle w:val="P9"/>
        <w:numPr>
          <w:ilvl w:val="0"/>
          <w:numId w:val="4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37" w:left="0"/>
        <w:jc w:val="both"/>
      </w:pPr>
      <w:r>
        <w:rPr>
          <w:rStyle w:val="C7"/>
          <w:rFonts w:ascii="Times New Roman" w:hAnsi="Times New Roman" w:cs="Times New Roman" w:eastAsia="Times New Roman"/>
          <w:color w:val="0F1115"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(абстрактный): id, ФИО, email, пароль, роль;</w:t>
      </w:r>
    </w:p>
    <w:p>
      <w:pPr>
        <w:pStyle w:val="P9"/>
        <w:numPr>
          <w:ilvl w:val="0"/>
          <w:numId w:val="4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37" w:left="0"/>
        <w:jc w:val="both"/>
      </w:pPr>
      <w:r>
        <w:rPr>
          <w:rStyle w:val="C7"/>
          <w:rFonts w:ascii="Times New Roman" w:hAnsi="Times New Roman" w:cs="Times New Roman" w:eastAsia="Times New Roman"/>
          <w:color w:val="0F1115"/>
          <w:sz w:val="28"/>
          <w:szCs w:val="28"/>
        </w:rPr>
        <w:t xml:space="preserve">Сотрудник 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(наследник): отдел, должность, податьЗаявку();</w:t>
      </w:r>
    </w:p>
    <w:p>
      <w:pPr>
        <w:pStyle w:val="P9"/>
        <w:numPr>
          <w:ilvl w:val="0"/>
          <w:numId w:val="4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37" w:left="0"/>
        <w:jc w:val="both"/>
      </w:pPr>
      <w:r>
        <w:rPr>
          <w:rStyle w:val="C7"/>
          <w:rFonts w:ascii="Times New Roman" w:hAnsi="Times New Roman" w:cs="Times New Roman" w:eastAsia="Times New Roman"/>
          <w:color w:val="0F1115"/>
          <w:sz w:val="28"/>
          <w:szCs w:val="28"/>
        </w:rPr>
        <w:t xml:space="preserve">Руководитель 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(наследник): подразделение, утвердитьЗаявку();</w:t>
      </w:r>
    </w:p>
    <w:p>
      <w:pPr>
        <w:pStyle w:val="P9"/>
        <w:numPr>
          <w:ilvl w:val="0"/>
          <w:numId w:val="4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37" w:left="0"/>
        <w:jc w:val="both"/>
      </w:pPr>
      <w:r>
        <w:rPr>
          <w:rStyle w:val="C7"/>
          <w:rFonts w:ascii="Times New Roman" w:hAnsi="Times New Roman" w:cs="Times New Roman" w:eastAsia="Times New Roman"/>
          <w:color w:val="0F1115"/>
          <w:sz w:val="28"/>
          <w:szCs w:val="28"/>
        </w:rPr>
        <w:t xml:space="preserve">Бухгалтер 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(наследник): участок, рассчитатьАванс();</w:t>
      </w:r>
    </w:p>
    <w:p>
      <w:pPr>
        <w:pStyle w:val="P9"/>
        <w:numPr>
          <w:ilvl w:val="0"/>
          <w:numId w:val="4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37" w:left="0"/>
        <w:jc w:val="both"/>
      </w:pPr>
      <w:r>
        <w:rPr>
          <w:rStyle w:val="C7"/>
          <w:rFonts w:ascii="Times New Roman" w:hAnsi="Times New Roman" w:cs="Times New Roman" w:eastAsia="Times New Roman"/>
          <w:color w:val="0F1115"/>
          <w:sz w:val="28"/>
          <w:szCs w:val="28"/>
        </w:rPr>
        <w:t xml:space="preserve">Администратор 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(наследник): права, управлятьПользователями();</w:t>
      </w:r>
    </w:p>
    <w:p>
      <w:pPr>
        <w:pStyle w:val="P9"/>
        <w:numPr>
          <w:ilvl w:val="0"/>
          <w:numId w:val="4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37" w:left="0"/>
        <w:jc w:val="both"/>
      </w:pPr>
      <w:r>
        <w:rPr>
          <w:rStyle w:val="C7"/>
          <w:rFonts w:ascii="Times New Roman" w:hAnsi="Times New Roman" w:cs="Times New Roman" w:eastAsia="Times New Roman"/>
          <w:color w:val="0F1115"/>
          <w:sz w:val="28"/>
          <w:szCs w:val="28"/>
        </w:rPr>
        <w:t>ЗаявкаНаКомандировку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: id, даты, город, цель, статус, расходы;</w:t>
      </w:r>
    </w:p>
    <w:p>
      <w:pPr>
        <w:pStyle w:val="P9"/>
        <w:numPr>
          <w:ilvl w:val="0"/>
          <w:numId w:val="4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37" w:left="0"/>
        <w:jc w:val="both"/>
      </w:pPr>
      <w:r>
        <w:rPr>
          <w:rStyle w:val="C7"/>
          <w:rFonts w:ascii="Times New Roman" w:hAnsi="Times New Roman" w:cs="Times New Roman" w:eastAsia="Times New Roman"/>
          <w:color w:val="0F1115"/>
          <w:sz w:val="28"/>
          <w:szCs w:val="28"/>
        </w:rPr>
        <w:t>ПодтверждающийДокумент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: id, тип, сумма, путь к файлу;</w:t>
      </w:r>
    </w:p>
    <w:p>
      <w:pPr>
        <w:pStyle w:val="P9"/>
        <w:numPr>
          <w:ilvl w:val="0"/>
          <w:numId w:val="4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37" w:left="0"/>
        <w:jc w:val="both"/>
      </w:pPr>
      <w:r>
        <w:rPr>
          <w:rStyle w:val="C7"/>
          <w:rFonts w:ascii="Times New Roman" w:hAnsi="Times New Roman" w:cs="Times New Roman" w:eastAsia="Times New Roman"/>
          <w:color w:val="0F1115"/>
          <w:sz w:val="28"/>
          <w:szCs w:val="28"/>
        </w:rPr>
        <w:t>АвансовыйОтчёт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: id, фактическая сумма, выданный аванс, разница;</w:t>
      </w:r>
    </w:p>
    <w:p>
      <w:pPr>
        <w:pStyle w:val="P9"/>
        <w:numPr>
          <w:ilvl w:val="0"/>
          <w:numId w:val="4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37" w:left="0"/>
        <w:jc w:val="both"/>
      </w:pPr>
      <w:r>
        <w:rPr>
          <w:rStyle w:val="C7"/>
          <w:rFonts w:ascii="Times New Roman" w:hAnsi="Times New Roman" w:cs="Times New Roman" w:eastAsia="Times New Roman"/>
          <w:color w:val="0F1115"/>
          <w:sz w:val="28"/>
          <w:szCs w:val="28"/>
        </w:rPr>
        <w:t>НормыРасходов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: id, тип нормы, значение;</w:t>
      </w:r>
    </w:p>
    <w:p>
      <w:pPr>
        <w:pStyle w:val="P9"/>
        <w:numPr>
          <w:ilvl w:val="0"/>
          <w:numId w:val="4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37" w:left="0"/>
        <w:jc w:val="both"/>
      </w:pPr>
      <w:r>
        <w:rPr>
          <w:rStyle w:val="C7"/>
          <w:rFonts w:ascii="Times New Roman" w:hAnsi="Times New Roman" w:cs="Times New Roman" w:eastAsia="Times New Roman"/>
          <w:color w:val="0F1115"/>
          <w:sz w:val="28"/>
          <w:szCs w:val="28"/>
        </w:rPr>
        <w:t>Отчёт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: id, тип, данные;</w:t>
      </w:r>
    </w:p>
    <w:p>
      <w:pPr>
        <w:pStyle w:val="P9"/>
        <w:numPr>
          <w:ilvl w:val="0"/>
          <w:numId w:val="4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37" w:left="0"/>
        <w:jc w:val="both"/>
      </w:pPr>
      <w:r>
        <w:rPr>
          <w:rStyle w:val="C7"/>
          <w:rFonts w:ascii="Times New Roman" w:hAnsi="Times New Roman" w:cs="Times New Roman" w:eastAsia="Times New Roman"/>
          <w:color w:val="0F1115"/>
          <w:sz w:val="28"/>
          <w:szCs w:val="28"/>
        </w:rPr>
        <w:t>Уведомление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: id, тип, получатель.</w:t>
      </w:r>
    </w:p>
    <w:p>
      <w:pPr>
        <w:pStyle w:val="P9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 xml:space="preserve">           Связи:</w:t>
      </w:r>
    </w:p>
    <w:p>
      <w:pPr>
        <w:pStyle w:val="P9"/>
        <w:numPr>
          <w:ilvl w:val="0"/>
          <w:numId w:val="46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Сотрудник (1) → Заявка (много) – создаёт;</w:t>
      </w:r>
    </w:p>
    <w:p>
      <w:pPr>
        <w:pStyle w:val="P9"/>
        <w:numPr>
          <w:ilvl w:val="0"/>
          <w:numId w:val="46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Руководитель (1) → Заявка (много) – проверяет;</w:t>
      </w:r>
    </w:p>
    <w:p>
      <w:pPr>
        <w:pStyle w:val="P9"/>
        <w:numPr>
          <w:ilvl w:val="0"/>
          <w:numId w:val="46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Заявка (1) → АвансовыйОтчёт (1) – формирует;</w:t>
      </w:r>
    </w:p>
    <w:p>
      <w:pPr>
        <w:pStyle w:val="P9"/>
        <w:numPr>
          <w:ilvl w:val="0"/>
          <w:numId w:val="46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Заявка (1) → ПодтверждающийДокумент (много) – содержит;</w:t>
      </w:r>
    </w:p>
    <w:p>
      <w:pPr>
        <w:pStyle w:val="P9"/>
        <w:numPr>
          <w:ilvl w:val="0"/>
          <w:numId w:val="46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Бухгалтер (1) → АвансовыйОтчёт (много) – проверяет;</w:t>
      </w:r>
    </w:p>
    <w:p>
      <w:pPr>
        <w:pStyle w:val="P9"/>
        <w:numPr>
          <w:ilvl w:val="0"/>
          <w:numId w:val="46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Администратор (1) → НормыРасходов (много) – управляет.</w:t>
      </w:r>
    </w:p>
    <w:p>
      <w:pPr>
        <w:pStyle w:val="P9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left="709"/>
        <w:jc w:val="both"/>
        <w:rPr>
          <w:rFonts w:ascii="Times New Roman" w:hAnsi="Times New Roman" w:cs="Times New Roman" w:eastAsia="Times New Roman"/>
          <w:color w:val="0F1115"/>
          <w:sz w:val="28"/>
          <w:szCs w:val="28"/>
          <w:lang w:val="en-US"/>
        </w:rPr>
      </w:pPr>
    </w:p>
    <w:p>
      <w:pPr>
        <w:pStyle w:val="P9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left="709"/>
        <w:jc w:val="both"/>
        <w:rPr>
          <w:rFonts w:ascii="Times New Roman" w:hAnsi="Times New Roman" w:cs="Times New Roman" w:eastAsia="Times New Roman"/>
          <w:color w:val="0F1115"/>
          <w:sz w:val="28"/>
          <w:szCs w:val="28"/>
          <w:lang w:val="en-US"/>
        </w:rPr>
      </w:pPr>
    </w:p>
    <w:p>
      <w:pPr>
        <w:pStyle w:val="P9"/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left="709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</w:p>
    <w:p>
      <w:pPr>
        <w:pStyle w:val="P9"/>
        <w:spacing w:lineRule="auto" w:line="360" w:before="0" w:after="0" w:beforeAutospacing="0" w:afterAutospacing="0"/>
        <w:jc w:val="center"/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  <w:r>
        <w:drawing>
          <wp:anchor xmlns:wp="http://schemas.openxmlformats.org/drawingml/2006/wordprocessingDrawing" distT="0" distB="0" distL="0" distR="0" simplePos="0" relativeHeight="9" behindDoc="0" locked="0" layoutInCell="0" allowOverlap="1">
            <wp:simplePos x="0" y="0"/>
            <wp:positionH relativeFrom="column">
              <wp:posOffset>262890</wp:posOffset>
            </wp:positionH>
            <wp:positionV relativeFrom="paragraph">
              <wp:posOffset>160655</wp:posOffset>
            </wp:positionV>
            <wp:extent cx="6151880" cy="7280910"/>
            <wp:effectExtent l="0" t="0" r="0" b="0"/>
            <wp:wrapSquare wrapText="largest"/>
            <wp:docPr id="15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7280910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hd w:val="clear" w:fill="auto"/>
        <w:spacing w:lineRule="auto" w:line="360" w:before="0" w:after="85" w:beforeAutospacing="0" w:afterAutospacing="0"/>
        <w:jc w:val="center"/>
        <w:rPr>
          <w:rFonts w:ascii="Times New Roman" w:hAnsi="Times New Roman" w:cs="Times New Roman"/>
        </w:rPr>
      </w:pPr>
    </w:p>
    <w:p>
      <w:pPr>
        <w:pStyle w:val="P9"/>
        <w:shd w:val="clear" w:fill="auto"/>
        <w:spacing w:lineRule="auto" w:line="360" w:before="0" w:after="85" w:beforeAutospacing="0" w:afterAutospacing="0"/>
        <w:jc w:val="center"/>
        <w:rPr>
          <w:rStyle w:val="C6"/>
          <w:rFonts w:ascii="Times New Roman" w:hAnsi="Times New Roman" w:cs="Times New Roman"/>
          <w:i w:val="0"/>
          <w:color w:val="0F1115"/>
          <w:sz w:val="28"/>
          <w:szCs w:val="28"/>
        </w:rPr>
      </w:pPr>
    </w:p>
    <w:p>
      <w:pPr>
        <w:pStyle w:val="P9"/>
        <w:shd w:val="clear" w:fill="auto"/>
        <w:spacing w:lineRule="auto" w:line="360" w:before="0" w:after="85" w:beforeAutospacing="0" w:afterAutospacing="0"/>
        <w:jc w:val="center"/>
        <w:rPr>
          <w:rStyle w:val="C6"/>
          <w:rFonts w:ascii="Times New Roman" w:hAnsi="Times New Roman" w:cs="Times New Roman"/>
          <w:i w:val="0"/>
          <w:color w:val="0F1115"/>
          <w:sz w:val="28"/>
          <w:szCs w:val="28"/>
        </w:rPr>
      </w:pPr>
    </w:p>
    <w:p>
      <w:pPr>
        <w:pStyle w:val="P9"/>
        <w:shd w:val="clear" w:fill="auto"/>
        <w:spacing w:lineRule="auto" w:line="240" w:before="0" w:after="85" w:beforeAutospacing="0" w:afterAutospacing="0"/>
        <w:jc w:val="center"/>
        <w:rPr>
          <w:rStyle w:val="C6"/>
          <w:rFonts w:ascii="Times New Roman" w:hAnsi="Times New Roman" w:cs="Times New Roman"/>
          <w:i w:val="0"/>
          <w:color w:val="0F1115"/>
          <w:sz w:val="28"/>
          <w:szCs w:val="28"/>
        </w:rPr>
      </w:pPr>
    </w:p>
    <w:p>
      <w:pPr>
        <w:pStyle w:val="P9"/>
        <w:shd w:val="clear" w:fill="auto"/>
        <w:spacing w:lineRule="auto" w:line="240" w:before="0" w:after="85" w:beforeAutospacing="0" w:afterAutospacing="0"/>
        <w:jc w:val="center"/>
        <w:rPr>
          <w:rStyle w:val="C6"/>
          <w:rFonts w:ascii="Times New Roman" w:hAnsi="Times New Roman" w:cs="Times New Roman"/>
          <w:i w:val="0"/>
          <w:color w:val="0F1115"/>
          <w:sz w:val="28"/>
          <w:szCs w:val="28"/>
        </w:rPr>
      </w:pPr>
    </w:p>
    <w:p>
      <w:pPr>
        <w:pStyle w:val="P9"/>
        <w:shd w:val="clear" w:fill="auto"/>
        <w:spacing w:lineRule="auto" w:line="240" w:before="240" w:after="85" w:beforeAutospacing="0" w:afterAutospacing="0"/>
        <w:jc w:val="center"/>
        <w:rPr>
          <w:rFonts w:ascii="Times New Roman" w:hAnsi="Times New Roman" w:cs="Times New Roman"/>
        </w:rPr>
      </w:pPr>
      <w:r>
        <w:rPr>
          <w:rStyle w:val="C6"/>
          <w:rFonts w:ascii="Times New Roman" w:hAnsi="Times New Roman" w:cs="Times New Roman"/>
          <w:i w:val="0"/>
          <w:color w:val="0F1115"/>
          <w:sz w:val="28"/>
          <w:szCs w:val="28"/>
        </w:rPr>
        <w:t>Рисунок 15 — Диаграмма классов (Class Diagram)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90" w:name="_Toc228940957" w:displacedByCustomXml="next"/>
      <w:bookmarkStart w:id="91" w:name="_Toc228940688" w:displacedByCustomXml="next"/>
      <w:bookmarkStart w:id="92" w:name="_Toc228940781" w:displacedByCustomXml="next"/>
      <w:bookmarkStart w:id="93" w:name="_Toc779862789" w:displacedByCustomXml="next"/>
      <w:bookmarkStart w:id="94" w:name="_Toc403328145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</w:rPr>
        <w:t>2.4.6. Диаграмма компонентов (Component Diagram)</w:t>
      </w:r>
      <w:bookmarkEnd w:id="90" w:displacedByCustomXml="next"/>
      <w:bookmarkEnd w:id="91" w:displacedByCustomXml="next"/>
      <w:bookmarkEnd w:id="92" w:displacedByCustomXml="next"/>
      <w:bookmarkEnd w:id="93" w:displacedByCustomXml="next"/>
      <w:bookmarkEnd w:id="94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На рисунке 16 приведена диаграмма компонентов, иллюстрирующая разбиение системы на модули и связи между ними.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Компоненты:</w:t>
      </w:r>
    </w:p>
    <w:p>
      <w:pPr>
        <w:pStyle w:val="P9"/>
        <w:numPr>
          <w:ilvl w:val="0"/>
          <w:numId w:val="2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Web UI – интерфейс пользователя (браузер сотрудника, руководителя, бухгалтера)</w:t>
      </w:r>
    </w:p>
    <w:p>
      <w:pPr>
        <w:pStyle w:val="P9"/>
        <w:numPr>
          <w:ilvl w:val="0"/>
          <w:numId w:val="2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Backend (Бизнес-логика) – серверная часть;</w:t>
      </w:r>
    </w:p>
    <w:p>
      <w:pPr>
        <w:pStyle w:val="P9"/>
        <w:numPr>
          <w:ilvl w:val="0"/>
          <w:numId w:val="2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Модуль командировок – обработка заявок на командировку;</w:t>
      </w:r>
    </w:p>
    <w:p>
      <w:pPr>
        <w:pStyle w:val="P9"/>
        <w:numPr>
          <w:ilvl w:val="0"/>
          <w:numId w:val="2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Модуль пользователей – управление учетными записями;</w:t>
      </w:r>
    </w:p>
    <w:p>
      <w:pPr>
        <w:pStyle w:val="P9"/>
        <w:numPr>
          <w:ilvl w:val="0"/>
          <w:numId w:val="2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Модуль расходов – расчёт авансов, нормы, поездки;</w:t>
      </w:r>
    </w:p>
    <w:p>
      <w:pPr>
        <w:pStyle w:val="P9"/>
        <w:numPr>
          <w:ilvl w:val="0"/>
          <w:numId w:val="2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Модуль отчётов – формирование отчётности;</w:t>
      </w:r>
    </w:p>
    <w:p>
      <w:pPr>
        <w:pStyle w:val="P9"/>
        <w:numPr>
          <w:ilvl w:val="0"/>
          <w:numId w:val="2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Модуль уведомлений – отправка уведомлений;</w:t>
      </w:r>
    </w:p>
    <w:p>
      <w:pPr>
        <w:pStyle w:val="P9"/>
        <w:numPr>
          <w:ilvl w:val="0"/>
          <w:numId w:val="2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База данных PostgreSQL – хранение данных.</w:t>
      </w:r>
    </w:p>
    <w:p>
      <w:pPr>
        <w:pStyle w:val="P9"/>
        <w:numPr>
          <w:ilvl w:val="0"/>
          <w:numId w:val="25"/>
        </w:numPr>
        <w:spacing w:lineRule="auto" w:line="360" w:before="0" w:after="0" w:beforeAutospacing="0" w:afterAutospacing="0"/>
        <w:ind w:firstLine="709" w:left="0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Взаимодействие:</w:t>
      </w:r>
    </w:p>
    <w:p>
      <w:pPr>
        <w:pStyle w:val="P9"/>
        <w:numPr>
          <w:ilvl w:val="0"/>
          <w:numId w:val="2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  <w:lang w:val="en-US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  <w:lang w:val="en-US"/>
        </w:rPr>
        <w:t>Web UI ↔ Backend (REST API);</w:t>
      </w:r>
    </w:p>
    <w:p>
      <w:pPr>
        <w:pStyle w:val="P9"/>
        <w:numPr>
          <w:ilvl w:val="0"/>
          <w:numId w:val="2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Backend → каждый модуль (вызов бизнес-логики);</w:t>
      </w:r>
    </w:p>
    <w:p>
      <w:pPr>
        <w:pStyle w:val="P9"/>
        <w:numPr>
          <w:ilvl w:val="0"/>
          <w:numId w:val="25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Каждый модуль → База данных (SQL запросы).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Nimbus Roman" w:hAnsi="Nimbus Roman"/>
          <w:color w:val="0F1115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234305" cy="3436620"/>
            <wp:effectExtent l="0" t="0" r="0" b="0"/>
            <wp:docPr id="16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05" cy="34366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Style w:val="C6"/>
          <w:rFonts w:ascii="Times New Roman" w:hAnsi="Times New Roman" w:cs="Times New Roman" w:eastAsia="Times New Roman"/>
          <w:i w:val="0"/>
          <w:color w:val="0F1115"/>
          <w:sz w:val="28"/>
          <w:szCs w:val="28"/>
        </w:rPr>
        <w:t>Рисунок 16 – Диаграмма компонентов (Component Diagram)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color w:val="0F1115"/>
          <w:sz w:val="28"/>
          <w:szCs w:val="28"/>
        </w:rPr>
      </w:pP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95" w:name="_Toc228940782" w:displacedByCustomXml="next"/>
      <w:bookmarkStart w:id="96" w:name="_Toc228940958" w:displacedByCustomXml="next"/>
      <w:bookmarkStart w:id="97" w:name="_Toc228940689" w:displacedByCustomXml="next"/>
      <w:bookmarkStart w:id="98" w:name="_Toc1792566912" w:displacedByCustomXml="next"/>
      <w:bookmarkStart w:id="99" w:name="_Toc59139505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</w:rPr>
        <w:t>2.4.7. Диаграмма развёртывания (Deployment Diagram)</w:t>
      </w:r>
      <w:bookmarkEnd w:id="95" w:displacedByCustomXml="next"/>
      <w:bookmarkEnd w:id="96" w:displacedByCustomXml="next"/>
      <w:bookmarkEnd w:id="97" w:displacedByCustomXml="next"/>
      <w:bookmarkEnd w:id="98" w:displacedByCustomXml="next"/>
      <w:bookmarkEnd w:id="99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На рисунке 17 приведена диаграмма развёртывания, отражающая физическое размещение компонентов системы по аппаратным узлам.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Таблица 2 - Уровни и узлы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36"/>
        <w:gridCol w:w="8003"/>
      </w:tblGrid>
      <w:tr>
        <w:tc>
          <w:tcPr>
            <w:tcW w:w="16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uppressLineNumbers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Уровень</w:t>
            </w:r>
          </w:p>
        </w:tc>
        <w:tc>
          <w:tcPr>
            <w:tcW w:w="80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uppressLineNumbers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Узлы</w:t>
            </w:r>
          </w:p>
        </w:tc>
      </w:tr>
      <w:tr>
        <w:tc>
          <w:tcPr>
            <w:tcW w:w="16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uppressLineNumbers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Клиентский уровень</w:t>
            </w:r>
          </w:p>
        </w:tc>
        <w:tc>
          <w:tcPr>
            <w:tcW w:w="80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uppressLineNumbers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Веб-браузер сотрудника, веб-браузер руководителя, веб-браузер бухгалтера, мобильные устройства</w:t>
            </w:r>
          </w:p>
        </w:tc>
      </w:tr>
      <w:tr>
        <w:tc>
          <w:tcPr>
            <w:tcW w:w="16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uppressLineNumbers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Серверный уровень</w:t>
            </w:r>
          </w:p>
        </w:tc>
        <w:tc>
          <w:tcPr>
            <w:tcW w:w="80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uppressLineNumbers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Веб-сервер (Nginx), сервер приложений (Node.js/Python), сервер БД (PostgreSQL), сервер кэша (Redis), сервер очередей (RabbitMQ), файловое хранилище (S3), сервер поиска (Elasticsearch)</w:t>
            </w:r>
          </w:p>
        </w:tc>
      </w:tr>
      <w:tr>
        <w:tc>
          <w:tcPr>
            <w:tcW w:w="16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uppressLineNumbers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Внешние системы</w:t>
            </w:r>
          </w:p>
        </w:tc>
        <w:tc>
          <w:tcPr>
            <w:tcW w:w="80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uppressLineNumbers w:val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Платёжный шлюз/Банк, СЭД организации (1С/Документооборот), налоговая инспекция (API), SMS-шлюз, еmail-шлюз</w:t>
            </w:r>
          </w:p>
        </w:tc>
      </w:tr>
    </w:tbl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color w:val="0F1115"/>
          <w:sz w:val="28"/>
          <w:szCs w:val="28"/>
        </w:rPr>
      </w:pP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 xml:space="preserve">Протоколы взаимодействия: 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HTTPS, REST API, SQL, RabbitMQ Protocol [16].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Nimbus Roman" w:hAnsi="Nimbus Roman"/>
          <w:color w:val="0F1115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4342765" cy="5171440"/>
            <wp:effectExtent l="0" t="0" r="0" b="0"/>
            <wp:docPr id="17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5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65" cy="51714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Style w:val="C6"/>
          <w:rFonts w:ascii="Times New Roman" w:hAnsi="Times New Roman" w:cs="Times New Roman" w:eastAsia="Times New Roman"/>
          <w:i w:val="0"/>
          <w:color w:val="0F1115"/>
          <w:sz w:val="28"/>
          <w:szCs w:val="28"/>
        </w:rPr>
        <w:t>Рисунок 17 – Диаграмма развёртывания (Deployment Diagram)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color w:val="0F1115"/>
          <w:sz w:val="28"/>
          <w:szCs w:val="28"/>
        </w:rPr>
      </w:pP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100" w:name="_Toc228940783" w:displacedByCustomXml="next"/>
      <w:bookmarkStart w:id="101" w:name="_Toc228940959" w:displacedByCustomXml="next"/>
      <w:bookmarkStart w:id="102" w:name="_Toc228940690" w:displacedByCustomXml="next"/>
      <w:bookmarkStart w:id="103" w:name="_Toc1703173741" w:displacedByCustomXml="next"/>
      <w:bookmarkStart w:id="104" w:name="_Toc392531894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</w:rPr>
        <w:t>2.4.8. Диаграмма пакетов (Package Diagram)</w:t>
      </w:r>
      <w:bookmarkEnd w:id="100" w:displacedByCustomXml="next"/>
      <w:bookmarkEnd w:id="101" w:displacedByCustomXml="next"/>
      <w:bookmarkEnd w:id="102" w:displacedByCustomXml="next"/>
      <w:bookmarkEnd w:id="103" w:displacedByCustomXml="next"/>
      <w:bookmarkEnd w:id="104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На рисунке 18 приведена диаграмма пакетов, отражающая логическую группировку элементов модели.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Таблица 3 - Пакеты и зависимости</w:t>
      </w:r>
    </w:p>
    <w:tbl>
      <w:tblPr>
        <w:tblW w:w="5382" w:type="dxa"/>
        <w:jc w:val="center"/>
        <w:tblInd w:w="0" w:type="dxa"/>
        <w:tblLayout w:type="fixed"/>
        <w:tblCellMar>
          <w:top w:w="55" w:type="dxa"/>
          <w:left w:w="55" w:type="dxa"/>
          <w:bottom w:w="150" w:type="dxa"/>
          <w:right w:w="55" w:type="dxa"/>
        </w:tblCellMar>
        <w:tblLook w:val="04A0"/>
      </w:tblPr>
      <w:tblGrid>
        <w:gridCol w:w="1554"/>
        <w:gridCol w:w="3828"/>
      </w:tblGrid>
      <w:tr>
        <w:tc>
          <w:tcPr>
            <w:tcW w:w="1554" w:type="dxa"/>
            <w:tcBorders>
              <w:top w:val="single" w:sz="2" w:space="0" w:shadow="0" w:frame="0" w:color="000000"/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1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Пакет</w:t>
            </w:r>
          </w:p>
        </w:tc>
        <w:tc>
          <w:tcPr>
            <w:tcW w:w="3827" w:type="dxa"/>
            <w:tcBorders>
              <w:top w:val="single" w:sz="2" w:space="0" w:shadow="0" w:frame="0" w:color="000000"/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1"/>
              <w:jc w:val="left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Зависит от</w:t>
            </w:r>
          </w:p>
        </w:tc>
      </w:tr>
      <w:tr>
        <w:tc>
          <w:tcPr>
            <w:tcW w:w="1554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3827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Core, Auth</w:t>
            </w:r>
          </w:p>
        </w:tc>
      </w:tr>
      <w:tr>
        <w:tc>
          <w:tcPr>
            <w:tcW w:w="1554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3827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</w:t>
            </w:r>
          </w:p>
        </w:tc>
      </w:tr>
      <w:tr>
        <w:tc>
          <w:tcPr>
            <w:tcW w:w="1554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3827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Core, Users</w:t>
            </w:r>
          </w:p>
        </w:tc>
      </w:tr>
      <w:tr>
        <w:tc>
          <w:tcPr>
            <w:tcW w:w="1554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</w:pPr>
            <w:r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3827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</w:t>
            </w:r>
          </w:p>
        </w:tc>
      </w:tr>
      <w:tr>
        <w:tc>
          <w:tcPr>
            <w:tcW w:w="1554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t>Requests</w:t>
            </w:r>
          </w:p>
        </w:tc>
        <w:tc>
          <w:tcPr>
            <w:tcW w:w="3827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t>Core, Users, Norms</w:t>
            </w:r>
          </w:p>
        </w:tc>
      </w:tr>
      <w:tr>
        <w:tc>
          <w:tcPr>
            <w:tcW w:w="1554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Travel</w:t>
            </w:r>
          </w:p>
        </w:tc>
        <w:tc>
          <w:tcPr>
            <w:tcW w:w="3827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Core, Requests, Documents</w:t>
            </w:r>
          </w:p>
        </w:tc>
      </w:tr>
      <w:tr>
        <w:tc>
          <w:tcPr>
            <w:tcW w:w="1554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Advances</w:t>
            </w:r>
          </w:p>
        </w:tc>
        <w:tc>
          <w:tcPr>
            <w:tcW w:w="3827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Core, Requests</w:t>
            </w:r>
          </w:p>
        </w:tc>
      </w:tr>
      <w:tr>
        <w:tc>
          <w:tcPr>
            <w:tcW w:w="1554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Documents</w:t>
            </w:r>
          </w:p>
        </w:tc>
        <w:tc>
          <w:tcPr>
            <w:tcW w:w="3827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Core, Files</w:t>
            </w:r>
          </w:p>
        </w:tc>
      </w:tr>
      <w:tr>
        <w:tc>
          <w:tcPr>
            <w:tcW w:w="1554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Norms</w:t>
            </w:r>
          </w:p>
        </w:tc>
        <w:tc>
          <w:tcPr>
            <w:tcW w:w="3827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</w:t>
            </w:r>
          </w:p>
        </w:tc>
      </w:tr>
      <w:tr>
        <w:tc>
          <w:tcPr>
            <w:tcW w:w="1554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Reports</w:t>
            </w:r>
          </w:p>
        </w:tc>
        <w:tc>
          <w:tcPr>
            <w:tcW w:w="3827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Core, Requests, Advances, Users</w:t>
            </w:r>
          </w:p>
        </w:tc>
      </w:tr>
      <w:tr>
        <w:tc>
          <w:tcPr>
            <w:tcW w:w="1554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3827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Core, Users</w:t>
            </w:r>
          </w:p>
        </w:tc>
      </w:tr>
      <w:tr>
        <w:tc>
          <w:tcPr>
            <w:tcW w:w="1554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Files</w:t>
            </w:r>
          </w:p>
        </w:tc>
        <w:tc>
          <w:tcPr>
            <w:tcW w:w="3827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</w:t>
            </w:r>
          </w:p>
        </w:tc>
      </w:tr>
      <w:tr>
        <w:tc>
          <w:tcPr>
            <w:tcW w:w="1554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Logs</w:t>
            </w:r>
          </w:p>
        </w:tc>
        <w:tc>
          <w:tcPr>
            <w:tcW w:w="3827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</w:t>
            </w:r>
          </w:p>
        </w:tc>
      </w:tr>
      <w:tr>
        <w:tc>
          <w:tcPr>
            <w:tcW w:w="1554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</w:t>
            </w:r>
          </w:p>
        </w:tc>
        <w:tc>
          <w:tcPr>
            <w:tcW w:w="3827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(нет)</w:t>
            </w:r>
          </w:p>
        </w:tc>
      </w:tr>
      <w:tr>
        <w:tc>
          <w:tcPr>
            <w:tcW w:w="1554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Utils</w:t>
            </w:r>
          </w:p>
        </w:tc>
        <w:tc>
          <w:tcPr>
            <w:tcW w:w="3827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(нет)</w:t>
            </w:r>
          </w:p>
        </w:tc>
      </w:tr>
    </w:tbl>
    <w:p>
      <w:pPr>
        <w:pStyle w:val="P9"/>
      </w:pPr>
    </w:p>
    <w:p>
      <w:pPr>
        <w:spacing w:lineRule="auto" w:line="360" w:before="0" w:after="0" w:beforeAutospacing="0" w:afterAutospacing="0"/>
        <w:jc w:val="center"/>
      </w:pPr>
    </w:p>
    <w:p>
      <w:pPr>
        <w:pStyle w:val="P9"/>
        <w:spacing w:lineRule="auto" w:line="360" w:before="0" w:after="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4018915" cy="2513965"/>
            <wp:effectExtent l="0" t="0" r="0" b="0"/>
            <wp:docPr id="18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6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15" cy="25139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Style w:val="C6"/>
          <w:rFonts w:ascii="Times New Roman" w:hAnsi="Times New Roman" w:cs="Times New Roman" w:eastAsia="Times New Roman"/>
          <w:i w:val="0"/>
          <w:sz w:val="28"/>
        </w:rPr>
        <w:t>Рисунок 18 – Диаграмма пакетов (Package Diagram)</w:t>
      </w:r>
    </w:p>
    <w:p>
      <w:pPr>
        <w:pStyle w:val="P9"/>
        <w:spacing w:lineRule="auto" w:line="360" w:before="0" w:after="0" w:beforeAutospacing="0" w:afterAutospacing="0"/>
        <w:jc w:val="center"/>
        <w:rPr>
          <w:rStyle w:val="C6"/>
          <w:rFonts w:ascii="Times New Roman" w:hAnsi="Times New Roman" w:cs="Times New Roman" w:eastAsia="Times New Roman"/>
          <w:i w:val="0"/>
          <w:sz w:val="28"/>
        </w:rPr>
      </w:pPr>
    </w:p>
    <w:p>
      <w:pPr>
        <w:pStyle w:val="P2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105" w:name="_Toc228940784" w:displacedByCustomXml="next"/>
      <w:bookmarkStart w:id="106" w:name="_Toc228940960" w:displacedByCustomXml="next"/>
      <w:bookmarkStart w:id="107" w:name="_Toc228940691" w:displacedByCustomXml="next"/>
      <w:bookmarkStart w:id="108" w:name="_Toc1763959272" w:displacedByCustomXml="next"/>
      <w:bookmarkStart w:id="109" w:name="_Toc361504574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2.5. Вывод по кейс-задаче №1</w:t>
      </w:r>
      <w:bookmarkEnd w:id="105" w:displacedByCustomXml="next"/>
      <w:bookmarkEnd w:id="106" w:displacedByCustomXml="next"/>
      <w:bookmarkEnd w:id="107" w:displacedByCustomXml="next"/>
      <w:bookmarkEnd w:id="108" w:displacedByCustomXml="next"/>
      <w:bookmarkEnd w:id="109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В ходе выполнения кейс-задачи №1 проведён комплексный анализ бизнес-процессов предметной области «Платформа для учёта командировок и служебных поездок сотрудников BизнесТрип».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Построены следующие модели:</w:t>
      </w:r>
    </w:p>
    <w:p>
      <w:pPr>
        <w:pStyle w:val="P9"/>
        <w:numPr>
          <w:ilvl w:val="0"/>
          <w:numId w:val="33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IDEF0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: контекстная диаграмма (A-0) и 5 уровней декомпозиции (A0, A1, A2, A3, A4, A5);</w:t>
      </w:r>
    </w:p>
    <w:p>
      <w:pPr>
        <w:pStyle w:val="P9"/>
        <w:numPr>
          <w:ilvl w:val="0"/>
          <w:numId w:val="33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IDEF3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: сценарий обработки заявки на командировку;</w:t>
      </w:r>
    </w:p>
    <w:p>
      <w:pPr>
        <w:pStyle w:val="P9"/>
        <w:numPr>
          <w:ilvl w:val="0"/>
          <w:numId w:val="33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DFD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: контекстная диаграмма и диаграмма декомпозиции 1-го уровня;</w:t>
      </w:r>
    </w:p>
    <w:p>
      <w:pPr>
        <w:pStyle w:val="P9"/>
        <w:numPr>
          <w:ilvl w:val="0"/>
          <w:numId w:val="33"/>
        </w:numPr>
        <w:tabs>
          <w:tab w:val="left" w:pos="0" w:leader="none"/>
          <w:tab w:val="clear" w:pos="709" w:leader="none"/>
        </w:tabs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UML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: диаграмма вариантов использования, деятельности, последовательности, состояний, классов, компонентов, развёртывания, пакетов.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Полученные модели в полной мере описывают функциональные требования к системе и служат основой для перехода к архитектурному проектированию в рамках кейс-задачи №2.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br w:type="page"/>
      </w:r>
    </w:p>
    <w:p>
      <w:pPr>
        <w:pStyle w:val="P1"/>
        <w:spacing w:lineRule="auto" w:line="360" w:before="0" w:after="57" w:beforeAutospacing="0" w:afterAutospacing="0"/>
        <w:jc w:val="center"/>
        <w:rPr>
          <w:rFonts w:ascii="Times New Roman" w:hAnsi="Times New Roman" w:cs="Times New Roman" w:eastAsia="Times New Roman"/>
          <w:sz w:val="28"/>
        </w:rPr>
      </w:pPr>
      <w:bookmarkStart w:id="110" w:name="_Toc228940961" w:displacedByCustomXml="next"/>
      <w:bookmarkStart w:id="111" w:name="_Toc186515868" w:displacedByCustomXml="next"/>
      <w:bookmarkStart w:id="112" w:name="_Toc1292931660" w:displacedByCustomXml="next"/>
      <w:r>
        <w:rPr>
          <w:rFonts w:ascii="Times New Roman" w:hAnsi="Times New Roman" w:cs="Times New Roman" w:eastAsia="Times New Roman"/>
          <w:sz w:val="28"/>
        </w:rPr>
        <w:t>2. АРХИТЕКТУРНОЕ ПРОЕКТИРОВАНИЕ ИС</w:t>
      </w:r>
      <w:bookmarkEnd w:id="110" w:displacedByCustomXml="next"/>
      <w:bookmarkEnd w:id="111" w:displacedByCustomXml="next"/>
      <w:bookmarkEnd w:id="112" w:displacedByCustomXml="next"/>
    </w:p>
    <w:p>
      <w:pPr>
        <w:pStyle w:val="P2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113" w:name="_Toc9796457" w:displacedByCustomXml="next"/>
      <w:bookmarkStart w:id="114" w:name="_Toc2141796077" w:displacedByCustomXml="next"/>
      <w:r>
        <w:rPr>
          <w:rFonts w:ascii="Times New Roman" w:hAnsi="Times New Roman" w:cs="Times New Roman" w:eastAsia="Times New Roman"/>
          <w:b w:val="0"/>
          <w:bCs w:val="0"/>
          <w:sz w:val="28"/>
        </w:rPr>
        <w:t>1</w:t>
      </w:r>
      <w:bookmarkStart w:id="115" w:name="_Toc228940786" w:displacedByCustomXml="next"/>
      <w:bookmarkStart w:id="116" w:name="_Toc228940962" w:displacedByCustomXml="next"/>
      <w:bookmarkStart w:id="117" w:name="_Toc228940693" w:displacedByCustomXml="next"/>
      <w:r>
        <w:rPr>
          <w:rFonts w:ascii="Times New Roman" w:hAnsi="Times New Roman" w:cs="Times New Roman" w:eastAsia="Times New Roman"/>
          <w:b w:val="0"/>
          <w:bCs w:val="0"/>
          <w:sz w:val="28"/>
        </w:rPr>
        <w:t>. Спецификации ПО</w:t>
      </w:r>
      <w:bookmarkEnd w:id="115" w:displacedByCustomXml="next"/>
      <w:bookmarkEnd w:id="116" w:displacedByCustomXml="next"/>
      <w:bookmarkEnd w:id="117" w:displacedByCustomXml="next"/>
      <w:r>
        <w:rPr>
          <w:rFonts w:ascii="Times New Roman" w:hAnsi="Times New Roman" w:cs="Times New Roman" w:eastAsia="Times New Roman"/>
          <w:b w:val="0"/>
          <w:bCs w:val="0"/>
          <w:sz w:val="28"/>
        </w:rPr>
        <w:t xml:space="preserve"> представлено в приложении(см. в  приложении а) </w:t>
      </w:r>
      <w:bookmarkEnd w:id="113" w:displacedByCustomXml="next"/>
      <w:bookmarkEnd w:id="114" w:displacedByCustomXml="next"/>
    </w:p>
    <w:p>
      <w:pPr>
        <w:pStyle w:val="P2"/>
        <w:spacing w:lineRule="auto" w:line="360" w:before="0" w:after="0" w:beforeAutospacing="0" w:afterAutospacing="0"/>
        <w:ind w:firstLine="709"/>
        <w:rPr>
          <w:rFonts w:ascii="Times New Roman" w:hAnsi="Times New Roman" w:cs="Times New Roman" w:eastAsia="Times New Roman"/>
          <w:b w:val="0"/>
          <w:bCs w:val="0"/>
          <w:sz w:val="28"/>
        </w:rPr>
      </w:pPr>
      <w:bookmarkStart w:id="118" w:name="_Toc228940697" w:displacedByCustomXml="next"/>
      <w:bookmarkStart w:id="119" w:name="_Toc554228874" w:displacedByCustomXml="next"/>
      <w:bookmarkStart w:id="120" w:name="_Toc1340240829" w:displacedByCustomXml="next"/>
      <w:bookmarkStart w:id="121" w:name="_Toc228940790" w:displacedByCustomXml="next"/>
      <w:bookmarkStart w:id="122" w:name="_Toc228940966" w:displacedByCustomXml="next"/>
      <w:r>
        <w:rPr>
          <w:rFonts w:ascii="Times New Roman" w:hAnsi="Times New Roman" w:cs="Times New Roman" w:eastAsia="Times New Roman"/>
          <w:b w:val="0"/>
          <w:bCs w:val="0"/>
          <w:sz w:val="28"/>
        </w:rPr>
        <w:t>2. Прототип пользовательского интерфейса</w:t>
      </w:r>
      <w:bookmarkEnd w:id="118" w:displacedByCustomXml="next"/>
      <w:bookmarkEnd w:id="119" w:displacedByCustomXml="next"/>
      <w:bookmarkEnd w:id="120" w:displacedByCustomXml="next"/>
      <w:bookmarkEnd w:id="121" w:displacedByCustomXml="next"/>
      <w:bookmarkEnd w:id="122" w:displacedByCustomXml="next"/>
    </w:p>
    <w:p>
      <w:pPr>
        <w:pStyle w:val="P3"/>
        <w:spacing w:lineRule="auto" w:line="360" w:before="0" w:after="0" w:beforeAutospacing="0" w:afterAutospacing="0"/>
        <w:ind w:firstLine="709"/>
        <w:rPr>
          <w:b w:val="0"/>
          <w:bCs w:val="0"/>
        </w:rPr>
      </w:pPr>
      <w:bookmarkStart w:id="123" w:name="_Toc228940791" w:displacedByCustomXml="next"/>
      <w:bookmarkStart w:id="124" w:name="_Toc228940967" w:displacedByCustomXml="next"/>
      <w:bookmarkStart w:id="125" w:name="_Toc1793717483" w:displacedByCustomXml="next"/>
      <w:bookmarkStart w:id="126" w:name="_Toc228940698" w:displacedByCustomXml="next"/>
      <w:bookmarkStart w:id="127" w:name="_Toc2098149483" w:displacedByCustomXml="next"/>
      <w:r>
        <w:rPr>
          <w:rFonts w:ascii="Times New Roman" w:hAnsi="Times New Roman" w:cs="Times New Roman" w:eastAsia="Times New Roman"/>
          <w:b w:val="0"/>
          <w:bCs w:val="0"/>
        </w:rPr>
        <w:t>2.1. Описание прототипа</w:t>
      </w:r>
      <w:bookmarkEnd w:id="123" w:displacedByCustomXml="next"/>
      <w:bookmarkEnd w:id="124" w:displacedByCustomXml="next"/>
      <w:bookmarkEnd w:id="125" w:displacedByCustomXml="next"/>
      <w:bookmarkEnd w:id="126" w:displacedByCustomXml="next"/>
      <w:bookmarkEnd w:id="127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Прототип пользовательского интерфейса информационной системы «BизнесТрип» разработан в среде Figma. Прототип представляет собой набор связанных макетов экранов, охватывающих основные сценарии работы пользователя: вход в систему, регистрацию, подачу заявки, согласование, формирование авансового отчёта, просмотр отчётности и администрирование [17].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При проектировании учтены принципы Material Design 3: единая цветовая палитра в фирменных синих тонах, одинаковые элементы управления (кнопки, поля ввода, выпадающие списки), отступы и типографика. Главная форма системы приведена на рисунке 19.</w:t>
      </w:r>
    </w:p>
    <w:p>
      <w:pPr>
        <w:pStyle w:val="P9"/>
        <w:spacing w:lineRule="auto" w:line="360" w:before="0" w:after="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5904865" cy="3890645"/>
            <wp:effectExtent l="0" t="0" r="0" b="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865" cy="389064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19 – Главная форма прототипа ИС «BизнесТрип»</w:t>
      </w:r>
    </w:p>
    <w:p>
      <w:pPr>
        <w:pStyle w:val="P9"/>
        <w:spacing w:lineRule="auto" w:line="360" w:before="0" w:after="0" w:beforeAutospacing="0" w:afterAutospacing="0"/>
        <w:jc w:val="center"/>
      </w:pPr>
    </w:p>
    <w:p>
      <w:pPr>
        <w:pStyle w:val="P3"/>
        <w:spacing w:lineRule="auto" w:line="360" w:before="0" w:after="0" w:beforeAutospacing="0" w:afterAutospacing="0"/>
        <w:ind w:firstLine="709"/>
        <w:rPr>
          <w:b w:val="0"/>
          <w:bCs w:val="0"/>
        </w:rPr>
      </w:pPr>
      <w:bookmarkStart w:id="128" w:name="_Toc228940792" w:displacedByCustomXml="next"/>
      <w:bookmarkStart w:id="129" w:name="_Toc228940968" w:displacedByCustomXml="next"/>
      <w:bookmarkStart w:id="130" w:name="_Toc2103341598" w:displacedByCustomXml="next"/>
      <w:bookmarkStart w:id="131" w:name="_Toc1005210053" w:displacedByCustomXml="next"/>
      <w:bookmarkStart w:id="132" w:name="_Toc228940699" w:displacedByCustomXml="next"/>
      <w:r>
        <w:rPr>
          <w:rFonts w:ascii="Times New Roman" w:hAnsi="Times New Roman" w:cs="Times New Roman" w:eastAsia="Times New Roman"/>
          <w:b w:val="0"/>
          <w:bCs w:val="0"/>
        </w:rPr>
        <w:t>2.2. Авторизация и регистрация. Роли пользователей</w:t>
      </w:r>
      <w:bookmarkEnd w:id="128" w:displacedByCustomXml="next"/>
      <w:bookmarkEnd w:id="129" w:displacedByCustomXml="next"/>
      <w:bookmarkEnd w:id="130" w:displacedByCustomXml="next"/>
      <w:bookmarkEnd w:id="131" w:displacedByCustomXml="next"/>
      <w:bookmarkEnd w:id="132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В системе предусмотрено четыре роли пользователей с дифференцированным доступом к формам и функциям. Распределение прав доступа приведено в таблице 4.</w:t>
      </w:r>
    </w:p>
    <w:p>
      <w:pPr>
        <w:pStyle w:val="P9"/>
        <w:widowControl w:val="1"/>
        <w:tabs>
          <w:tab w:val="left" w:pos="683" w:leader="none"/>
          <w:tab w:val="clear" w:pos="709" w:leader="none"/>
        </w:tabs>
        <w:suppressAutoHyphens w:val="1"/>
        <w:spacing w:lineRule="auto" w:line="360" w:before="0" w:after="0" w:beforeAutospacing="0" w:afterAutospacing="0"/>
        <w:ind w:firstLine="737" w:left="0" w:right="0"/>
        <w:bidi w:val="0"/>
        <w:jc w:val="left"/>
      </w:pPr>
      <w:r>
        <w:rPr>
          <w:rFonts w:ascii="Times New Roman" w:hAnsi="Times New Roman" w:cs="Times New Roman" w:eastAsia="Times New Roman"/>
          <w:sz w:val="28"/>
        </w:rPr>
        <w:t>Таблица 4 – Роли пользователей и права доступа</w:t>
      </w:r>
    </w:p>
    <w:tbl>
      <w:tblPr>
        <w:tblW w:w="10204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5105"/>
        <w:gridCol w:w="5099"/>
      </w:tblGrid>
      <w:tr>
        <w:tc>
          <w:tcPr>
            <w:tcW w:w="51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Роль</w:t>
            </w:r>
          </w:p>
        </w:tc>
        <w:tc>
          <w:tcPr>
            <w:tcW w:w="509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Доступные функции</w:t>
            </w:r>
          </w:p>
        </w:tc>
      </w:tr>
      <w:tr>
        <w:tc>
          <w:tcPr>
            <w:tcW w:w="51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Сотрудник</w:t>
            </w:r>
          </w:p>
        </w:tc>
        <w:tc>
          <w:tcPr>
            <w:tcW w:w="509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Подача заявки, просмотр своих заявок, загрузка документов, формирование авансового отчёта</w:t>
            </w:r>
          </w:p>
        </w:tc>
      </w:tr>
      <w:tr>
        <w:tc>
          <w:tcPr>
            <w:tcW w:w="51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Руководитель</w:t>
            </w:r>
          </w:p>
        </w:tc>
        <w:tc>
          <w:tcPr>
            <w:tcW w:w="509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Утверждение и отклонение заявок и отчётов своих подчинённых, просмотр сводных отчётов по подразделению</w:t>
            </w:r>
          </w:p>
        </w:tc>
      </w:tr>
      <w:tr>
        <w:tc>
          <w:tcPr>
            <w:tcW w:w="51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Бухгалтер</w:t>
            </w:r>
          </w:p>
        </w:tc>
        <w:tc>
          <w:tcPr>
            <w:tcW w:w="509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Расчёт и выдача авансов, проверка авансовых отчётов, окончательный расчёт, выгрузка фискальной отчётности</w:t>
            </w:r>
          </w:p>
        </w:tc>
      </w:tr>
      <w:tr>
        <w:tc>
          <w:tcPr>
            <w:tcW w:w="51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Администратор</w:t>
            </w:r>
          </w:p>
        </w:tc>
        <w:tc>
          <w:tcPr>
            <w:tcW w:w="509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Управление пользователями и ролями, ведение справочников норм расходов, настройка системы</w:t>
            </w:r>
          </w:p>
        </w:tc>
      </w:tr>
    </w:tbl>
    <w:p>
      <w:pPr>
        <w:pStyle w:val="P9"/>
        <w:spacing w:lineRule="auto" w:line="360" w:before="0" w:after="0" w:beforeAutospacing="0" w:afterAutospacing="0"/>
        <w:ind w:firstLine="709"/>
        <w:jc w:val="both"/>
      </w:pP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Авторизация осуществляется по уникальному логину (корпоративной электронной почте) и паролю длиной не менее восьми символов. Регистрация новых пользователей производится администратором системы; самостоятельная регистрация сотрудников не предусмотрена в целях обеспечения безопасности корпоративных данных [15]. Формы авторизации и регистрации приведены на рисунках 20 и 21.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sz w:val="28"/>
        </w:rPr>
      </w:pPr>
      <w:r>
        <w:drawing>
          <wp:inline xmlns:wp="http://schemas.openxmlformats.org/drawingml/2006/wordprocessingDrawing" distT="0" distB="0" distL="0" distR="0">
            <wp:extent cx="4803140" cy="3152140"/>
            <wp:effectExtent l="0" t="0" r="0" b="0"/>
            <wp:docPr id="20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8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140" cy="315214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Рисунок 20 – Форма авторизации в системе «BизнесТрип»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sz w:val="28"/>
        </w:rPr>
      </w:pPr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sz w:val="28"/>
        </w:rPr>
      </w:pPr>
      <w:r>
        <w:drawing>
          <wp:inline xmlns:wp="http://schemas.openxmlformats.org/drawingml/2006/wordprocessingDrawing" distT="0" distB="0" distL="0" distR="0">
            <wp:extent cx="4318000" cy="2860675"/>
            <wp:effectExtent l="0" t="0" r="0" b="0"/>
            <wp:docPr id="21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9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286067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21 – Оформление заявки</w:t>
      </w:r>
    </w:p>
    <w:p>
      <w:pPr>
        <w:pStyle w:val="P9"/>
        <w:spacing w:lineRule="auto" w:line="360" w:before="0" w:after="0" w:beforeAutospacing="0" w:afterAutospacing="0"/>
        <w:jc w:val="center"/>
      </w:pPr>
    </w:p>
    <w:p>
      <w:pPr>
        <w:pStyle w:val="P3"/>
        <w:spacing w:lineRule="auto" w:line="360" w:before="0" w:after="0" w:beforeAutospacing="0" w:afterAutospacing="0"/>
        <w:ind w:firstLine="709"/>
        <w:rPr>
          <w:b w:val="0"/>
          <w:bCs w:val="0"/>
        </w:rPr>
      </w:pPr>
      <w:bookmarkStart w:id="133" w:name="_Toc228940700" w:displacedByCustomXml="next"/>
      <w:bookmarkStart w:id="134" w:name="_Toc228940969" w:displacedByCustomXml="next"/>
      <w:bookmarkStart w:id="135" w:name="_Toc139332069" w:displacedByCustomXml="next"/>
      <w:bookmarkStart w:id="136" w:name="_Toc228940793" w:displacedByCustomXml="next"/>
      <w:bookmarkStart w:id="137" w:name="_Toc914086177" w:displacedByCustomXml="next"/>
      <w:r>
        <w:rPr>
          <w:rFonts w:ascii="Times New Roman" w:hAnsi="Times New Roman" w:cs="Times New Roman" w:eastAsia="Times New Roman"/>
          <w:b w:val="0"/>
          <w:bCs w:val="0"/>
        </w:rPr>
        <w:t>2.3. Канбан-доска проекта в системе Kaiten</w:t>
      </w:r>
      <w:bookmarkEnd w:id="133" w:displacedByCustomXml="next"/>
      <w:bookmarkEnd w:id="134" w:displacedByCustomXml="next"/>
      <w:bookmarkEnd w:id="135" w:displacedByCustomXml="next"/>
      <w:bookmarkEnd w:id="136" w:displacedByCustomXml="next"/>
      <w:bookmarkEnd w:id="137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Для оперативного управления ходом разработки информационной системы «BизнесТрип» создана канбан-доска проекта в системе Kaiten. Внешний вид доски представлен на рисунке 22.</w:t>
      </w:r>
    </w:p>
    <w:p>
      <w:pPr>
        <w:pStyle w:val="P9"/>
        <w:spacing w:lineRule="auto" w:line="240" w:before="0" w:after="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6480175" cy="4914900"/>
            <wp:effectExtent l="0" t="0" r="0" b="0"/>
            <wp:docPr id="22" name="Изображение20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0" descr="Full size preview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9149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8"/>
        </w:rPr>
        <w:t>Рисунок 22 – Канбан-доска проекта «Платформа учёта командировок» в системе Kaiten</w:t>
      </w:r>
    </w:p>
    <w:p>
      <w:pPr>
        <w:pStyle w:val="P9"/>
        <w:spacing w:lineRule="auto" w:line="240" w:before="0" w:after="0" w:beforeAutospacing="0" w:afterAutospacing="0"/>
        <w:jc w:val="center"/>
        <w:rPr>
          <w:rFonts w:ascii="Times New Roman" w:hAnsi="Times New Roman" w:cs="Times New Roman" w:eastAsia="Times New Roman"/>
          <w:sz w:val="28"/>
        </w:rPr>
      </w:pP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Доска содержит три статусных колонки, отражающие текущее состояние работ по проекту:</w:t>
      </w:r>
    </w:p>
    <w:p>
      <w:pPr>
        <w:pStyle w:val="P9"/>
        <w:numPr>
          <w:ilvl w:val="0"/>
          <w:numId w:val="34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колонка «Очередь» – задачи, запланированные к выполнению, но ещё не начатые (4 карточки);</w:t>
      </w:r>
    </w:p>
    <w:p>
      <w:pPr>
        <w:pStyle w:val="P9"/>
        <w:numPr>
          <w:ilvl w:val="0"/>
          <w:numId w:val="34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колонка «В работе» – задачи, находящиеся в активной разработке (8 карточек);</w:t>
      </w:r>
    </w:p>
    <w:p>
      <w:pPr>
        <w:pStyle w:val="P9"/>
        <w:numPr>
          <w:ilvl w:val="0"/>
          <w:numId w:val="34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колонка «Готово» – задачи, выполненные и принятые в эксплуатацию (4 карточки).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В колонке «Готово» зафиксированы аналитические и проектировочные работы начального этапа: «Анализ бизнес-процессов» с метками IDEF0, Аналитика и Моделирование; «Проектирование архитектуры» с метками API, Backend и Архитектура; «Проектирование базы данных» с метками Backend, Schema, SQL и База данных. Перечисленные задачи представляют собой результаты выполнения кейс-задач №1 и №2 настоящей учебной практики.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В колонке «В работе» представлены ключевые модули реализации функциональной части системы: «Подача заявки» с метками Forms и Frontend, «Согласование заявки» с метками Backend и Workflow, а также «Расчёт аванса» с метками «Бизнес-логика» и «Калькулятор». Указанные задачи находятся на стадии активной разработки и относятся к ядру делового процесса учёта командировок.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В колонке «Очередь» собраны работы, ожидающие начала исполнения: «Формирование отчётности» с метками Backend, Отчёты, Функционал и Экспорт; «Управление пользователями» с метками Backend, Users и Администрирование; «Управление справочниками» с метками Backend, Конфигурация и Справочники. Перечисленные задачи относятся к административной и аналитической подсистемам и запланированы к реализации на завершающем этапе разработки.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Каждая карточка задачи содержит цветовые метки используемого технологического стека, плановые сроки начала и окончания работы, чек-лист подзадач, ответственного исполнителя и количество вложенных файлов. Подобная организация рабочего пространства позволяет наглядно отслеживать загрузку команды разработчиков, своевременно выявлять отклонения от утверждённого графика и оперативно перераспределять ресурсы между задачами в зависимости от текущей фактической ситуации.</w:t>
      </w:r>
    </w:p>
    <w:p>
      <w:pPr>
        <w:shd w:val="clear" w:fill="FFFFFF"/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данных доски была автоматически сформирована диаграмма Ганта, позволяющая оценить сроки выполнения каждого этапа проекта, а также последовательность выполнения задач и их взаимосвязь.</w:t>
      </w:r>
    </w:p>
    <w:p>
      <w:pPr>
        <w:shd w:val="clear" w:fill="FFFFFF"/>
        <w:spacing w:lineRule="auto" w:line="360" w:beforeAutospacing="0" w:afterAutospacing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xmlns:wp="http://schemas.openxmlformats.org/drawingml/2006/wordprocessingDrawing"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1686560"/>
            <wp:effectExtent l="0" t="0" r="0" b="0"/>
            <wp:wrapSquare wrapText="largest"/>
            <wp:docPr id="23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7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686560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23 – Диаграмма Ганта проекта (Kaiten)</w:t>
      </w:r>
    </w:p>
    <w:p>
      <w:pPr>
        <w:shd w:val="clear" w:fill="FFFFFF"/>
        <w:spacing w:lineRule="auto" w:line="360" w:beforeAutospacing="0" w:afterAutospacing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pStyle w:val="P9"/>
        <w:shd w:val="clear" w:fill="FFFFFF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Nimbus Roman" w:hAnsi="Nimbus Roman" w:cs="Times New Roman"/>
          <w:b w:val="0"/>
          <w:bCs w:val="0"/>
          <w:color w:val="0F1115"/>
          <w:sz w:val="28"/>
          <w:szCs w:val="28"/>
        </w:rPr>
        <w:t xml:space="preserve">Карточка «Провести анализ деятельности управления по качеству» </w:t>
      </w:r>
      <w:r>
        <w:rPr>
          <w:rFonts w:ascii="Nimbus Roman" w:hAnsi="Nimbus Roman" w:cs="Times New Roman"/>
          <w:color w:val="0F1115"/>
          <w:sz w:val="28"/>
          <w:szCs w:val="28"/>
        </w:rPr>
        <w:t>описывает изучение текущих бизнес-процессов, выявление точек роста и формирование требований к автоматизации системы QMS-Bank.</w:t>
      </w:r>
    </w:p>
    <w:p>
      <w:pPr>
        <w:pStyle w:val="P9"/>
        <w:shd w:val="clear" w:fill="FFFFFF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Nimbus Roman" w:hAnsi="Nimbus Roman"/>
          <w:b w:val="0"/>
          <w:bCs w:val="0"/>
          <w:color w:val="0F1115"/>
          <w:sz w:val="28"/>
          <w:szCs w:val="28"/>
        </w:rPr>
        <w:t xml:space="preserve">Карточка «Спроектировать архитектуру системы и базы данных» </w:t>
      </w:r>
      <w:r>
        <w:rPr>
          <w:rFonts w:ascii="Nimbus Roman" w:hAnsi="Nimbus Roman"/>
          <w:color w:val="0F1115"/>
          <w:sz w:val="28"/>
          <w:szCs w:val="28"/>
        </w:rPr>
        <w:t>включает разработку общей схемы взаимодействия модулей, выбор СУБД, создание физической и логической моделей данных для QMS-Bank.</w:t>
      </w:r>
    </w:p>
    <w:p>
      <w:pPr>
        <w:pStyle w:val="P9"/>
        <w:shd w:val="clear" w:fill="FFFFFF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Nimbus Roman" w:hAnsi="Nimbus Roman"/>
          <w:b w:val="0"/>
          <w:bCs w:val="0"/>
          <w:color w:val="0F1115"/>
          <w:sz w:val="28"/>
          <w:szCs w:val="28"/>
        </w:rPr>
        <w:t xml:space="preserve">Карточка «Разработать модуль сбора отзывов и расчета NPS» </w:t>
      </w:r>
      <w:r>
        <w:rPr>
          <w:rFonts w:ascii="Nimbus Roman" w:hAnsi="Nimbus Roman"/>
          <w:color w:val="0F1115"/>
          <w:sz w:val="28"/>
          <w:szCs w:val="28"/>
        </w:rPr>
        <w:t>описывает реализацию механизмов анкетирования клиентов, агрегации данных и автоматического вычисления индекса лояльности (NPS) в реальном времени.</w:t>
      </w:r>
    </w:p>
    <w:p>
      <w:pPr>
        <w:pStyle w:val="P9"/>
        <w:shd w:val="clear" w:fill="FFFFFF"/>
        <w:spacing w:lineRule="auto" w:line="360" w:before="0" w:after="0" w:beforeAutospacing="0" w:afterAutospacing="0"/>
        <w:ind w:firstLine="709"/>
        <w:jc w:val="both"/>
        <w:rPr>
          <w:rFonts w:ascii="Nimbus Roman" w:hAnsi="Nimbus Roman"/>
          <w:color w:val="0F1115"/>
          <w:sz w:val="28"/>
          <w:szCs w:val="28"/>
        </w:rPr>
      </w:pPr>
      <w:r>
        <w:rPr>
          <w:rFonts w:ascii="Nimbus Roman" w:hAnsi="Nimbus Roman"/>
          <w:color w:val="0F1115"/>
          <w:sz w:val="28"/>
          <w:szCs w:val="28"/>
        </w:rPr>
        <w:drawing>
          <wp:anchor xmlns:wp="http://schemas.openxmlformats.org/drawingml/2006/wordprocessingDrawing" distT="0" distB="0" distL="0" distR="0" simplePos="0" relativeHeight="4" behindDoc="0" locked="0" layoutInCell="0" allowOverlap="1">
            <wp:simplePos x="0" y="0"/>
            <wp:positionH relativeFrom="column">
              <wp:posOffset>1807845</wp:posOffset>
            </wp:positionH>
            <wp:positionV relativeFrom="paragraph">
              <wp:posOffset>-24765</wp:posOffset>
            </wp:positionV>
            <wp:extent cx="3194050" cy="4617085"/>
            <wp:effectExtent l="0" t="0" r="0" b="0"/>
            <wp:wrapSquare wrapText="largest"/>
            <wp:docPr id="24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7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4617085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jc w:val="center"/>
        <w:rPr>
          <w:rFonts w:ascii="Times New Roman" w:hAnsi="Times New Roman" w:cs="Times New Roman"/>
        </w:rPr>
      </w:pPr>
    </w:p>
    <w:p>
      <w:pPr>
        <w:shd w:val="clear" w:fill="FFFFFF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– Карточка «</w:t>
      </w:r>
      <w:r>
        <w:rPr>
          <w:rStyle w:val="C4"/>
          <w:rFonts w:ascii="Nimbus Roman" w:hAnsi="Nimbus Roman" w:cs="Times New Roman"/>
          <w:b w:val="0"/>
          <w:bCs w:val="0"/>
          <w:color w:val="0F1115"/>
          <w:sz w:val="28"/>
          <w:szCs w:val="28"/>
        </w:rPr>
        <w:t>Провести анализ деятельности управления по качеству</w:t>
      </w:r>
      <w:r>
        <w:rPr>
          <w:rFonts w:ascii="Times New Roman" w:hAnsi="Times New Roman" w:cs="Times New Roman"/>
          <w:sz w:val="28"/>
          <w:szCs w:val="28"/>
        </w:rPr>
        <w:t>»</w:t>
      </w: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xmlns:wp="http://schemas.openxmlformats.org/drawingml/2006/wordprocessingDrawing" distT="0" distB="0" distL="0" distR="0" simplePos="0" relativeHeight="5" behindDoc="0" locked="0" layoutInCell="0" allowOverlap="1">
            <wp:simplePos x="0" y="0"/>
            <wp:positionH relativeFrom="column">
              <wp:posOffset>1586230</wp:posOffset>
            </wp:positionH>
            <wp:positionV relativeFrom="paragraph">
              <wp:posOffset>166370</wp:posOffset>
            </wp:positionV>
            <wp:extent cx="3893185" cy="5625465"/>
            <wp:effectExtent l="0" t="0" r="0" b="0"/>
            <wp:wrapSquare wrapText="largest"/>
            <wp:docPr id="25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8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85" cy="5625465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25 – Карточка «</w:t>
      </w:r>
      <w:r>
        <w:rPr>
          <w:rStyle w:val="C4"/>
          <w:rFonts w:ascii="Nimbus Roman" w:hAnsi="Nimbus Roman" w:cs="Times New Roman"/>
          <w:b w:val="0"/>
          <w:bCs w:val="0"/>
          <w:color w:val="0F1115"/>
          <w:sz w:val="28"/>
          <w:szCs w:val="28"/>
        </w:rPr>
        <w:t>Спроектировать архитектуру системы и базы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anchor xmlns:wp="http://schemas.openxmlformats.org/drawingml/2006/wordprocessingDrawing" distT="0" distB="0" distL="0" distR="0" simplePos="0" relativeHeight="6" behindDoc="0" locked="0" layoutInCell="0" allowOverlap="1">
            <wp:simplePos x="0" y="0"/>
            <wp:positionH relativeFrom="column">
              <wp:posOffset>1416685</wp:posOffset>
            </wp:positionH>
            <wp:positionV relativeFrom="paragraph">
              <wp:posOffset>60325</wp:posOffset>
            </wp:positionV>
            <wp:extent cx="3904615" cy="5358765"/>
            <wp:effectExtent l="0" t="0" r="0" b="0"/>
            <wp:wrapSquare wrapText="largest"/>
            <wp:docPr id="26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9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615" cy="5358765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26 – Карточка «</w:t>
      </w:r>
      <w:r>
        <w:rPr>
          <w:rStyle w:val="C4"/>
          <w:rFonts w:ascii="Nimbus Roman" w:hAnsi="Nimbus Roman" w:cs="Times New Roman"/>
          <w:b w:val="0"/>
          <w:bCs w:val="0"/>
          <w:color w:val="0F1115"/>
          <w:sz w:val="28"/>
          <w:szCs w:val="28"/>
        </w:rPr>
        <w:t>Разработать модуль сбора отзывов и расчета</w:t>
      </w:r>
    </w:p>
    <w:p>
      <w:pPr>
        <w:shd w:val="clear" w:fill="FFFFFF"/>
        <w:ind w:firstLine="709"/>
        <w:jc w:val="center"/>
      </w:pPr>
      <w:r>
        <w:rPr>
          <w:rStyle w:val="C4"/>
          <w:rFonts w:ascii="Nimbus Roman" w:hAnsi="Nimbus Roman" w:cs="Times New Roman"/>
          <w:b w:val="0"/>
          <w:bCs w:val="0"/>
          <w:color w:val="0F1115"/>
          <w:sz w:val="28"/>
          <w:szCs w:val="28"/>
        </w:rPr>
        <w:t>NPS</w:t>
      </w:r>
      <w:r>
        <w:rPr>
          <w:rStyle w:val="C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»</w:t>
      </w:r>
    </w:p>
    <w:p>
      <w:pPr>
        <w:shd w:val="clear" w:fill="FFFFFF"/>
        <w:ind w:firstLine="709"/>
        <w:jc w:val="center"/>
        <w:rPr>
          <w:rStyle w:val="C4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</w:p>
    <w:p>
      <w:pPr>
        <w:shd w:val="clear" w:fill="FFFFFF"/>
        <w:ind w:firstLine="709"/>
        <w:jc w:val="center"/>
        <w:rPr>
          <w:rStyle w:val="C4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</w:p>
    <w:p>
      <w:pPr>
        <w:shd w:val="clear" w:fill="FFFFFF"/>
        <w:ind w:firstLine="709"/>
        <w:jc w:val="center"/>
        <w:rPr>
          <w:rStyle w:val="C4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color w:val="0F1115"/>
          <w:sz w:val="28"/>
          <w:szCs w:val="28"/>
        </w:rPr>
        <w:drawing>
          <wp:anchor xmlns:wp="http://schemas.openxmlformats.org/drawingml/2006/wordprocessingDrawing"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1229360"/>
            <wp:effectExtent l="0" t="0" r="0" b="0"/>
            <wp:wrapSquare wrapText="largest"/>
            <wp:docPr id="27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30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229360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</w:p>
    <w:p>
      <w:pPr>
        <w:shd w:val="clear" w:fill="FFFFFF"/>
        <w:spacing w:lineRule="auto" w:line="360" w:beforeAutospacing="0" w:afterAutospacing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Style w:val="C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Рисунок 27 – Перечень задач проекта в системе Kaiten</w:t>
      </w:r>
    </w:p>
    <w:p>
      <w:pPr>
        <w:shd w:val="clear" w:fill="FFFFFF"/>
        <w:spacing w:lineRule="auto" w:line="360" w:beforeAutospacing="0" w:afterAutospacing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spacing w:lineRule="auto" w:line="36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bookmarkStart w:id="138" w:name="_Toc228940970" w:displacedByCustomXml="next"/>
      <w:bookmarkStart w:id="139" w:name="_Toc228940794" w:displacedByCustomXml="next"/>
      <w:bookmarkStart w:id="140" w:name="_Toc228940701" w:displacedByCustomXml="next"/>
      <w:r>
        <w:rPr>
          <w:rFonts w:ascii="Times New Roman" w:hAnsi="Times New Roman" w:cs="Times New Roman" w:eastAsia="Times New Roman"/>
          <w:sz w:val="28"/>
        </w:rPr>
        <w:t>Задание 3. Тестирование прототипа методом «чёрного ящика»</w:t>
      </w:r>
      <w:bookmarkEnd w:id="138" w:displacedByCustomXml="next"/>
      <w:bookmarkEnd w:id="139" w:displacedByCustomXml="next"/>
      <w:bookmarkEnd w:id="140" w:displacedByCustomXml="next"/>
    </w:p>
    <w:p>
      <w:pPr>
        <w:pStyle w:val="P3"/>
        <w:spacing w:lineRule="auto" w:line="360" w:before="0" w:after="0" w:beforeAutospacing="0" w:afterAutospacing="0"/>
        <w:ind w:firstLine="709"/>
      </w:pPr>
      <w:bookmarkStart w:id="141" w:name="_Toc228940795" w:displacedByCustomXml="next"/>
      <w:bookmarkStart w:id="142" w:name="_Toc228940971" w:displacedByCustomXml="next"/>
      <w:bookmarkStart w:id="143" w:name="_Toc1305340078" w:displacedByCustomXml="next"/>
      <w:bookmarkStart w:id="144" w:name="_Toc88057151" w:displacedByCustomXml="next"/>
      <w:bookmarkStart w:id="145" w:name="_Toc228940702" w:displacedByCustomXml="next"/>
      <w:r>
        <w:rPr>
          <w:rFonts w:ascii="Times New Roman" w:hAnsi="Times New Roman" w:cs="Times New Roman" w:eastAsia="Times New Roman"/>
          <w:b w:val="0"/>
          <w:bCs w:val="0"/>
        </w:rPr>
        <w:t>3.1. Методика тестирования</w:t>
      </w:r>
      <w:bookmarkEnd w:id="141" w:displacedByCustomXml="next"/>
      <w:bookmarkEnd w:id="142" w:displacedByCustomXml="next"/>
      <w:bookmarkEnd w:id="143" w:displacedByCustomXml="next"/>
      <w:bookmarkEnd w:id="144" w:displacedByCustomXml="next"/>
      <w:bookmarkEnd w:id="145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Тестирование прототипа проводилось по методу «чёрного ящика», при котором тестировщику не предоставляется информация о внутренней структуре системы. Цель тестирования – проверить корректность работы пользовательского интерфейса с точки зрения конечного пользователя на всех типовых сценариях.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В тестировании приняли участие пять потенциальных пользователей системы: два сотрудника, один руководитель, один бухгалтер и один администратор. Каждому участнику предложено выполнить набор задач и заполнить опросный лист с оценкой удобства интерфейса по пятибалльной шкале.</w:t>
      </w:r>
    </w:p>
    <w:p>
      <w:pPr>
        <w:pStyle w:val="P3"/>
        <w:spacing w:lineRule="auto" w:line="360" w:before="0" w:after="0" w:beforeAutospacing="0" w:afterAutospacing="0"/>
        <w:ind w:firstLine="709"/>
        <w:rPr>
          <w:b w:val="0"/>
          <w:bCs w:val="0"/>
        </w:rPr>
      </w:pPr>
      <w:bookmarkStart w:id="146" w:name="_Toc228940703" w:displacedByCustomXml="next"/>
      <w:bookmarkStart w:id="147" w:name="_Toc964520530" w:displacedByCustomXml="next"/>
      <w:bookmarkStart w:id="148" w:name="_Toc228940972" w:displacedByCustomXml="next"/>
      <w:bookmarkStart w:id="149" w:name="_Toc228940796" w:displacedByCustomXml="next"/>
      <w:bookmarkStart w:id="150" w:name="_Toc1067129632" w:displacedByCustomXml="next"/>
      <w:r>
        <w:rPr>
          <w:rFonts w:ascii="Times New Roman" w:hAnsi="Times New Roman" w:cs="Times New Roman" w:eastAsia="Times New Roman"/>
          <w:b w:val="0"/>
          <w:bCs w:val="0"/>
        </w:rPr>
        <w:t>3.2. Тест-кейсы</w:t>
      </w:r>
      <w:bookmarkEnd w:id="146" w:displacedByCustomXml="next"/>
      <w:bookmarkEnd w:id="147" w:displacedByCustomXml="next"/>
      <w:bookmarkEnd w:id="148" w:displacedByCustomXml="next"/>
      <w:bookmarkEnd w:id="149" w:displacedByCustomXml="next"/>
      <w:bookmarkEnd w:id="150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Перечень основных тест-кейсов, проведённых в ходе тестирования прототипа, приведён в таблице 5.</w:t>
      </w:r>
    </w:p>
    <w:p>
      <w:pPr>
        <w:pStyle w:val="P9"/>
        <w:spacing w:lineRule="auto" w:line="360" w:before="0" w:after="0" w:beforeAutospacing="0" w:afterAutospacing="0"/>
        <w:ind w:firstLine="850"/>
      </w:pPr>
      <w:r>
        <w:rPr>
          <w:rFonts w:ascii="Times New Roman" w:hAnsi="Times New Roman" w:cs="Times New Roman" w:eastAsia="Times New Roman"/>
          <w:sz w:val="28"/>
        </w:rPr>
        <w:t>Таблица 5 – Перечень тест-кейсов чёрного ящика</w:t>
      </w:r>
    </w:p>
    <w:tbl>
      <w:tblPr>
        <w:tblW w:w="10204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2553"/>
        <w:gridCol w:w="2551"/>
        <w:gridCol w:w="2552"/>
        <w:gridCol w:w="2548"/>
      </w:tblGrid>
      <w:tr>
        <w:tc>
          <w:tcPr>
            <w:tcW w:w="25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Тест-кейс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Ожидаемый результат</w:t>
            </w:r>
          </w:p>
        </w:tc>
        <w:tc>
          <w:tcPr>
            <w:tcW w:w="254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Статус</w:t>
            </w:r>
          </w:p>
        </w:tc>
      </w:tr>
      <w:tr>
        <w:tc>
          <w:tcPr>
            <w:tcW w:w="25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ТК-1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Вход с корректным логином и паролем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Открытие главной формы, отображение ФИО пользователя</w:t>
            </w:r>
          </w:p>
        </w:tc>
        <w:tc>
          <w:tcPr>
            <w:tcW w:w="254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Пройден</w:t>
            </w:r>
          </w:p>
        </w:tc>
      </w:tr>
      <w:tr>
        <w:tc>
          <w:tcPr>
            <w:tcW w:w="25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ТК-2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Вход с неверным паролем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Сообщение «Неверный логин или пароль»</w:t>
            </w:r>
          </w:p>
        </w:tc>
        <w:tc>
          <w:tcPr>
            <w:tcW w:w="254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Пройден</w:t>
            </w:r>
          </w:p>
        </w:tc>
      </w:tr>
      <w:tr>
        <w:tc>
          <w:tcPr>
            <w:tcW w:w="25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ТК-3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Создание заявки на командировку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Заявка сохраняется в БД со статусом «На проверке»</w:t>
            </w:r>
          </w:p>
        </w:tc>
        <w:tc>
          <w:tcPr>
            <w:tcW w:w="254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Пройден</w:t>
            </w:r>
          </w:p>
        </w:tc>
      </w:tr>
      <w:tr>
        <w:tc>
          <w:tcPr>
            <w:tcW w:w="25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ТК-4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Утверждение заявки руководителем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Статус заявки меняется на «Утверждена», уведомление бухгалтеру</w:t>
            </w:r>
          </w:p>
        </w:tc>
        <w:tc>
          <w:tcPr>
            <w:tcW w:w="254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Пройден</w:t>
            </w:r>
          </w:p>
        </w:tc>
      </w:tr>
      <w:tr>
        <w:tc>
          <w:tcPr>
            <w:tcW w:w="25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ТК-5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Расчёт аванса по утверждённой заявке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Сумма рассчитывается автоматически согласно нормам</w:t>
            </w:r>
          </w:p>
        </w:tc>
        <w:tc>
          <w:tcPr>
            <w:tcW w:w="254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Пройден</w:t>
            </w:r>
          </w:p>
        </w:tc>
      </w:tr>
      <w:tr>
        <w:tc>
          <w:tcPr>
            <w:tcW w:w="25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ТК-6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Загрузка документов в авансовый отчёт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Документы прикрепляются, размер файла не более 10 МБ</w:t>
            </w:r>
          </w:p>
        </w:tc>
        <w:tc>
          <w:tcPr>
            <w:tcW w:w="254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Пройден</w:t>
            </w:r>
          </w:p>
        </w:tc>
      </w:tr>
      <w:tr>
        <w:tc>
          <w:tcPr>
            <w:tcW w:w="25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ТК-7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Формирование сводного отчёта за период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Отчёт выгружается в формате XLSX</w:t>
            </w:r>
          </w:p>
        </w:tc>
        <w:tc>
          <w:tcPr>
            <w:tcW w:w="254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Пройден</w:t>
            </w:r>
          </w:p>
        </w:tc>
      </w:tr>
      <w:tr>
        <w:tc>
          <w:tcPr>
            <w:tcW w:w="25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ТК-8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Доступ к форме администратора с ролью «Сотрудник»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Сообщение «Доступ запрещён»</w:t>
            </w:r>
          </w:p>
        </w:tc>
        <w:tc>
          <w:tcPr>
            <w:tcW w:w="254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Пройден</w:t>
            </w:r>
          </w:p>
        </w:tc>
      </w:tr>
      <w:tr>
        <w:tc>
          <w:tcPr>
            <w:tcW w:w="25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ТК-9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Подача заявки с пустым полем «Цель»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Подсветка обязательного поля, заявка не сохраняется</w:t>
            </w:r>
          </w:p>
        </w:tc>
        <w:tc>
          <w:tcPr>
            <w:tcW w:w="254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Пройден</w:t>
            </w:r>
          </w:p>
        </w:tc>
      </w:tr>
      <w:tr>
        <w:tc>
          <w:tcPr>
            <w:tcW w:w="255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ТК-10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Корректность пагинации списка заявок</w:t>
            </w:r>
          </w:p>
        </w:tc>
        <w:tc>
          <w:tcPr>
            <w:tcW w:w="2551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По 20 заявок на странице, переход без потери фильтров</w:t>
            </w:r>
          </w:p>
        </w:tc>
        <w:tc>
          <w:tcPr>
            <w:tcW w:w="254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Пройден</w:t>
            </w:r>
          </w:p>
        </w:tc>
      </w:tr>
    </w:tbl>
    <w:p>
      <w:pPr>
        <w:pStyle w:val="P3"/>
        <w:spacing w:lineRule="auto" w:line="360" w:before="0" w:after="0" w:beforeAutospacing="0" w:afterAutospacing="0"/>
        <w:ind w:firstLine="709"/>
        <w:rPr>
          <w:b w:val="0"/>
          <w:bCs w:val="0"/>
        </w:rPr>
      </w:pPr>
      <w:bookmarkStart w:id="151" w:name="_Toc228940973" w:displacedByCustomXml="next"/>
      <w:bookmarkStart w:id="152" w:name="_Toc156134780" w:displacedByCustomXml="next"/>
      <w:bookmarkStart w:id="153" w:name="_Toc228940797" w:displacedByCustomXml="next"/>
      <w:bookmarkStart w:id="154" w:name="_Toc228940704" w:displacedByCustomXml="next"/>
      <w:bookmarkStart w:id="155" w:name="_Toc478345117" w:displacedByCustomXml="next"/>
      <w:r>
        <w:rPr>
          <w:rFonts w:ascii="Times New Roman" w:hAnsi="Times New Roman" w:cs="Times New Roman" w:eastAsia="Times New Roman"/>
          <w:b w:val="0"/>
          <w:bCs w:val="0"/>
        </w:rPr>
        <w:t>3.3. Результаты тестирования</w:t>
      </w:r>
      <w:bookmarkEnd w:id="151" w:displacedByCustomXml="next"/>
      <w:bookmarkEnd w:id="152" w:displacedByCustomXml="next"/>
      <w:bookmarkEnd w:id="153" w:displacedByCustomXml="next"/>
      <w:bookmarkEnd w:id="154" w:displacedByCustomXml="next"/>
      <w:bookmarkEnd w:id="155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Все десять тест-кейсов успешно пройдены. По результатам опросных листов средняя оценка удобства интерфейса составила 4,6 балла из 5. Замечания пользователей касались преимущественно мелких нюансов: размер шрифта в табличных формах, расположение кнопки «Сохранить» на мобильной версии, формулировки подсказок. Все указанные замечания приняты к сведению и включены в перечень доработок к финальной версии системы.</w:t>
      </w:r>
    </w:p>
    <w:p>
      <w:pPr>
        <w:pStyle w:val="P2"/>
        <w:spacing w:lineRule="auto" w:line="360" w:before="0" w:after="0" w:beforeAutospacing="0" w:afterAutospacing="0"/>
        <w:ind w:firstLine="709"/>
        <w:rPr>
          <w:b w:val="0"/>
          <w:bCs w:val="0"/>
        </w:rPr>
      </w:pPr>
      <w:bookmarkStart w:id="156" w:name="_Toc228940974" w:displacedByCustomXml="next"/>
      <w:bookmarkStart w:id="157" w:name="_Toc228940798" w:displacedByCustomXml="next"/>
      <w:bookmarkStart w:id="158" w:name="_Toc426473542" w:displacedByCustomXml="next"/>
      <w:bookmarkStart w:id="159" w:name="_Toc228940705" w:displacedByCustomXml="next"/>
      <w:bookmarkStart w:id="160" w:name="_Toc1611426988" w:displacedByCustomXml="next"/>
      <w:r>
        <w:rPr>
          <w:rFonts w:ascii="Times New Roman" w:hAnsi="Times New Roman" w:cs="Times New Roman" w:eastAsia="Times New Roman"/>
          <w:b w:val="0"/>
          <w:bCs w:val="0"/>
          <w:sz w:val="28"/>
        </w:rPr>
        <w:t>Задание 4. Архитектурная модель системы</w:t>
      </w:r>
      <w:bookmarkEnd w:id="156" w:displacedByCustomXml="next"/>
      <w:bookmarkEnd w:id="157" w:displacedByCustomXml="next"/>
      <w:bookmarkEnd w:id="158" w:displacedByCustomXml="next"/>
      <w:bookmarkEnd w:id="159" w:displacedByCustomXml="next"/>
      <w:bookmarkEnd w:id="160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Архитектурная модель ИС «BизнесТрип» построена по трёхуровневой клиент-серверной схеме, обеспечивающей разделение представления, бизнес-логики и данных. Концептуальная схема приведена на рисунке 28.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i w:val="1"/>
          <w:sz w:val="28"/>
        </w:rPr>
      </w:pPr>
      <w:r>
        <w:drawing>
          <wp:inline xmlns:wp="http://schemas.openxmlformats.org/drawingml/2006/wordprocessingDrawing" distT="0" distB="0" distL="0" distR="0">
            <wp:extent cx="6480175" cy="3455035"/>
            <wp:effectExtent l="0" t="0" r="0" b="0"/>
            <wp:docPr id="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5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8"/>
                    <a:srcRect t="5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45503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28 – Архитектурная модель ИС «BизнесТрип»</w:t>
      </w:r>
    </w:p>
    <w:p>
      <w:pPr>
        <w:pStyle w:val="P9"/>
        <w:spacing w:lineRule="auto" w:line="360" w:before="0" w:after="0" w:beforeAutospacing="0" w:afterAutospacing="0"/>
        <w:jc w:val="center"/>
        <w:rPr>
          <w:rFonts w:ascii="Times New Roman" w:hAnsi="Times New Roman" w:cs="Times New Roman" w:eastAsia="Times New Roman"/>
          <w:sz w:val="28"/>
        </w:rPr>
      </w:pP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В составе архитектуры выделены следующие уровни:</w:t>
      </w:r>
    </w:p>
    <w:p>
      <w:pPr>
        <w:pStyle w:val="P9"/>
        <w:numPr>
          <w:ilvl w:val="0"/>
          <w:numId w:val="17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клиентский уровень – веб-браузер пользователя, отображающий пользовательский интерфейс, разработанный с применением технологий HTML5, CSS3 и JavaScript;</w:t>
      </w:r>
    </w:p>
    <w:p>
      <w:pPr>
        <w:pStyle w:val="P9"/>
        <w:numPr>
          <w:ilvl w:val="0"/>
          <w:numId w:val="17"/>
        </w:numPr>
        <w:spacing w:lineRule="auto" w:line="360" w:before="0" w:after="0" w:beforeAutospacing="0" w:afterAutospacing="0"/>
        <w:ind w:firstLine="709" w:left="0"/>
        <w:jc w:val="both"/>
      </w:pPr>
      <w:r>
        <w:rPr>
          <w:rFonts w:ascii="Times New Roman" w:hAnsi="Times New Roman" w:cs="Times New Roman" w:eastAsia="Times New Roman"/>
          <w:sz w:val="28"/>
        </w:rPr>
        <w:t>серверный уровень – веб-сервер Nginx, выполняющий функции обратного прокси и балансировщика, и сервер приложений Node.js, реализующий бизнес-логику и REST API системы;</w:t>
      </w:r>
    </w:p>
    <w:p>
      <w:pPr>
        <w:pStyle w:val="P9"/>
        <w:numPr>
          <w:ilvl w:val="0"/>
          <w:numId w:val="17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уровень данных – СУБД PostgreSQL, обеспечивающая надёжное хранение всех данных системы и поддержку транзакций;</w:t>
      </w:r>
    </w:p>
    <w:p>
      <w:pPr>
        <w:pStyle w:val="P9"/>
        <w:numPr>
          <w:ilvl w:val="0"/>
          <w:numId w:val="17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внешние системы – платёжный шлюз банка для перечисления авансов, СЭД организации для интеграции с кадровыми сервисами, фискальный модуль для выгрузки отчётности.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Связь между клиентом и сервером осуществляется по протоколу HTTPS поверх TCP/IP, обмен с СУБД – по внутренней сети организации с применением протокола PostgreSQL Wire Protocol, обмен с внешними системами – по защищённым REST API на основе OAuth 2.0 [14].</w:t>
      </w:r>
    </w:p>
    <w:p>
      <w:pPr>
        <w:pStyle w:val="P2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161" w:name="_Toc228940799" w:displacedByCustomXml="next"/>
      <w:bookmarkStart w:id="162" w:name="_Toc228940975" w:displacedByCustomXml="next"/>
      <w:bookmarkStart w:id="163" w:name="_Toc228940706" w:displacedByCustomXml="next"/>
      <w:bookmarkStart w:id="164" w:name="_Toc1277698373" w:displacedByCustomXml="next"/>
      <w:bookmarkStart w:id="165" w:name="_Toc975669530" w:displacedByCustomXml="next"/>
      <w:r>
        <w:rPr>
          <w:rFonts w:ascii="Times New Roman" w:hAnsi="Times New Roman" w:cs="Times New Roman" w:eastAsia="Times New Roman"/>
          <w:b w:val="0"/>
          <w:bCs w:val="0"/>
          <w:sz w:val="28"/>
        </w:rPr>
        <w:t xml:space="preserve">Задание 5. Техническое задание </w:t>
      </w:r>
      <w:bookmarkEnd w:id="161" w:displacedByCustomXml="next"/>
      <w:bookmarkEnd w:id="162" w:displacedByCustomXml="next"/>
      <w:bookmarkEnd w:id="163" w:displacedByCustomXml="next"/>
      <w:r>
        <w:rPr>
          <w:rFonts w:ascii="Times New Roman" w:hAnsi="Times New Roman" w:cs="Times New Roman" w:eastAsia="Times New Roman"/>
          <w:b w:val="0"/>
          <w:bCs w:val="0"/>
          <w:sz w:val="28"/>
        </w:rPr>
        <w:t xml:space="preserve">представлено в приложениях (смотреть см. приложения б) </w:t>
      </w:r>
      <w:bookmarkEnd w:id="164" w:displacedByCustomXml="next"/>
      <w:bookmarkEnd w:id="165" w:displacedByCustomXml="next"/>
    </w:p>
    <w:p>
      <w:pPr>
        <w:pStyle w:val="P2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166" w:name="_Toc228940809" w:displacedByCustomXml="next"/>
      <w:bookmarkStart w:id="167" w:name="_Toc1020113946" w:displacedByCustomXml="next"/>
      <w:bookmarkStart w:id="168" w:name="_Toc840562834" w:displacedByCustomXml="next"/>
      <w:bookmarkStart w:id="169" w:name="_Toc228940985" w:displacedByCustomXml="next"/>
      <w:bookmarkStart w:id="170" w:name="_Toc228940716" w:displacedByCustomXml="next"/>
      <w:r>
        <w:rPr>
          <w:rFonts w:ascii="Times New Roman" w:hAnsi="Times New Roman" w:cs="Times New Roman" w:eastAsia="Times New Roman"/>
          <w:b w:val="0"/>
          <w:bCs w:val="0"/>
          <w:sz w:val="28"/>
          <w:szCs w:val="28"/>
        </w:rPr>
        <w:t>Задание 6. Пользовательские сценарии и интерфейсы</w:t>
      </w:r>
      <w:bookmarkEnd w:id="166" w:displacedByCustomXml="next"/>
      <w:bookmarkEnd w:id="167" w:displacedByCustomXml="next"/>
      <w:bookmarkEnd w:id="168" w:displacedByCustomXml="next"/>
      <w:bookmarkEnd w:id="169" w:displacedByCustomXml="next"/>
      <w:bookmarkEnd w:id="170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В рамках проектирования информационной системы «BизнесТрип» разработаны и описаны типовые пользовательские сценарии, соответствующие основным ролям системы. Каждый сценарий описывает последовательность действий пользователя и реакции системы на эти действия.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Сценарий 1. Подача заявки на командировку (роль «Сотрудник»):</w:t>
      </w:r>
    </w:p>
    <w:p>
      <w:pPr>
        <w:pStyle w:val="P9"/>
        <w:numPr>
          <w:ilvl w:val="0"/>
          <w:numId w:val="14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сотрудник входит в систему по логину и паролю;</w:t>
      </w:r>
    </w:p>
    <w:p>
      <w:pPr>
        <w:pStyle w:val="P9"/>
        <w:numPr>
          <w:ilvl w:val="0"/>
          <w:numId w:val="14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переходит в раздел «Мои заявки» и нажимает кнопку «Создать заявку»;</w:t>
      </w:r>
    </w:p>
    <w:p>
      <w:pPr>
        <w:pStyle w:val="P9"/>
        <w:numPr>
          <w:ilvl w:val="0"/>
          <w:numId w:val="14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заполняет форму заявки: цель, даты, город назначения, планируемые расходы;</w:t>
      </w:r>
    </w:p>
    <w:p>
      <w:pPr>
        <w:pStyle w:val="P9"/>
        <w:numPr>
          <w:ilvl w:val="0"/>
          <w:numId w:val="14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прикрепляет служебную записку (при необходимости);</w:t>
      </w:r>
    </w:p>
    <w:p>
      <w:pPr>
        <w:pStyle w:val="P9"/>
        <w:numPr>
          <w:ilvl w:val="0"/>
          <w:numId w:val="14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нажимает кнопку «Отправить на согласование»;</w:t>
      </w:r>
    </w:p>
    <w:p>
      <w:pPr>
        <w:pStyle w:val="P9"/>
        <w:numPr>
          <w:ilvl w:val="0"/>
          <w:numId w:val="14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получает уведомление о смене статуса заявки.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Сценарий 2. Согласование заявки (роль «Руководитель»):</w:t>
      </w:r>
    </w:p>
    <w:p>
      <w:pPr>
        <w:pStyle w:val="P9"/>
        <w:numPr>
          <w:ilvl w:val="0"/>
          <w:numId w:val="13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руководитель входит в систему;</w:t>
      </w:r>
    </w:p>
    <w:p>
      <w:pPr>
        <w:pStyle w:val="P9"/>
        <w:numPr>
          <w:ilvl w:val="0"/>
          <w:numId w:val="13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в разделе «Согласования» видит список заявок, ожидающих его решения;</w:t>
      </w:r>
    </w:p>
    <w:p>
      <w:pPr>
        <w:pStyle w:val="P9"/>
        <w:numPr>
          <w:ilvl w:val="0"/>
          <w:numId w:val="13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открывает заявку, проверяет цель командировки и предполагаемые расходы;</w:t>
      </w:r>
    </w:p>
    <w:p>
      <w:pPr>
        <w:pStyle w:val="P9"/>
        <w:numPr>
          <w:ilvl w:val="0"/>
          <w:numId w:val="13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принимает одно из трёх решений: утвердить, отклонить, вернуть на доработку;</w:t>
      </w:r>
    </w:p>
    <w:p>
      <w:pPr>
        <w:pStyle w:val="P9"/>
        <w:numPr>
          <w:ilvl w:val="0"/>
          <w:numId w:val="13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при необходимости оставляет комментарий;</w:t>
      </w:r>
    </w:p>
    <w:p>
      <w:pPr>
        <w:pStyle w:val="P9"/>
        <w:numPr>
          <w:ilvl w:val="0"/>
          <w:numId w:val="13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система отправляет уведомление сотруднику и в бухгалтерию.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Сценарий 3. Расчёт и выдача аванса (роль «Бухгалтер»):</w:t>
      </w:r>
    </w:p>
    <w:p>
      <w:pPr>
        <w:pStyle w:val="P9"/>
        <w:numPr>
          <w:ilvl w:val="0"/>
          <w:numId w:val="31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бухгалтер открывает раздел «К расчёту»;</w:t>
      </w:r>
    </w:p>
    <w:p>
      <w:pPr>
        <w:pStyle w:val="P9"/>
        <w:numPr>
          <w:ilvl w:val="0"/>
          <w:numId w:val="31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выбирает утверждённую заявку и нажимает кнопку «Рассчитать аванс»;</w:t>
      </w:r>
    </w:p>
    <w:p>
      <w:pPr>
        <w:pStyle w:val="P9"/>
        <w:numPr>
          <w:ilvl w:val="0"/>
          <w:numId w:val="31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система автоматически рассчитывает сумму на основании действующих норм;</w:t>
      </w:r>
    </w:p>
    <w:p>
      <w:pPr>
        <w:pStyle w:val="P9"/>
        <w:numPr>
          <w:ilvl w:val="0"/>
          <w:numId w:val="31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бухгалтер при необходимости корректирует сумму и подтверждает выдачу;</w:t>
      </w:r>
    </w:p>
    <w:p>
      <w:pPr>
        <w:pStyle w:val="P9"/>
        <w:numPr>
          <w:ilvl w:val="0"/>
          <w:numId w:val="31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средства перечисляются на банковскую карту сотрудника, статус заявки меняется на «Аванс выдан».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Сценарий 4. Формирование авансового отчёта (роль «Сотрудник»):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 после возвращения из поездки сотрудник открывает заявку и нажимает «Сформировать авансовый отчёт»;</w:t>
      </w:r>
    </w:p>
    <w:p>
      <w:pPr>
        <w:pStyle w:val="P9"/>
        <w:numPr>
          <w:ilvl w:val="0"/>
          <w:numId w:val="30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вводит фактические суммы расходов по статьям;</w:t>
      </w:r>
    </w:p>
    <w:p>
      <w:pPr>
        <w:pStyle w:val="P9"/>
        <w:numPr>
          <w:ilvl w:val="0"/>
          <w:numId w:val="30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загружает сканы билетов, чеков и счетов;</w:t>
      </w:r>
    </w:p>
    <w:p>
      <w:pPr>
        <w:pStyle w:val="P9"/>
        <w:numPr>
          <w:ilvl w:val="0"/>
          <w:numId w:val="30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отправляет отчёт на проверку руководителю и в бухгалтерию.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Сценарий 5. Окончательный расчёт (роль «Бухгалтер»):</w:t>
      </w:r>
    </w:p>
    <w:p>
      <w:pPr>
        <w:pStyle w:val="P9"/>
        <w:numPr>
          <w:ilvl w:val="0"/>
          <w:numId w:val="12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бухгалтер открывает проверенный авансовый отчёт;</w:t>
      </w:r>
    </w:p>
    <w:p>
      <w:pPr>
        <w:pStyle w:val="P9"/>
        <w:numPr>
          <w:ilvl w:val="0"/>
          <w:numId w:val="12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система автоматически вычисляет разницу между авансом и фактическими расходами;</w:t>
      </w:r>
    </w:p>
    <w:p>
      <w:pPr>
        <w:pStyle w:val="P9"/>
        <w:numPr>
          <w:ilvl w:val="0"/>
          <w:numId w:val="12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при перерасходе формируется заявка на доплату, при экономии – требование о возврате остатка;</w:t>
      </w:r>
    </w:p>
    <w:p>
      <w:pPr>
        <w:pStyle w:val="P9"/>
        <w:numPr>
          <w:ilvl w:val="0"/>
          <w:numId w:val="12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после фиксации движения средств статус заявки меняется на «Закрыта» </w:t>
      </w:r>
    </w:p>
    <w:p>
      <w:pPr>
        <w:pStyle w:val="P2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171" w:name="_Toc228940810" w:displacedByCustomXml="next"/>
      <w:bookmarkStart w:id="172" w:name="_Toc991413988" w:displacedByCustomXml="next"/>
      <w:bookmarkStart w:id="173" w:name="_Toc2056711713" w:displacedByCustomXml="next"/>
      <w:bookmarkStart w:id="174" w:name="_Toc228940986" w:displacedByCustomXml="next"/>
      <w:bookmarkStart w:id="175" w:name="_Toc228940717" w:displacedByCustomXml="next"/>
      <w:r>
        <w:rPr>
          <w:rFonts w:ascii="Times New Roman" w:hAnsi="Times New Roman" w:cs="Times New Roman" w:eastAsia="Times New Roman"/>
          <w:b w:val="0"/>
          <w:bCs w:val="0"/>
          <w:sz w:val="28"/>
          <w:szCs w:val="28"/>
        </w:rPr>
        <w:t>Задание 7. Оценка ресурсов и сроков реализации проекта</w:t>
      </w:r>
      <w:bookmarkEnd w:id="171" w:displacedByCustomXml="next"/>
      <w:bookmarkEnd w:id="172" w:displacedByCustomXml="next"/>
      <w:bookmarkEnd w:id="173" w:displacedByCustomXml="next"/>
      <w:bookmarkEnd w:id="174" w:displacedByCustomXml="next"/>
      <w:bookmarkEnd w:id="175" w:displacedByCustomXml="next"/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b w:val="0"/>
          <w:bCs w:val="0"/>
        </w:rPr>
      </w:pPr>
      <w:bookmarkStart w:id="176" w:name="_Toc228940811" w:displacedByCustomXml="next"/>
      <w:bookmarkStart w:id="177" w:name="_Toc1262382459" w:displacedByCustomXml="next"/>
      <w:bookmarkStart w:id="178" w:name="_Toc854408474" w:displacedByCustomXml="next"/>
      <w:bookmarkStart w:id="179" w:name="_Toc228940987" w:displacedByCustomXml="next"/>
      <w:bookmarkStart w:id="180" w:name="_Toc228940718" w:displacedByCustomXml="next"/>
      <w:r>
        <w:rPr>
          <w:rFonts w:ascii="Times New Roman" w:hAnsi="Times New Roman" w:cs="Times New Roman" w:eastAsia="Times New Roman"/>
          <w:b w:val="0"/>
          <w:bCs w:val="0"/>
        </w:rPr>
        <w:t>7.1. Необходимые ресурсы</w:t>
      </w:r>
      <w:bookmarkEnd w:id="176" w:displacedByCustomXml="next"/>
      <w:bookmarkEnd w:id="177" w:displacedByCustomXml="next"/>
      <w:bookmarkEnd w:id="178" w:displacedByCustomXml="next"/>
      <w:bookmarkEnd w:id="179" w:displacedByCustomXml="next"/>
      <w:bookmarkEnd w:id="180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Реализация проекта по разработке ИС «BизнесТрип» требует следующих ресурсов.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Человеческие ресурсы:</w:t>
      </w:r>
    </w:p>
    <w:p>
      <w:pPr>
        <w:pStyle w:val="P9"/>
        <w:numPr>
          <w:ilvl w:val="0"/>
          <w:numId w:val="27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руководитель проекта – 1 человек, общая координация работ;</w:t>
      </w:r>
    </w:p>
    <w:p>
      <w:pPr>
        <w:pStyle w:val="P9"/>
        <w:numPr>
          <w:ilvl w:val="0"/>
          <w:numId w:val="27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системный аналитик – 1 человек, сбор и формализация требований;</w:t>
      </w:r>
    </w:p>
    <w:p>
      <w:pPr>
        <w:pStyle w:val="P9"/>
        <w:numPr>
          <w:ilvl w:val="0"/>
          <w:numId w:val="27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архитектор – 1 человек, проектирование архитектуры;</w:t>
      </w:r>
    </w:p>
    <w:p>
      <w:pPr>
        <w:pStyle w:val="P9"/>
        <w:numPr>
          <w:ilvl w:val="0"/>
          <w:numId w:val="27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разработчик серверной части – 2 человека;</w:t>
      </w:r>
    </w:p>
    <w:p>
      <w:pPr>
        <w:pStyle w:val="P9"/>
        <w:numPr>
          <w:ilvl w:val="0"/>
          <w:numId w:val="27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разработчик клиентской части – 1 человек;</w:t>
      </w:r>
    </w:p>
    <w:p>
      <w:pPr>
        <w:pStyle w:val="P9"/>
        <w:numPr>
          <w:ilvl w:val="0"/>
          <w:numId w:val="27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тестировщик – 1 человек;</w:t>
      </w:r>
    </w:p>
    <w:p>
      <w:pPr>
        <w:pStyle w:val="P9"/>
        <w:numPr>
          <w:ilvl w:val="0"/>
          <w:numId w:val="27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технический писатель – 1 человек, подготовка документации.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Технические ресурсы:</w:t>
      </w:r>
    </w:p>
    <w:p>
      <w:pPr>
        <w:pStyle w:val="P9"/>
        <w:numPr>
          <w:ilvl w:val="0"/>
          <w:numId w:val="28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сервер разработки с не менее чем 16 ГБ оперативной памяти и 200 ГБ дисковой памяти;</w:t>
      </w:r>
    </w:p>
    <w:p>
      <w:pPr>
        <w:pStyle w:val="P9"/>
        <w:numPr>
          <w:ilvl w:val="0"/>
          <w:numId w:val="28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сервер тестирования с конфигурацией, соответствующей промышленному;</w:t>
      </w:r>
    </w:p>
    <w:p>
      <w:pPr>
        <w:pStyle w:val="P9"/>
        <w:numPr>
          <w:ilvl w:val="0"/>
          <w:numId w:val="28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рабочие станции разработчиков с установленными средствами разработки.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Программные ресурсы:</w:t>
      </w:r>
    </w:p>
    <w:p>
      <w:pPr>
        <w:pStyle w:val="P9"/>
        <w:numPr>
          <w:ilvl w:val="0"/>
          <w:numId w:val="29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лицензии на средства разработки и моделирования (Visual Paradigm, draw.io);</w:t>
      </w:r>
    </w:p>
    <w:p>
      <w:pPr>
        <w:pStyle w:val="P9"/>
        <w:numPr>
          <w:ilvl w:val="0"/>
          <w:numId w:val="29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лицензии на офисное программное обеспечение для подготовки документации;</w:t>
      </w:r>
    </w:p>
    <w:p>
      <w:pPr>
        <w:pStyle w:val="P9"/>
        <w:numPr>
          <w:ilvl w:val="0"/>
          <w:numId w:val="29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доступ к репозиторию исходного кода (GitHub);</w:t>
      </w:r>
    </w:p>
    <w:p>
      <w:pPr>
        <w:pStyle w:val="P9"/>
        <w:numPr>
          <w:ilvl w:val="0"/>
          <w:numId w:val="29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инструменты автоматизации сборки и развёртывания (Docker, GitLab CI) </w:t>
      </w:r>
      <w:r>
        <w:rPr>
          <w:rFonts w:ascii="Times New Roman" w:hAnsi="Times New Roman" w:cs="Times New Roman" w:eastAsia="Times New Roman"/>
          <w:sz w:val="28"/>
          <w:szCs w:val="28"/>
          <w:rtl w:val="0"/>
          <w:lang w:val="en-US" w:bidi="en-US" w:eastAsia="en-US"/>
        </w:rPr>
        <w:t>.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</w:pPr>
      <w:bookmarkStart w:id="181" w:name="_Toc228940988" w:displacedByCustomXml="next"/>
      <w:bookmarkStart w:id="182" w:name="_Toc655786555" w:displacedByCustomXml="next"/>
      <w:bookmarkStart w:id="183" w:name="_Toc691870929" w:displacedByCustomXml="next"/>
      <w:bookmarkStart w:id="184" w:name="_Toc228940719" w:displacedByCustomXml="next"/>
      <w:bookmarkStart w:id="185" w:name="_Toc228940812" w:displacedByCustomXml="next"/>
      <w:r>
        <w:rPr>
          <w:rFonts w:ascii="Times New Roman" w:hAnsi="Times New Roman" w:cs="Times New Roman" w:eastAsia="Times New Roman"/>
          <w:b w:val="0"/>
          <w:bCs w:val="0"/>
          <w:color w:val="000000"/>
        </w:rPr>
        <w:t>7.2. Сетевой график проекта</w:t>
      </w:r>
      <w:bookmarkEnd w:id="181" w:displacedByCustomXml="next"/>
      <w:bookmarkEnd w:id="182" w:displacedByCustomXml="next"/>
      <w:bookmarkEnd w:id="183" w:displacedByCustomXml="next"/>
      <w:bookmarkEnd w:id="184" w:displacedByCustomXml="next"/>
      <w:bookmarkEnd w:id="185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На основании перечня работ из таблицы 9 построен сетевой график проекта в формате AOA (Activity-on-Arrow), приведённый на рисунке 29. Узлами графика являются события, дугами – работы с указанием их длительности в рабочих днях.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Таблица – 6 Расчетов временных параметров </w:t>
      </w:r>
    </w:p>
    <w:tbl>
      <w:tblPr>
        <w:tblW w:w="9111" w:type="dxa"/>
        <w:jc w:val="center"/>
        <w:tblInd w:w="0" w:type="dxa"/>
        <w:tblLayout w:type="fixed"/>
        <w:tblCellMar>
          <w:top w:w="55" w:type="dxa"/>
          <w:left w:w="55" w:type="dxa"/>
          <w:bottom w:w="150" w:type="dxa"/>
          <w:right w:w="55" w:type="dxa"/>
        </w:tblCellMar>
        <w:tblLook w:val="04A0"/>
      </w:tblPr>
      <w:tblGrid>
        <w:gridCol w:w="790"/>
        <w:gridCol w:w="4366"/>
        <w:gridCol w:w="1391"/>
        <w:gridCol w:w="2564"/>
      </w:tblGrid>
      <w:tr>
        <w:trPr>
          <w:tblHeader/>
        </w:trPr>
        <w:tc>
          <w:tcPr>
            <w:tcW w:w="790" w:type="dxa"/>
            <w:tcBorders>
              <w:top w:val="single" w:sz="2" w:space="0" w:shadow="0" w:frame="0" w:color="000000"/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1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Код</w:t>
            </w:r>
          </w:p>
        </w:tc>
        <w:tc>
          <w:tcPr>
            <w:tcW w:w="4365" w:type="dxa"/>
            <w:tcBorders>
              <w:top w:val="single" w:sz="2" w:space="0" w:shadow="0" w:frame="0" w:color="000000"/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1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Работа</w:t>
            </w:r>
          </w:p>
        </w:tc>
        <w:tc>
          <w:tcPr>
            <w:tcW w:w="1391" w:type="dxa"/>
            <w:tcBorders>
              <w:top w:val="single" w:sz="2" w:space="0" w:shadow="0" w:frame="0" w:color="000000"/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1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Длит., дн.</w:t>
            </w:r>
          </w:p>
        </w:tc>
        <w:tc>
          <w:tcPr>
            <w:tcW w:w="2564" w:type="dxa"/>
            <w:tcBorders>
              <w:top w:val="single" w:sz="2" w:space="0" w:shadow="0" w:frame="0" w:color="000000"/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1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</w:rPr>
              <w:t>Предшественники</w:t>
            </w:r>
          </w:p>
        </w:tc>
      </w:tr>
      <w:tr>
        <w:tc>
          <w:tcPr>
            <w:tcW w:w="790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Р1</w:t>
            </w:r>
          </w:p>
        </w:tc>
        <w:tc>
          <w:tcPr>
            <w:tcW w:w="4365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Анализ предметной области</w:t>
            </w:r>
          </w:p>
        </w:tc>
        <w:tc>
          <w:tcPr>
            <w:tcW w:w="1391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564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нет</w:t>
            </w:r>
          </w:p>
        </w:tc>
      </w:tr>
      <w:tr>
        <w:tc>
          <w:tcPr>
            <w:tcW w:w="790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Р2</w:t>
            </w:r>
          </w:p>
        </w:tc>
        <w:tc>
          <w:tcPr>
            <w:tcW w:w="4365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Проектирование архитектуры</w:t>
            </w:r>
          </w:p>
        </w:tc>
        <w:tc>
          <w:tcPr>
            <w:tcW w:w="1391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564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Р1</w:t>
            </w:r>
          </w:p>
        </w:tc>
      </w:tr>
      <w:tr>
        <w:tc>
          <w:tcPr>
            <w:tcW w:w="790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Р3</w:t>
            </w:r>
          </w:p>
        </w:tc>
        <w:tc>
          <w:tcPr>
            <w:tcW w:w="4365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Проектирование БД</w:t>
            </w:r>
          </w:p>
        </w:tc>
        <w:tc>
          <w:tcPr>
            <w:tcW w:w="1391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564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Р2</w:t>
            </w:r>
          </w:p>
        </w:tc>
      </w:tr>
      <w:tr>
        <w:tc>
          <w:tcPr>
            <w:tcW w:w="790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Р4</w:t>
            </w:r>
          </w:p>
        </w:tc>
        <w:tc>
          <w:tcPr>
            <w:tcW w:w="4365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прототипа интерфейса</w:t>
            </w:r>
          </w:p>
        </w:tc>
        <w:tc>
          <w:tcPr>
            <w:tcW w:w="1391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564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Р3</w:t>
            </w:r>
          </w:p>
        </w:tc>
      </w:tr>
      <w:tr>
        <w:tc>
          <w:tcPr>
            <w:tcW w:w="790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Р5</w:t>
            </w:r>
          </w:p>
        </w:tc>
        <w:tc>
          <w:tcPr>
            <w:tcW w:w="4365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Тестирование прототипа</w:t>
            </w:r>
          </w:p>
        </w:tc>
        <w:tc>
          <w:tcPr>
            <w:tcW w:w="1391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564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Р4</w:t>
            </w:r>
          </w:p>
        </w:tc>
      </w:tr>
      <w:tr>
        <w:tc>
          <w:tcPr>
            <w:tcW w:w="790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Р6</w:t>
            </w:r>
          </w:p>
        </w:tc>
        <w:tc>
          <w:tcPr>
            <w:tcW w:w="4365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серверной части</w:t>
            </w:r>
          </w:p>
        </w:tc>
        <w:tc>
          <w:tcPr>
            <w:tcW w:w="1391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2564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Р2</w:t>
            </w:r>
          </w:p>
        </w:tc>
      </w:tr>
      <w:tr>
        <w:tc>
          <w:tcPr>
            <w:tcW w:w="790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Р7</w:t>
            </w:r>
          </w:p>
        </w:tc>
        <w:tc>
          <w:tcPr>
            <w:tcW w:w="4365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клиентской части</w:t>
            </w:r>
          </w:p>
        </w:tc>
        <w:tc>
          <w:tcPr>
            <w:tcW w:w="1391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2564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Р4</w:t>
            </w:r>
          </w:p>
        </w:tc>
      </w:tr>
      <w:tr>
        <w:tc>
          <w:tcPr>
            <w:tcW w:w="790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Р8</w:t>
            </w:r>
          </w:p>
        </w:tc>
        <w:tc>
          <w:tcPr>
            <w:tcW w:w="4365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модуля отчётности</w:t>
            </w:r>
          </w:p>
        </w:tc>
        <w:tc>
          <w:tcPr>
            <w:tcW w:w="1391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564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Р6, Р7</w:t>
            </w:r>
          </w:p>
        </w:tc>
      </w:tr>
      <w:tr>
        <w:tc>
          <w:tcPr>
            <w:tcW w:w="790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Р9</w:t>
            </w:r>
          </w:p>
        </w:tc>
        <w:tc>
          <w:tcPr>
            <w:tcW w:w="4365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Интеграция с внешними системами</w:t>
            </w:r>
          </w:p>
        </w:tc>
        <w:tc>
          <w:tcPr>
            <w:tcW w:w="1391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564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Р8</w:t>
            </w:r>
          </w:p>
        </w:tc>
      </w:tr>
      <w:tr>
        <w:tc>
          <w:tcPr>
            <w:tcW w:w="790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Р10</w:t>
            </w:r>
          </w:p>
        </w:tc>
        <w:tc>
          <w:tcPr>
            <w:tcW w:w="4365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Интеграционное тестирование</w:t>
            </w:r>
          </w:p>
        </w:tc>
        <w:tc>
          <w:tcPr>
            <w:tcW w:w="1391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564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Р9</w:t>
            </w:r>
          </w:p>
        </w:tc>
      </w:tr>
      <w:tr>
        <w:tc>
          <w:tcPr>
            <w:tcW w:w="790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Р11</w:t>
            </w:r>
          </w:p>
        </w:tc>
        <w:tc>
          <w:tcPr>
            <w:tcW w:w="4365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Подготовка документации</w:t>
            </w:r>
          </w:p>
        </w:tc>
        <w:tc>
          <w:tcPr>
            <w:tcW w:w="1391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564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Р5, Р10</w:t>
            </w:r>
          </w:p>
        </w:tc>
      </w:tr>
      <w:tr>
        <w:tc>
          <w:tcPr>
            <w:tcW w:w="790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Р12</w:t>
            </w:r>
          </w:p>
        </w:tc>
        <w:tc>
          <w:tcPr>
            <w:tcW w:w="4365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Обучение пользователей</w:t>
            </w:r>
          </w:p>
        </w:tc>
        <w:tc>
          <w:tcPr>
            <w:tcW w:w="1391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564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Р11</w:t>
            </w:r>
          </w:p>
        </w:tc>
      </w:tr>
      <w:tr>
        <w:tc>
          <w:tcPr>
            <w:tcW w:w="790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Р13</w:t>
            </w:r>
          </w:p>
        </w:tc>
        <w:tc>
          <w:tcPr>
            <w:tcW w:w="4365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Сдача в эксплуатацию</w:t>
            </w:r>
          </w:p>
        </w:tc>
        <w:tc>
          <w:tcPr>
            <w:tcW w:w="1391" w:type="dxa"/>
            <w:tcBorders>
              <w:left w:val="single" w:sz="2" w:space="0" w:shadow="0" w:frame="0" w:color="000000"/>
              <w:bottom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564" w:type="dxa"/>
            <w:tcBorders>
              <w:left w:val="single" w:sz="2" w:space="0" w:shadow="0" w:frame="0" w:color="000000"/>
              <w:bottom w:val="single" w:sz="2" w:space="0" w:shadow="0" w:frame="0" w:color="000000"/>
              <w:right w:val="single" w:sz="2" w:space="0" w:shadow="0" w:frame="0" w:color="000000"/>
            </w:tcBorders>
            <w:vAlign w:val="center"/>
          </w:tcPr>
          <w:p>
            <w:pPr>
              <w:pStyle w:val="P20"/>
              <w:spacing w:lineRule="atLeast" w:line="375" w:beforeAutospacing="0" w:afterAutospacing="0"/>
              <w:ind w:right="-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Р12</w:t>
            </w:r>
          </w:p>
        </w:tc>
      </w:tr>
    </w:tbl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pStyle w:val="P9"/>
        <w:spacing w:lineRule="auto" w:line="360" w:before="0" w:after="0" w:beforeAutospacing="0" w:afterAutospacing="0"/>
        <w:jc w:val="center"/>
      </w:pPr>
      <w:r>
        <w:drawing>
          <wp:anchor xmlns:wp="http://schemas.openxmlformats.org/drawingml/2006/wordprocessingDrawing"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1292225"/>
            <wp:effectExtent l="0" t="0" r="0" b="0"/>
            <wp:wrapSquare wrapText="largest"/>
            <wp:docPr id="29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3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292225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Fonts w:ascii="Times New Roman" w:hAnsi="Times New Roman" w:cs="Times New Roman" w:eastAsia="Times New Roman"/>
          <w:color w:val="000000"/>
          <w:sz w:val="28"/>
        </w:rPr>
        <w:t>Рисунок 29 – Сетевой график проекта разработки ИС «BизнесТрип»</w:t>
      </w:r>
    </w:p>
    <w:p>
      <w:pPr>
        <w:pStyle w:val="P2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</w:pPr>
      <w:bookmarkStart w:id="186" w:name="_Toc1281713697" w:displacedByCustomXml="next"/>
      <w:bookmarkStart w:id="187" w:name="_Toc50921356" w:displacedByCustomXml="next"/>
      <w:r>
        <w:rPr>
          <w:rFonts w:ascii="Times New Roman" w:hAnsi="Times New Roman" w:cs="Times New Roman" w:eastAsia="Times New Roman"/>
          <w:b w:val="0"/>
          <w:bCs w:val="0"/>
          <w:color w:val="0F1115"/>
          <w:sz w:val="28"/>
          <w:szCs w:val="28"/>
        </w:rPr>
        <w:t>Все полные пути</w:t>
      </w:r>
      <w:bookmarkEnd w:id="186" w:displacedByCustomXml="next"/>
      <w:bookmarkEnd w:id="187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/>
          <w:b w:val="0"/>
          <w:bCs w:val="0"/>
          <w:color w:val="0F1115"/>
          <w:sz w:val="28"/>
          <w:szCs w:val="28"/>
        </w:rPr>
        <w:t>Путь №1: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Fonts w:ascii="Times New Roman" w:hAnsi="Times New Roman"/>
          <w:color w:val="0F1115"/>
          <w:sz w:val="28"/>
          <w:szCs w:val="28"/>
        </w:rPr>
        <w:t>Р1(7) → Р2(5) → Р3(4) → Р4(8) → Р5(3) → Р11(4) → Р12(7) → Р13(2)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/>
          <w:b w:val="0"/>
          <w:bCs w:val="0"/>
          <w:color w:val="0F1115"/>
          <w:sz w:val="28"/>
          <w:szCs w:val="28"/>
        </w:rPr>
        <w:t>Длина:</w:t>
      </w:r>
      <w:r>
        <w:rPr>
          <w:rFonts w:ascii="Times New Roman" w:hAnsi="Times New Roman"/>
          <w:color w:val="0F1115"/>
          <w:sz w:val="28"/>
          <w:szCs w:val="28"/>
        </w:rPr>
        <w:t> 7+5+4+8+3+4+7+2 = </w:t>
      </w:r>
      <w:r>
        <w:rPr>
          <w:rStyle w:val="C4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40 дней - </w:t>
      </w:r>
      <w:r>
        <w:rPr>
          <w:rStyle w:val="C4"/>
          <w:rFonts w:ascii="Times New Roman" w:hAnsi="Times New Roman" w:cs="Times New Roman" w:eastAsia="Times New Roman"/>
          <w:b w:val="0"/>
          <w:bCs w:val="0"/>
          <w:color w:val="000000"/>
          <w:sz w:val="28"/>
          <w:szCs w:val="28"/>
        </w:rPr>
        <w:t>оптимальный п</w:t>
      </w:r>
      <w:r>
        <w:rPr>
          <w:rStyle w:val="C4"/>
          <w:rFonts w:ascii="Times New Roman" w:hAnsi="Times New Roman"/>
          <w:b w:val="0"/>
          <w:bCs w:val="0"/>
          <w:color w:val="0F1115"/>
          <w:sz w:val="28"/>
          <w:szCs w:val="28"/>
        </w:rPr>
        <w:t>уть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/>
          <w:b w:val="0"/>
          <w:bCs w:val="0"/>
          <w:color w:val="0F1115"/>
          <w:sz w:val="28"/>
          <w:szCs w:val="28"/>
        </w:rPr>
        <w:t>Путь №2: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Fonts w:ascii="Times New Roman" w:hAnsi="Times New Roman"/>
          <w:color w:val="0F1115"/>
          <w:sz w:val="28"/>
          <w:szCs w:val="28"/>
        </w:rPr>
        <w:t>Р1(7) → Р2(5) → Р6(14) → Р8(6) → Р9(5) → Р10(5) → Р11(4) → Р12(7) → Р13(2)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/>
          <w:b w:val="0"/>
          <w:bCs w:val="0"/>
          <w:color w:val="0F1115"/>
          <w:sz w:val="28"/>
          <w:szCs w:val="28"/>
        </w:rPr>
        <w:t>Длина:</w:t>
      </w:r>
      <w:r>
        <w:rPr>
          <w:rFonts w:ascii="Times New Roman" w:hAnsi="Times New Roman"/>
          <w:color w:val="0F1115"/>
          <w:sz w:val="28"/>
          <w:szCs w:val="28"/>
        </w:rPr>
        <w:t> 7+5+14+6+5+5+4+7+2 = </w:t>
      </w:r>
      <w:r>
        <w:rPr>
          <w:rStyle w:val="C4"/>
          <w:rFonts w:ascii="Times New Roman" w:hAnsi="Times New Roman"/>
          <w:b w:val="0"/>
          <w:bCs w:val="0"/>
          <w:color w:val="0F1115"/>
          <w:sz w:val="28"/>
          <w:szCs w:val="28"/>
        </w:rPr>
        <w:t>55 дней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/>
          <w:b w:val="0"/>
          <w:bCs w:val="0"/>
          <w:color w:val="0F1115"/>
          <w:sz w:val="28"/>
          <w:szCs w:val="28"/>
        </w:rPr>
        <w:t>Путь №3: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Fonts w:ascii="Times New Roman" w:hAnsi="Times New Roman"/>
          <w:color w:val="0F1115"/>
          <w:sz w:val="28"/>
          <w:szCs w:val="28"/>
        </w:rPr>
        <w:t>Р1(7) → Р2(5) → Р3(4) → Р4(8) → Р7(12) → Р8(6) → Р9(5) → Р10(5) → Р11(4) → Р12(7) → Р13(2)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/>
          <w:b w:val="0"/>
          <w:bCs w:val="0"/>
          <w:color w:val="0F1115"/>
          <w:sz w:val="28"/>
          <w:szCs w:val="28"/>
        </w:rPr>
        <w:t>Длина:</w:t>
      </w:r>
      <w:r>
        <w:rPr>
          <w:rFonts w:ascii="Times New Roman" w:hAnsi="Times New Roman"/>
          <w:color w:val="0F1115"/>
          <w:sz w:val="28"/>
          <w:szCs w:val="28"/>
        </w:rPr>
        <w:t> 7+5+4+8+12+6+5+5+4+7+2 = </w:t>
      </w:r>
      <w:r>
        <w:rPr>
          <w:rStyle w:val="C4"/>
          <w:rFonts w:ascii="Times New Roman" w:hAnsi="Times New Roman"/>
          <w:b w:val="0"/>
          <w:bCs w:val="0"/>
          <w:color w:val="0F1115"/>
          <w:sz w:val="28"/>
          <w:szCs w:val="28"/>
        </w:rPr>
        <w:t>65 дней - критический путь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Style w:val="C4"/>
          <w:rFonts w:ascii="Times New Roman" w:hAnsi="Times New Roman" w:cs="Times New Roman" w:eastAsia="Times New Roman"/>
          <w:b w:val="0"/>
          <w:color w:val="0F1115"/>
          <w:sz w:val="28"/>
          <w:szCs w:val="28"/>
        </w:rPr>
        <w:t>Оптимальный путь (40 дней)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 показывает теоретический минимум времени при последовательном выполнении всех работ без учёта параллельности. </w:t>
      </w:r>
      <w:r>
        <w:rPr>
          <w:rStyle w:val="C4"/>
          <w:rFonts w:ascii="Times New Roman" w:hAnsi="Times New Roman" w:cs="Times New Roman" w:eastAsia="Times New Roman"/>
          <w:b w:val="0"/>
          <w:color w:val="0F1115"/>
          <w:sz w:val="28"/>
          <w:szCs w:val="28"/>
        </w:rPr>
        <w:t>Критический путь (65 дней)</w:t>
      </w:r>
      <w:r>
        <w:rPr>
          <w:rFonts w:ascii="Times New Roman" w:hAnsi="Times New Roman" w:cs="Times New Roman" w:eastAsia="Times New Roman"/>
          <w:color w:val="0F1115"/>
          <w:sz w:val="28"/>
          <w:szCs w:val="28"/>
        </w:rPr>
        <w:t> определяет реальную длительность проекта, так как включает обязательные работы по разработке клиентской части (Р7), которая не может быть выполнена раньше завершения проектирования БД (Р3) и прототипа интерфейса (Р4). Общая длительность проекта составляет 65 рабочих дней.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  <w:shd w:val="clear" w:color="auto" w:fill="FFFF00"/>
        </w:rPr>
      </w:pP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  <w:shd w:val="clear" w:color="auto" w:fill="FFFF00"/>
        </w:rPr>
      </w:pPr>
    </w:p>
    <w:p>
      <w:pPr>
        <w:keepNext w:val="1"/>
        <w:spacing w:lineRule="auto" w:line="360" w:beforeAutospacing="0" w:afterAutospacing="0"/>
        <w:ind w:firstLine="709"/>
        <w:jc w:val="center"/>
        <w:outlineLvl w:val="0"/>
        <w:rPr>
          <w:b w:val="1"/>
          <w:bCs w:val="1"/>
          <w:sz w:val="48"/>
          <w:szCs w:val="48"/>
        </w:rPr>
      </w:pPr>
      <w:r>
        <w:br w:type="page"/>
      </w:r>
    </w:p>
    <w:p>
      <w:pPr>
        <w:spacing w:lineRule="auto" w:line="360" w:before="0" w:after="0" w:beforeAutospacing="0" w:afterAutospacing="0"/>
        <w:ind w:firstLine="709"/>
        <w:jc w:val="center"/>
        <w:outlineLvl w:val="0"/>
        <w:rPr>
          <w:b w:val="1"/>
          <w:bCs w:val="1"/>
          <w:sz w:val="48"/>
          <w:szCs w:val="48"/>
        </w:rPr>
      </w:pPr>
      <w:bookmarkStart w:id="188" w:name="_Toc228940989" w:displacedByCustomXml="next"/>
      <w:r>
        <w:rPr>
          <w:rFonts w:ascii="Times New Roman" w:hAnsi="Times New Roman" w:cs="Times New Roman"/>
          <w:b w:val="1"/>
          <w:bCs w:val="1"/>
          <w:sz w:val="28"/>
          <w:szCs w:val="48"/>
        </w:rPr>
        <w:t>3. СОЗДАНИЕ ГРАФИЧЕСКОГО ИНТЕРФЕЙСА НА C++</w:t>
      </w:r>
      <w:bookmarkEnd w:id="188" w:displacedByCustomXml="next"/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На основе проведенного анализа бизнес-процессов был разработан графический интерфейс настольного приложения «BизнесТрип» на языке C++ с применением технологии Microsoft Visual C++/CLI и каркаса Windows Forms платформы .NET Framework 4.8. Средой разработки выступает Microsoft Visual Studio 2022 (Community Edition). Выбор указанной связки обусловлен её распространённостью в учебном процессе, наличием визуального дизайнера форм и минимальными требованиями к развёртыванию готового приложения на компьютерах конечных пользователей [18].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Каждая экранная форма приложения вынесена в отдельный заголовочный файл с расширением .h, что соответствует общепринятым правилам организации проектов C++/CLI и существенно упрощает сопровождение исходного кода. Точкой входа в приложение служит файл App.cpp, в котором инициализируется графическая подсистема и запускается главное окно авторизации [18].</w:t>
      </w:r>
    </w:p>
    <w:p>
      <w:pPr>
        <w:keepNext w:val="1"/>
        <w:spacing w:lineRule="auto" w:line="360" w:beforeAutospacing="0" w:afterAutospacing="0"/>
        <w:ind w:firstLine="709"/>
        <w:jc w:val="both"/>
        <w:outlineLvl w:val="2"/>
        <w:rPr>
          <w:sz w:val="28"/>
          <w:szCs w:val="28"/>
        </w:rPr>
      </w:pPr>
      <w:bookmarkStart w:id="189" w:name="_Toc228940992" w:displacedByCustomXml="next"/>
      <w:bookmarkStart w:id="190" w:name="_Toc228940816" w:displacedByCustomXml="next"/>
      <w:r>
        <w:rPr>
          <w:rFonts w:ascii="Times New Roman" w:hAnsi="Times New Roman" w:cs="Times New Roman"/>
          <w:sz w:val="28"/>
          <w:szCs w:val="28"/>
        </w:rPr>
        <w:t>3.2. Структура проекта</w:t>
      </w:r>
      <w:bookmarkEnd w:id="189" w:displacedByCustomXml="next"/>
      <w:bookmarkEnd w:id="190" w:displacedByCustomXml="next"/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Проект организован в виде решения Visual Studio (файл BiznesTrip.slnx) с одним проектом приложения BiznesTrip.vcxproj. В состав исходных файлов проекта входят следующие модули:</w:t>
      </w:r>
    </w:p>
    <w:p>
      <w:pPr>
        <w:numPr>
          <w:ilvl w:val="0"/>
          <w:numId w:val="47"/>
        </w:numPr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App.cpp – точка входа приложения, инициализирует Windows Forms и запускает форму авторизации;</w:t>
      </w:r>
    </w:p>
    <w:p>
      <w:pPr>
        <w:numPr>
          <w:ilvl w:val="0"/>
          <w:numId w:val="48"/>
        </w:numPr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LoginForm.h – форма авторизации пользователя в системе;</w:t>
      </w:r>
    </w:p>
    <w:p>
      <w:pPr>
        <w:numPr>
          <w:ilvl w:val="0"/>
          <w:numId w:val="48"/>
        </w:numPr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DashboardForm.h – главное окно с боковым меню навигации и областью KPI-показателей;</w:t>
      </w:r>
    </w:p>
    <w:p>
      <w:pPr>
        <w:numPr>
          <w:ilvl w:val="0"/>
          <w:numId w:val="48"/>
        </w:numPr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NewRequestForm.h – форма создания новой заявки на командировку;</w:t>
      </w:r>
    </w:p>
    <w:p>
      <w:pPr>
        <w:numPr>
          <w:ilvl w:val="0"/>
          <w:numId w:val="48"/>
        </w:numPr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ApprovalForm.h – форма согласования заявок руководителем;</w:t>
      </w:r>
    </w:p>
    <w:p>
      <w:pPr>
        <w:numPr>
          <w:ilvl w:val="0"/>
          <w:numId w:val="48"/>
        </w:numPr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AdvancePaymentForm.h – форма выдачи аванса бухгалтером;</w:t>
      </w:r>
    </w:p>
    <w:p>
      <w:pPr>
        <w:numPr>
          <w:ilvl w:val="0"/>
          <w:numId w:val="48"/>
        </w:numPr>
        <w:spacing w:lineRule="auto" w:line="360" w:beforeAutospacing="0" w:afterAutospacing="0"/>
        <w:ind w:firstLine="709" w:left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ExpenseReportForm.h – форма авансового отчёта по итогам командировки.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При построении интерфейса использованы стандартные элементы управления библиотеки Windows Forms: Form, Panel, Label, TextBox, Button, DataGridView, ComboBox, DateTimePicker, LinkLabel и MessageBox. Цветовое оформление, размеры и шрифты подобраны в соответствии с прототипами интерфейса, представленными в кейс-задаче №2.</w:t>
      </w:r>
    </w:p>
    <w:p>
      <w:pPr>
        <w:keepNext w:val="1"/>
        <w:spacing w:lineRule="auto" w:line="360" w:beforeAutospacing="0" w:afterAutospacing="0"/>
        <w:ind w:firstLine="709"/>
        <w:jc w:val="both"/>
        <w:outlineLvl w:val="2"/>
        <w:rPr>
          <w:sz w:val="28"/>
          <w:szCs w:val="28"/>
        </w:rPr>
      </w:pPr>
      <w:bookmarkStart w:id="191" w:name="_Toc228940993" w:displacedByCustomXml="next"/>
      <w:bookmarkStart w:id="192" w:name="_Toc228940817" w:displacedByCustomXml="next"/>
      <w:r>
        <w:rPr>
          <w:rFonts w:ascii="Times New Roman" w:hAnsi="Times New Roman" w:cs="Times New Roman"/>
          <w:sz w:val="28"/>
          <w:szCs w:val="28"/>
        </w:rPr>
        <w:t>3.3. Реализованные формы</w:t>
      </w:r>
      <w:bookmarkEnd w:id="191" w:displacedByCustomXml="next"/>
      <w:bookmarkEnd w:id="192" w:displacedByCustomXml="next"/>
    </w:p>
    <w:p>
      <w:pPr>
        <w:keepNext w:val="1"/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3.3.1. Форма авторизации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На рисунке 30 представлен внешний вид формы авторизации, открывающейся при запуске приложения. Форма содержит логотип системы, краткое наименование «Учёт командировок и служебных поездок», два поля ввода (логин и пароль), кнопку «Войти» и две дополнительные ссылки – «Забыли пароль?» и «Регистрация». Кнопка авторизации стилизована в фирменном цвете системы (#538FFF).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Листинг 1 - Обработчик событий кнопки «Войти»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void btnLogin_Click(Object^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{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if (tbLogin-&gt;Text == L"admin" &amp;&amp; tbPassword-&gt;Text == L"admin")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{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this-&gt;Hide();                      // </w:t>
      </w:r>
      <w:r>
        <w:rPr>
          <w:rFonts w:ascii="Times New Roman" w:hAnsi="Times New Roman" w:cs="Times New Roman"/>
          <w:sz w:val="28"/>
        </w:rPr>
        <w:t>скрыть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форму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авторизации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DashboardForm^ dash = gcnew DashboardForm(); // </w:t>
      </w:r>
      <w:r>
        <w:rPr>
          <w:rFonts w:ascii="Times New Roman" w:hAnsi="Times New Roman" w:cs="Times New Roman"/>
          <w:sz w:val="28"/>
        </w:rPr>
        <w:t>открыть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главное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окно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dash-&gt;Show();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}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else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{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MessageBox::Show(L"</w:t>
      </w:r>
      <w:r>
        <w:rPr>
          <w:rFonts w:ascii="Times New Roman" w:hAnsi="Times New Roman" w:cs="Times New Roman"/>
          <w:sz w:val="28"/>
        </w:rPr>
        <w:t>Неверный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логин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пароль</w:t>
      </w:r>
      <w:r>
        <w:rPr>
          <w:rFonts w:ascii="Times New Roman" w:hAnsi="Times New Roman" w:cs="Times New Roman"/>
          <w:sz w:val="28"/>
          <w:lang w:val="en-US"/>
        </w:rPr>
        <w:t>.");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</w:rPr>
        <w:t>}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F1115"/>
          <w:sz w:val="28"/>
        </w:rPr>
        <w:t>При нажатии кнопки «Войти» программа проверяет учётные данные. При успешной авторизации открывается главное окно, при ошибке выводится сообщение.</w:t>
      </w:r>
    </w:p>
    <w:p>
      <w:pPr>
        <w:spacing w:lineRule="auto" w:line="360" w:beforeAutospacing="0" w:afterAutospacing="0"/>
        <w:jc w:val="center"/>
      </w:pPr>
      <w:r>
        <w:drawing>
          <wp:inline xmlns:wp="http://schemas.openxmlformats.org/drawingml/2006/wordprocessingDrawing" distT="0" distB="0" distL="0" distR="0">
            <wp:extent cx="5245735" cy="3568065"/>
            <wp:effectExtent l="0" t="0" r="0" b="0"/>
            <wp:docPr id="30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2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356806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jc w:val="center"/>
      </w:pPr>
      <w:r>
        <w:rPr>
          <w:rFonts w:ascii="Times New Roman" w:hAnsi="Times New Roman" w:cs="Times New Roman"/>
          <w:sz w:val="28"/>
        </w:rPr>
        <w:t>Рисунок 30 – Форма авторизации приложения «BизнесТрип»</w:t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</w:rPr>
      </w:pP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При корректном вводе тестовых учётных данных (логин admin, пароль admin) производится переход на главное окно приложения. В случае неверного ввода выводится диагностическое сообщение об ошибке.</w:t>
      </w:r>
    </w:p>
    <w:p>
      <w:pPr>
        <w:keepNext w:val="1"/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3.3.2. Главная форма (дашборд)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На рисунке 31 представлена главная форма приложения, открывающаяся после успешной авторизации пользователя. Слева расположена панель навигации, содержащая разделы «Дашборд», «Мои заявки», «Авансы», «Отчёты», «Согласование заявок», «Профиль» и «Выход». Активный пункт меню выделяется заливкой светло-голубого цвета. В верхней части содержательной области выводится приветствие, обращённое к текущему пользователю.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Листинг 2 - Обработчик кнопки «Мои заявки» 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void btnRequests_Click(Object^ sender, EventArgs^ e)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{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   (gcnew NewRequestForm())-&gt;ShowDialog();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// Обработчик кнопки «Согласование заявок» — открывает форму для руководителя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void btnApproval_Click(Object^ sender, EventArgs^ e)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{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   (gcnew ApprovalForm())-&gt;ShowDialog();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}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Nimbus Roman" w:hAnsi="Nimbus Roman" w:cs="Times New Roman"/>
          <w:color w:val="0F1115"/>
          <w:sz w:val="28"/>
          <w:szCs w:val="28"/>
        </w:rPr>
        <w:t xml:space="preserve">При нажатии на пункты бокового меню открываются соответствующие формы. </w:t>
      </w:r>
      <w:r>
        <w:rPr>
          <w:rStyle w:val="C7"/>
          <w:rFonts w:ascii="Nimbus Roman" w:hAnsi="Nimbus Roman"/>
          <w:color w:val="0F1115"/>
          <w:sz w:val="28"/>
          <w:szCs w:val="28"/>
        </w:rPr>
        <w:t>ShowDialog()</w:t>
      </w:r>
      <w:r>
        <w:rPr>
          <w:rStyle w:val="C7"/>
          <w:rFonts w:ascii="Nimbus Roman" w:hAnsi="Nimbus Roman" w:cs="Times New Roman"/>
          <w:color w:val="0F1115"/>
          <w:sz w:val="28"/>
          <w:szCs w:val="28"/>
        </w:rPr>
        <w:t xml:space="preserve"> </w:t>
      </w:r>
      <w:r>
        <w:rPr>
          <w:rFonts w:ascii="Nimbus Roman" w:hAnsi="Nimbus Roman" w:cs="Times New Roman"/>
          <w:color w:val="0F1115"/>
          <w:sz w:val="28"/>
          <w:szCs w:val="28"/>
        </w:rPr>
        <w:t>показывает форму как модальное окно (поверх главной).</w:t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</w:rPr>
      </w:pPr>
      <w:r>
        <w:drawing>
          <wp:inline xmlns:wp="http://schemas.openxmlformats.org/drawingml/2006/wordprocessingDrawing" distT="0" distB="0" distL="0" distR="0">
            <wp:extent cx="5436235" cy="3700780"/>
            <wp:effectExtent l="0" t="0" r="0" b="0"/>
            <wp:docPr id="31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22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235" cy="37007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31 – Главная форма приложения «BизнесТрип»</w:t>
      </w:r>
    </w:p>
    <w:p>
      <w:pPr>
        <w:spacing w:lineRule="auto" w:line="360" w:beforeAutospacing="0" w:afterAutospacing="0"/>
        <w:jc w:val="center"/>
      </w:pP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Под приветствием размещены четыре цветные карточки KPI-показателей: количество заявок на согласовании, количество командировок в активной фазе, количество поездок с поданным авансовым отчётом и сумма доступного аванса. В нижней части окна выведена таблица «Мои ближайшие поездки» со столбцами «Город», «Цель», «Даты начала и окончания» и «Статус».</w:t>
      </w:r>
    </w:p>
    <w:p>
      <w:pPr>
        <w:keepNext w:val="1"/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3.3.3. Форма создания заявки на командировку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На рисунке 32 представлена форма создания новой заявки на командировку. Пользователь последовательно заполняет цель поездки, город назначения, даты начала и окончания командировки, а также планируемые расходы по статьям «Проезд», «Проживание» и «Суточные». Итоговая сумма по заявке рассчитывается автоматически. Кнопка «Сохранить» оранжевого цвета (#E0943D) сохраняет заявку в качестве черновика, а кнопка «Отправить на согласование» зелёного цвета (#85DA9F) направляет заявку руководителю.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Листинг 3 - Обработчик кнопки «Отправить на согласование»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void btnSend_Click(Object^ sender, EventArgs^ e)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{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   MessageBox::Show(L"Заявка отправлена на согласование руководителю.",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</w:rPr>
        <w:t xml:space="preserve">        </w:t>
      </w:r>
      <w:r>
        <w:rPr>
          <w:rFonts w:ascii="Times New Roman" w:hAnsi="Times New Roman" w:cs="Times New Roman"/>
          <w:sz w:val="28"/>
          <w:lang w:val="en-US"/>
        </w:rPr>
        <w:t>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>", MessageBoxButtons::OK, MessageBoxIcon::Information);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</w:rPr>
        <w:t xml:space="preserve">this-&gt;Close();  // закрыть форму после отправки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void btnSave_Click(Object^ sender, EventArgs^ e)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{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   MessageBox::Show(L"Заявка сохранена как черновик.");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F1115"/>
          <w:sz w:val="28"/>
        </w:rPr>
        <w:t>При нажатии «Отправить на согласование» появляется подтверждение и форма закрывается. При нажатии «Сохранить» — только подтверждение, форма остаётся открытой.</w:t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</w:rPr>
      </w:pPr>
      <w:r>
        <w:drawing>
          <wp:inline xmlns:wp="http://schemas.openxmlformats.org/drawingml/2006/wordprocessingDrawing" distT="0" distB="0" distL="0" distR="0">
            <wp:extent cx="5866765" cy="4969510"/>
            <wp:effectExtent l="0" t="0" r="0" b="0"/>
            <wp:docPr id="32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23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496951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32 – Форма создания заявки на командировку</w:t>
      </w:r>
    </w:p>
    <w:p>
      <w:pPr>
        <w:spacing w:lineRule="auto" w:line="360" w:beforeAutospacing="0" w:afterAutospacing="0"/>
        <w:jc w:val="center"/>
      </w:pPr>
    </w:p>
    <w:p>
      <w:pPr>
        <w:keepNext w:val="1"/>
        <w:spacing w:lineRule="auto" w:line="360" w:beforeAutospacing="0" w:afterAutospacing="0"/>
        <w:ind w:firstLine="709"/>
        <w:outlineLvl w:val="3"/>
      </w:pPr>
      <w:r>
        <w:rPr>
          <w:rFonts w:ascii="Times New Roman" w:hAnsi="Times New Roman" w:cs="Times New Roman"/>
          <w:sz w:val="28"/>
        </w:rPr>
        <w:t>3.3.4. Форма согласования заявок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На рисунке 33 представлена форма согласования заявок, доступная пользователям с ролью «Руководитель». Форма отображает табличный список поступивших заявок со столбцами «№ заявки», «Сотрудник», «Цель», «Даты», «Сумма». Под таблицей расположены три кнопки управления: «Утвердить» (зелёная), «Отклонить» (розовая) и «Вернуть на доработку» (жёлтая). Каждое из действий сопровождается уведомлением о результате обработки.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Листинг 4 - Обработчик кнопки «Утвердить и отклонить»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void btnApprove_Click(Object^ sender, EventArgs^ e)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{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   MessageBox::Show(L"Заявка утверждена. Уведомление направлено сотруднику и в бухгалтерию.",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</w:rPr>
        <w:t xml:space="preserve">        </w:t>
      </w:r>
      <w:r>
        <w:rPr>
          <w:rFonts w:ascii="Times New Roman" w:hAnsi="Times New Roman" w:cs="Times New Roman"/>
          <w:sz w:val="28"/>
          <w:lang w:val="en-US"/>
        </w:rPr>
        <w:t>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>", MessageBoxButtons::OK, MessageBoxIcon::Information);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// </w:t>
      </w:r>
      <w:r>
        <w:rPr>
          <w:rFonts w:ascii="Times New Roman" w:hAnsi="Times New Roman" w:cs="Times New Roman"/>
          <w:sz w:val="28"/>
        </w:rPr>
        <w:t>Обработчик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кнопки</w:t>
      </w:r>
      <w:r>
        <w:rPr>
          <w:rFonts w:ascii="Times New Roman" w:hAnsi="Times New Roman" w:cs="Times New Roman"/>
          <w:sz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</w:rPr>
        <w:t>Отклонить</w:t>
      </w:r>
      <w:r>
        <w:rPr>
          <w:rFonts w:ascii="Times New Roman" w:hAnsi="Times New Roman" w:cs="Times New Roman"/>
          <w:sz w:val="28"/>
          <w:lang w:val="en-US"/>
        </w:rPr>
        <w:t>»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void btnReject_Click(Object^ sender, EventArgs^ e)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{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   MessageBox::Show(L"Заявка отклонена.");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// Обработчик кнопки «Вернуть на доработку»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void btnRework_Click(Object^ sender, EventArgs^ e)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{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    MessageBox::Show(L"Заявка возвращена сотруднику на доработку.");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F1115"/>
          <w:sz w:val="28"/>
        </w:rPr>
        <w:t>Каждая из трёх кнопок показывает соответствующее сообщение о результате согласования. В реальной системе здесь был бы код изменения статуса в базе данных.</w:t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</w:rPr>
      </w:pPr>
      <w:r>
        <w:drawing>
          <wp:inline xmlns:wp="http://schemas.openxmlformats.org/drawingml/2006/wordprocessingDrawing" distT="0" distB="0" distL="0" distR="0">
            <wp:extent cx="5928995" cy="3634105"/>
            <wp:effectExtent l="0" t="0" r="0" b="0"/>
            <wp:docPr id="33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4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363410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33 – Форма согласования заявок руководителем</w:t>
      </w:r>
    </w:p>
    <w:p>
      <w:pPr>
        <w:keepNext w:val="1"/>
        <w:spacing w:lineRule="auto" w:line="360" w:beforeAutospacing="0" w:afterAutospacing="0"/>
        <w:ind w:firstLine="709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3.3.5. Форма выдачи аванса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На рисунке 34 представлена форма выдачи аванса, доступная пользователям с ролью «Бухгалтер». В верхней части формы размещается информационная панель с реквизитами заявки. Ниже располагается блок «Расчёт аванса» с детализацией по статьям «Проезд», «Проживание» и «Суточные». В правой нижней части указывается итоговая сумма к выдаче и проставляется отметка о способе и дате выдачи. Подтверждение операции выполняется кнопкой «Выдать аванс» зелёного цвета.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Листинг 5 - Обработчик кнопки «Выдать аванс»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void btnPay_Click(Object^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{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MessageBox::Show(L"</w:t>
      </w:r>
      <w:r>
        <w:rPr>
          <w:rFonts w:ascii="Times New Roman" w:hAnsi="Times New Roman" w:cs="Times New Roman"/>
          <w:sz w:val="28"/>
        </w:rPr>
        <w:t>Аванс</w:t>
      </w:r>
      <w:r>
        <w:rPr>
          <w:rFonts w:ascii="Times New Roman" w:hAnsi="Times New Roman" w:cs="Times New Roman"/>
          <w:sz w:val="28"/>
          <w:lang w:val="en-US"/>
        </w:rPr>
        <w:t xml:space="preserve"> 23 600 ₽ </w:t>
      </w:r>
      <w:r>
        <w:rPr>
          <w:rFonts w:ascii="Times New Roman" w:hAnsi="Times New Roman" w:cs="Times New Roman"/>
          <w:sz w:val="28"/>
        </w:rPr>
        <w:t>выдан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сотруднику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Пащенко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  <w:lang w:val="en-US"/>
        </w:rPr>
        <w:t>.\n</w:t>
      </w:r>
      <w:r>
        <w:rPr>
          <w:rFonts w:ascii="Times New Roman" w:hAnsi="Times New Roman" w:cs="Times New Roman"/>
          <w:sz w:val="28"/>
        </w:rPr>
        <w:t>Платёжное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поручение</w:t>
      </w:r>
      <w:r>
        <w:rPr>
          <w:rFonts w:ascii="Times New Roman" w:hAnsi="Times New Roman" w:cs="Times New Roman"/>
          <w:sz w:val="28"/>
          <w:lang w:val="en-US"/>
        </w:rPr>
        <w:t xml:space="preserve"> № </w:t>
      </w:r>
      <w:r>
        <w:rPr>
          <w:rFonts w:ascii="Times New Roman" w:hAnsi="Times New Roman" w:cs="Times New Roman"/>
          <w:sz w:val="28"/>
        </w:rPr>
        <w:t>АП</w:t>
      </w:r>
      <w:r>
        <w:rPr>
          <w:rFonts w:ascii="Times New Roman" w:hAnsi="Times New Roman" w:cs="Times New Roman"/>
          <w:sz w:val="28"/>
          <w:lang w:val="en-US"/>
        </w:rPr>
        <w:t>-0142.",</w:t>
      </w:r>
    </w:p>
    <w:p>
      <w:pPr>
        <w:spacing w:lineRule="auto" w:line="360" w:beforeAutospacing="0" w:afterAutospacing="0"/>
        <w:ind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>", MessageBoxButtons::OK, MessageBoxIcon::Information);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</w:rPr>
        <w:t xml:space="preserve">this-&gt;Close();  // закрыть форму после выдачи аванса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0F1115"/>
          <w:sz w:val="28"/>
        </w:rPr>
        <w:t>При нажатии кнопки «Выдать аванс» программа показывает подтверждение с суммой и номером платёжного поручения, затем закрывает форму.</w:t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</w:rPr>
      </w:pPr>
      <w:r>
        <w:drawing>
          <wp:inline xmlns:wp="http://schemas.openxmlformats.org/drawingml/2006/wordprocessingDrawing" distT="0" distB="0" distL="0" distR="0">
            <wp:extent cx="5335270" cy="3747770"/>
            <wp:effectExtent l="0" t="0" r="0" b="0"/>
            <wp:docPr id="34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25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374777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34 – Форма выдачи аванса бухгалтером</w:t>
      </w:r>
    </w:p>
    <w:p>
      <w:pPr>
        <w:spacing w:lineRule="auto" w:line="360" w:beforeAutospacing="0" w:afterAutospacing="0"/>
        <w:jc w:val="center"/>
      </w:pPr>
    </w:p>
    <w:p>
      <w:pPr>
        <w:keepNext w:val="1"/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3.3.6. Форма авансового отчёта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На рисунке 35 представлена форма авансового отчёта, заполняемая сотрудником по итогам поездки. В форме отражены реквизиты командировки и таблица фактических расходов по статьям. Сотрудник имеет возможность загрузить подтверждающие документы – чеки, билеты и счета, а также оставить комментарий к отчёту. Подтверждение операции выполняется кнопкой «Отправить на проверку» зелёного цвета.</w:t>
      </w:r>
    </w:p>
    <w:p>
      <w:pPr>
        <w:spacing w:lineRule="auto" w:line="360" w:beforeAutospacing="0" w:afterAutospacing="0"/>
        <w:ind w:firstLine="709"/>
        <w:jc w:val="both"/>
        <w:outlineLvl w:val="3"/>
      </w:pPr>
      <w:r>
        <w:rPr>
          <w:rFonts w:ascii="Times New Roman" w:hAnsi="Times New Roman" w:cs="Times New Roman"/>
          <w:sz w:val="28"/>
        </w:rPr>
        <w:t>Листинг 6 -Обработчик кнопки «+ Добавить файл»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void btnFile_Click(Object^ sender, EventArgs^ e)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{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OpenFileDialog^ dlg = gcnew OpenFileDialog();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dlg-&gt;Filter = L"</w:t>
      </w:r>
      <w:r>
        <w:rPr>
          <w:rFonts w:ascii="Times New Roman" w:hAnsi="Times New Roman" w:cs="Times New Roman"/>
          <w:sz w:val="28"/>
        </w:rPr>
        <w:t>Все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документы</w:t>
      </w:r>
      <w:r>
        <w:rPr>
          <w:rFonts w:ascii="Times New Roman" w:hAnsi="Times New Roman" w:cs="Times New Roman"/>
          <w:sz w:val="28"/>
          <w:lang w:val="en-US"/>
        </w:rPr>
        <w:t xml:space="preserve"> (*.pdf;*.jpg;*.png)|*.pdf;*.jpg;*.png";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</w:rPr>
        <w:t xml:space="preserve">dlg-&gt;Multiselect = true;  // можно выбрать несколько файлов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  </w:t>
      </w:r>
      <w:r>
        <w:rPr>
          <w:rFonts w:ascii="Times New Roman" w:hAnsi="Times New Roman" w:cs="Times New Roman"/>
          <w:sz w:val="28"/>
          <w:lang w:val="en-US"/>
        </w:rPr>
        <w:t>if (dlg-&gt;ShowDialog() == ::DialogResult::OK)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{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MessageBox::Show(L"</w:t>
      </w:r>
      <w:r>
        <w:rPr>
          <w:rFonts w:ascii="Times New Roman" w:hAnsi="Times New Roman" w:cs="Times New Roman"/>
          <w:sz w:val="28"/>
        </w:rPr>
        <w:t>Загружено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файлов</w:t>
      </w:r>
      <w:r>
        <w:rPr>
          <w:rFonts w:ascii="Times New Roman" w:hAnsi="Times New Roman" w:cs="Times New Roman"/>
          <w:sz w:val="28"/>
          <w:lang w:val="en-US"/>
        </w:rPr>
        <w:t>: " + dlg-&gt;FileNames-&gt;Length);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</w:rPr>
        <w:t>}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// Обработчик кнопки «Отправить на проверку»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void btnSend_Click(Object^ sender, EventArgs^ e)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{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MessageBox::Show(L"Авансовый отчёт направлен на проверку руководителю и в бухгалтерию.");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this-&gt;Close();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>
      <w:pPr>
        <w:spacing w:lineRule="auto" w:line="360" w:beforeAutospacing="0" w:afterAutospacing="0"/>
        <w:ind w:firstLine="709"/>
        <w:jc w:val="both"/>
        <w:outlineLvl w:val="3"/>
        <w:rPr>
          <w:rFonts w:ascii="Nimbus Roman" w:hAnsi="Nimbus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«+ Добавить файл» открывает диалог выбора файлов (PDF, JPG, PNG). Кнопка «Отправить на проверку» подтверждает отправку отчёта и закрывает форму.</w:t>
      </w:r>
    </w:p>
    <w:p>
      <w:pPr>
        <w:spacing w:lineRule="auto" w:line="360" w:beforeAutospacing="0" w:afterAutospacing="0"/>
        <w:ind w:firstLine="709"/>
        <w:jc w:val="both"/>
        <w:outlineLvl w:val="3"/>
      </w:pPr>
      <w:r>
        <w:drawing>
          <wp:inline xmlns:wp="http://schemas.openxmlformats.org/drawingml/2006/wordprocessingDrawing" distT="0" distB="0" distL="0" distR="0">
            <wp:extent cx="5405120" cy="4070985"/>
            <wp:effectExtent l="0" t="0" r="0" b="0"/>
            <wp:docPr id="35" name="Изображение26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26 Копия 1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120" cy="407098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35 – Форма авансового отчёта по итогам командировки</w:t>
      </w:r>
    </w:p>
    <w:p>
      <w:pPr>
        <w:spacing w:lineRule="auto" w:line="360" w:beforeAutospacing="0" w:afterAutospacing="0"/>
        <w:jc w:val="center"/>
      </w:pPr>
    </w:p>
    <w:p>
      <w:pPr>
        <w:keepNext w:val="1"/>
        <w:spacing w:lineRule="auto" w:line="360" w:beforeAutospacing="0" w:afterAutospacing="0"/>
        <w:ind w:firstLine="709"/>
        <w:jc w:val="both"/>
        <w:outlineLvl w:val="2"/>
        <w:rPr>
          <w:sz w:val="28"/>
          <w:szCs w:val="28"/>
        </w:rPr>
      </w:pPr>
      <w:bookmarkStart w:id="193" w:name="_Toc228940994" w:displacedByCustomXml="next"/>
      <w:bookmarkStart w:id="194" w:name="_Toc228940818" w:displacedByCustomXml="next"/>
      <w:r>
        <w:rPr>
          <w:rFonts w:ascii="Times New Roman" w:hAnsi="Times New Roman" w:cs="Times New Roman"/>
          <w:sz w:val="28"/>
          <w:szCs w:val="28"/>
        </w:rPr>
        <w:t>3.4. Сборка и запуск приложения</w:t>
      </w:r>
      <w:bookmarkEnd w:id="193" w:displacedByCustomXml="next"/>
      <w:bookmarkEnd w:id="194" w:displacedByCustomXml="next"/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Сборка проекта выполняется средствами Microsoft Visual Studio 2022 при наличии следующих установленных компонентов: рабочая нагрузка «Разработка классических приложений на C++» и индивидуальный компонент «Поддержка C++/CLI для v143 (последняя версия)». Открытие решения производится двойным щелчком по файлу BiznesTrip.slnx. Сборка осуществляется командой меню «Сборка – Собрать решение» (Ctrl + Shift + B), запуск приложения – клавишей F5 в режиме отладки или Ctrl + F5 в режиме без отладки.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Стандартная учётная запись для входа в систему: логин «admin», пароль «admin». После успешной авторизации пользователь автоматически направляется на главное окно приложения.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результате</w:t>
      </w:r>
      <w:r>
        <w:rPr>
          <w:rFonts w:ascii="Times New Roman" w:hAnsi="Times New Roman" w:cs="Times New Roman"/>
          <w:sz w:val="28"/>
        </w:rPr>
        <w:t xml:space="preserve"> разработан графический интерфейс информационной системы «BизнесТрип» на языке C++ с применением технологии C++/CLI и библиотеки Windows Forms. Реализованы шесть взаимосвязанных экранных форм, обеспечивающих полный цикл работы с командировочными заявками – от авторизации и создания заявки до согласования, выдачи аванса и подачи авансового отчёта. Внешний вид всех форм соответствует прототипам, утверждённым на этапе архитектурного проектирования. Полученное приложение пригодно для дальнейшего расширения, в том числе для подключения к серверной части и реляционной базе данных.</w:t>
      </w:r>
    </w:p>
    <w:p>
      <w:pPr>
        <w:keepNext w:val="1"/>
        <w:spacing w:lineRule="auto" w:line="360" w:beforeAutospacing="0" w:afterAutospacing="0"/>
        <w:jc w:val="center"/>
        <w:outlineLvl w:val="0"/>
        <w:rPr>
          <w:rFonts w:ascii="Times New Roman" w:hAnsi="Times New Roman" w:cs="Times New Roman"/>
          <w:b w:val="1"/>
          <w:bCs w:val="1"/>
          <w:sz w:val="28"/>
          <w:szCs w:val="48"/>
        </w:rPr>
      </w:pPr>
      <w:r>
        <w:br w:type="page"/>
      </w:r>
    </w:p>
    <w:p>
      <w:pPr>
        <w:spacing w:lineRule="auto" w:line="360" w:before="0" w:after="0" w:beforeAutospacing="0" w:afterAutospacing="0"/>
        <w:jc w:val="center"/>
        <w:outlineLvl w:val="0"/>
      </w:pPr>
      <w:bookmarkStart w:id="195" w:name="_Toc228940996" w:displacedByCustomXml="next"/>
      <w:r>
        <w:rPr>
          <w:rFonts w:ascii="Times New Roman" w:hAnsi="Times New Roman" w:cs="Times New Roman"/>
          <w:b w:val="1"/>
          <w:bCs w:val="1"/>
          <w:sz w:val="28"/>
          <w:szCs w:val="48"/>
        </w:rPr>
        <w:t>4. ОРГАНИЗАЦИЯ ХРАНЕНИЯ ПРОЕКТА</w:t>
      </w:r>
      <w:bookmarkEnd w:id="195" w:displacedByCustomXml="next"/>
    </w:p>
    <w:p>
      <w:pPr>
        <w:keepNext w:val="1"/>
        <w:spacing w:lineRule="auto" w:line="360" w:beforeAutospacing="0" w:afterAutospacing="0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196" w:name="_Toc228940998" w:displacedByCustomXml="next"/>
      <w:bookmarkStart w:id="197" w:name="_Toc228940822" w:displacedByCustomXml="next"/>
      <w:r>
        <w:rPr>
          <w:rFonts w:ascii="Times New Roman" w:hAnsi="Times New Roman" w:cs="Times New Roman"/>
          <w:sz w:val="28"/>
          <w:szCs w:val="28"/>
        </w:rPr>
        <w:t>4.1. Назначение и принципы организации</w:t>
      </w:r>
      <w:bookmarkEnd w:id="196" w:displacedByCustomXml="next"/>
      <w:bookmarkEnd w:id="197" w:displacedByCustomXml="next"/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Работа и хранение любой системы или программного продукта предполагает применение системы контроля версий Git и облачного хостинга GitHub для централизованного хранения исходных кодов и результатов выполнения предыдущих задач. Система контроля версий позволяет фиксировать любые изменения исходных файлов, обеспечивает совместную работу нескольких разработчиков и даёт возможность вернуться к ранее зафиксированным состояниям проекта.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удобства разделения результатов отдельных кейс-задач в репозитории создано пять независимых ветвей разработки, каждая из которых содержит исключительно те материалы, которые относятся к соответствующему этапу работы.</w:t>
      </w:r>
    </w:p>
    <w:p>
      <w:pPr>
        <w:keepNext w:val="1"/>
        <w:spacing w:lineRule="auto" w:line="360" w:beforeAutospacing="0" w:afterAutospacing="0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198" w:name="_Toc228940999" w:displacedByCustomXml="next"/>
      <w:bookmarkStart w:id="199" w:name="_Toc228940823" w:displacedByCustomXml="next"/>
      <w:r>
        <w:rPr>
          <w:rFonts w:ascii="Times New Roman" w:hAnsi="Times New Roman" w:cs="Times New Roman"/>
          <w:sz w:val="28"/>
          <w:szCs w:val="28"/>
        </w:rPr>
        <w:t>4.2. Структура репозитория</w:t>
      </w:r>
      <w:bookmarkEnd w:id="198" w:displacedByCustomXml="next"/>
      <w:bookmarkEnd w:id="199" w:displacedByCustomXml="next"/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Репозиторий проекта размещён на сервисе GitHub под именем «biznes-trip-uc0». Основу репозитория составляет ветвь main, в которой располагаются исходные тексты приложения, разработанного в рамках кейс-задачи №3. Дополнительно созданы четыре отдельные ветви, имена которых отражают номер соответствующей кейс-задачи. Структура репозитория представлена на рисунке 31.</w:t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i w:val="1"/>
          <w:sz w:val="28"/>
        </w:rPr>
      </w:pPr>
    </w:p>
    <w:p>
      <w:pPr>
        <w:shd w:val="clear" w:fill="auto"/>
        <w:spacing w:lineRule="auto" w:line="360" w:beforeAutospacing="0" w:afterAutospacing="0"/>
        <w:jc w:val="center"/>
      </w:pPr>
      <w:r>
        <w:rPr>
          <w:rFonts w:ascii="Times New Roman" w:hAnsi="Times New Roman" w:cs="Times New Roman"/>
          <w:sz w:val="28"/>
        </w:rPr>
        <w:t>Рисунок 3</w:t>
      </w:r>
      <w:r>
        <w:rPr>
          <w:rFonts w:ascii="Times New Roman" w:hAnsi="Times New Roman" w:cs="Times New Roman"/>
          <w:sz w:val="28"/>
          <w:rtl w:val="0"/>
          <w:lang w:val="en-US" w:bidi="en-US" w:eastAsia="en-US"/>
        </w:rPr>
        <w:t>6</w:t>
      </w:r>
      <w:r>
        <w:rPr>
          <w:rFonts w:ascii="Times New Roman" w:hAnsi="Times New Roman" w:cs="Times New Roman"/>
          <w:sz w:val="28"/>
        </w:rPr>
        <w:t xml:space="preserve"> – Структура репозитория проекта на GitHub</w:t>
      </w:r>
    </w:p>
    <w:p>
      <w:pPr>
        <w:keepNext w:val="1"/>
        <w:spacing w:lineRule="auto" w:line="360" w:beforeAutospacing="0" w:afterAutospacing="0"/>
        <w:ind w:firstLine="709"/>
        <w:jc w:val="both"/>
        <w:outlineLvl w:val="2"/>
      </w:pPr>
      <w:bookmarkStart w:id="200" w:name="_Toc228941000" w:displacedByCustomXml="next"/>
      <w:bookmarkStart w:id="201" w:name="_Toc228940824" w:displacedByCustomXml="next"/>
      <w:r>
        <w:rPr>
          <w:rFonts w:ascii="Times New Roman" w:hAnsi="Times New Roman" w:cs="Times New Roman"/>
          <w:sz w:val="28"/>
          <w:szCs w:val="28"/>
        </w:rPr>
        <w:t>4.3. Описание ветвей репозитория</w:t>
      </w:r>
      <w:bookmarkEnd w:id="200" w:displacedByCustomXml="next"/>
      <w:bookmarkEnd w:id="201" w:displacedByCustomXml="next"/>
    </w:p>
    <w:p>
      <w:pPr>
        <w:keepNext w:val="1"/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4.3.1. Ветвь main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Ветвь main содержит финальное состояние графического приложения «BизнесТрип». В ней размещены файл точки входа App.cpp, шесть заголовочных файлов с реализацией экранных форм, файл проекта BiznesTrip.vcxproj, файл решения BiznesTrip.slnx, файл README.md с описанием проекта и файл .gitignore с перечнем исключений.</w:t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i w:val="1"/>
          <w:sz w:val="28"/>
        </w:rPr>
      </w:pP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</w:t>
      </w:r>
      <w:r>
        <w:rPr>
          <w:rFonts w:ascii="Times New Roman" w:hAnsi="Times New Roman" w:cs="Times New Roman"/>
          <w:sz w:val="28"/>
          <w:rtl w:val="0"/>
          <w:lang w:val="en-US" w:bidi="en-US" w:eastAsia="en-US"/>
        </w:rPr>
        <w:t>7</w:t>
      </w:r>
      <w:r>
        <w:rPr>
          <w:rFonts w:ascii="Times New Roman" w:hAnsi="Times New Roman" w:cs="Times New Roman"/>
          <w:sz w:val="28"/>
        </w:rPr>
        <w:t xml:space="preserve"> – Содержимое ветви main репозитория</w:t>
      </w:r>
    </w:p>
    <w:p>
      <w:pPr>
        <w:keepNext w:val="1"/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4.3.2. Ветвь case_task1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Ветвь case_task1 содержит диаграммы бизнес-процессов, разработанные в рамках кейс-задачи №1. Файлы хранятся в каталоге sourse/ в формате draw.io и включают: контекстную диаграмму A-0 и пять диаграмм декомпозиции IDEF0, диаграмму IDEF3, контекстную диаграмму DFD и диаграмму декомпозиции DFD первого уровня, а также восемь диаграмм UML.</w:t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i w:val="1"/>
          <w:sz w:val="28"/>
        </w:rPr>
      </w:pP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</w:t>
      </w:r>
      <w:r>
        <w:rPr>
          <w:rFonts w:ascii="Times New Roman" w:hAnsi="Times New Roman" w:cs="Times New Roman"/>
          <w:sz w:val="28"/>
          <w:rtl w:val="0"/>
          <w:lang w:val="en-US" w:bidi="en-US" w:eastAsia="en-US"/>
        </w:rPr>
        <w:t>8</w:t>
      </w:r>
      <w:r>
        <w:rPr>
          <w:rFonts w:ascii="Times New Roman" w:hAnsi="Times New Roman" w:cs="Times New Roman"/>
          <w:sz w:val="28"/>
        </w:rPr>
        <w:t xml:space="preserve"> – Содержимое ветви case_task1 репозитория</w:t>
      </w:r>
    </w:p>
    <w:p>
      <w:pPr>
        <w:keepNext w:val="1"/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4.3.3. Ветвь case_task2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Ветвь case_task2 содержит материалы архитектурного проектирования, разработанные в рамках кейс-задачи №2: архитектурную модель системы в формате draw.io, сетевой график проекта в формате draw.io и диаграмму Ганта в формате xlsx.</w:t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i w:val="1"/>
          <w:sz w:val="28"/>
        </w:rPr>
      </w:pPr>
    </w:p>
    <w:p>
      <w:pPr>
        <w:spacing w:lineRule="auto" w:line="360" w:beforeAutospacing="0" w:afterAutospacing="0"/>
        <w:jc w:val="center"/>
      </w:pPr>
      <w:r>
        <w:rPr>
          <w:rFonts w:ascii="Times New Roman" w:hAnsi="Times New Roman" w:cs="Times New Roman"/>
          <w:sz w:val="28"/>
        </w:rPr>
        <w:t>Рисунок 3</w:t>
      </w:r>
      <w:r>
        <w:rPr>
          <w:rFonts w:ascii="Times New Roman" w:hAnsi="Times New Roman" w:cs="Times New Roman"/>
          <w:sz w:val="28"/>
          <w:rtl w:val="0"/>
          <w:lang w:val="en-US" w:bidi="en-US" w:eastAsia="en-US"/>
        </w:rPr>
        <w:t>9</w:t>
      </w:r>
      <w:r>
        <w:rPr>
          <w:rFonts w:ascii="Times New Roman" w:hAnsi="Times New Roman" w:cs="Times New Roman"/>
          <w:sz w:val="28"/>
        </w:rPr>
        <w:t xml:space="preserve"> – Содержимое ветви case_task2 репозитория</w:t>
      </w:r>
    </w:p>
    <w:p>
      <w:pPr>
        <w:keepNext w:val="1"/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4.3.4. Ветвь case_task3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Ветвь case_task3 представляет собой снимок исходных кодов приложения «BизнесТрип» по итогам выполнения кейс-задачи №3 и дублирует содержимое ветви main. Назначение данной ветви – зафиксировать состояние, переданное на этап организации хранения, и обеспечить сопоставимость с финальной структурой репозитория.</w:t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i w:val="1"/>
          <w:sz w:val="28"/>
        </w:rPr>
      </w:pP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  <w:rtl w:val="0"/>
          <w:lang w:val="en-US" w:bidi="en-US" w:eastAsia="en-US"/>
        </w:rPr>
        <w:t>40</w:t>
      </w:r>
      <w:r>
        <w:rPr>
          <w:rFonts w:ascii="Times New Roman" w:hAnsi="Times New Roman" w:cs="Times New Roman"/>
          <w:sz w:val="28"/>
        </w:rPr>
        <w:t xml:space="preserve"> – Содержимое ветви case_task3 репозитория</w:t>
      </w:r>
    </w:p>
    <w:p>
      <w:pPr>
        <w:keepNext w:val="1"/>
        <w:spacing w:lineRule="auto" w:line="360" w:beforeAutospacing="0" w:afterAutospacing="0"/>
        <w:ind w:firstLine="709"/>
        <w:jc w:val="both"/>
        <w:outlineLvl w:val="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4.3.5. Ветвь case_task4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Ветвь case_task4 содержит файл README.md с описанием итоговой структуры репозитория и краткой характеристикой каждой из его ветвей. Данная ветвь оформляет результат кейс-задачи №4 и не содержит дополнительных файлов.</w:t>
      </w: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i w:val="1"/>
          <w:sz w:val="28"/>
        </w:rPr>
      </w:pPr>
    </w:p>
    <w:p>
      <w:pPr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  <w:rtl w:val="0"/>
          <w:lang w:val="en-US" w:bidi="en-US" w:eastAsia="en-US"/>
        </w:rPr>
        <w:t>41</w:t>
      </w:r>
      <w:r>
        <w:rPr>
          <w:rFonts w:ascii="Times New Roman" w:hAnsi="Times New Roman" w:cs="Times New Roman"/>
          <w:sz w:val="28"/>
        </w:rPr>
        <w:t xml:space="preserve"> – Содержимое ветви case_task4 репозитория</w:t>
      </w:r>
    </w:p>
    <w:p>
      <w:pPr>
        <w:keepNext w:val="1"/>
        <w:spacing w:lineRule="auto" w:line="360" w:beforeAutospacing="0" w:afterAutospacing="0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202" w:name="_Toc228941001" w:displacedByCustomXml="next"/>
      <w:bookmarkStart w:id="203" w:name="_Toc228940825" w:displacedByCustomXml="next"/>
      <w:r>
        <w:rPr>
          <w:rFonts w:ascii="Times New Roman" w:hAnsi="Times New Roman" w:cs="Times New Roman"/>
          <w:sz w:val="28"/>
          <w:szCs w:val="28"/>
        </w:rPr>
        <w:t>4.4. Файлы README.md и .gitignore</w:t>
      </w:r>
      <w:bookmarkEnd w:id="202" w:displacedByCustomXml="next"/>
      <w:bookmarkEnd w:id="203" w:displacedByCustomXml="next"/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корне ветви main размещён файл README.md – обязательный файл-описание репозитория, оформляемый средствами разметки Markdown. Файл содержит назначение проекта, перечень исходных файлов, описание ветвей репозитория, инструкции по сборке и запуску приложения, а также используемые учётные данные для входа в систему.</w:t>
      </w:r>
    </w:p>
    <w:p>
      <w:pPr>
        <w:spacing w:lineRule="auto" w:line="360" w:beforeAutospacing="0" w:afterAutospacing="0"/>
        <w:ind w:firstLine="709"/>
        <w:jc w:val="both"/>
      </w:pPr>
      <w:r>
        <w:rPr>
          <w:rFonts w:ascii="Times New Roman" w:hAnsi="Times New Roman" w:cs="Times New Roman"/>
          <w:sz w:val="28"/>
        </w:rPr>
        <w:t>Файл .gitignore описывает шаблоны файлов и каталогов, исключаемых из управления версиями. В перечень исключений включены каталоги среды разработки (.vs, x64, x86), временные файлы сборки (*.obj, *.pdb, *.ilk), файлы пользовательских настроек (*.user, *.suo), служебные файлы операционной системы (Thumbs.db, .DS_Store) и каталоги предкомпилированных заголовков (ipch). Применение данного файла позволяет избежать загрузки в репозиторий служебных и временных файлов, не относящихся к исходному коду проекта.</w:t>
      </w:r>
    </w:p>
    <w:p>
      <w:pPr>
        <w:keepNext w:val="1"/>
        <w:spacing w:lineRule="auto" w:line="360" w:beforeAutospacing="0" w:afterAutospacing="0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204" w:name="_Toc228940826" w:displacedByCustomXml="next"/>
      <w:bookmarkStart w:id="205" w:name="_Toc228941002" w:displacedByCustomXml="next"/>
      <w:r>
        <w:rPr>
          <w:rFonts w:ascii="Times New Roman" w:hAnsi="Times New Roman" w:cs="Times New Roman"/>
          <w:sz w:val="28"/>
          <w:szCs w:val="28"/>
        </w:rPr>
        <w:t>4.5. Вывод по кейс-задаче №4</w:t>
      </w:r>
      <w:bookmarkEnd w:id="204" w:displacedByCustomXml="next"/>
      <w:bookmarkEnd w:id="205" w:displacedByCustomXml="next"/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выполнения кейс-задачи №4 организовано хранение результатов учебной практики в системе контроля версий Git с размещением на сервисе GitHub. Сформирована логически непротиворечивая структура репозитория с пятью ветвями, каждая из которых содержит исключительно те материалы, которые относятся к соответствующему этапу работы. Подготовлен файл README.md с описанием проекта и файл .gitignore с перечнем исключений. Применение системы контроля версий обеспечивает прозрачность хранения результатов работы и пригодно для дальнейшего сопровождения проекта в условиях коллективной разработки.</w:t>
      </w:r>
      <w:r>
        <w:br w:type="page"/>
      </w:r>
    </w:p>
    <w:p>
      <w:pPr>
        <w:pStyle w:val="P1"/>
        <w:spacing w:lineRule="auto" w:line="360" w:before="0" w:after="0" w:beforeAutospacing="0" w:afterAutospacing="0"/>
        <w:jc w:val="center"/>
        <w:rPr>
          <w:rFonts w:ascii="Times New Roman" w:hAnsi="Times New Roman" w:cs="Times New Roman"/>
          <w:sz w:val="4"/>
          <w:szCs w:val="28"/>
          <w:lang w:bidi="ar-SA" w:eastAsia="en-US"/>
        </w:rPr>
      </w:pPr>
      <w:bookmarkStart w:id="206" w:name="_Toc228941003" w:displacedByCustomXml="next"/>
      <w:bookmarkStart w:id="207" w:name="_Toc2093373356" w:displacedByCustomXml="next"/>
      <w:bookmarkStart w:id="208" w:name="_Toc1935921944" w:displacedByCustomXml="next"/>
      <w:r>
        <w:rPr>
          <w:rFonts w:ascii="Times New Roman" w:hAnsi="Times New Roman" w:cs="Times New Roman"/>
          <w:sz w:val="28"/>
          <w:szCs w:val="28"/>
          <w:lang w:bidi="ar-SA" w:eastAsia="en-US"/>
        </w:rPr>
        <w:t>ЗАКЛЮЧЕНИЕ</w:t>
      </w:r>
      <w:bookmarkEnd w:id="206" w:displacedByCustomXml="next"/>
      <w:bookmarkEnd w:id="207" w:displacedByCustomXml="next"/>
      <w:bookmarkEnd w:id="208" w:displacedByCustomXml="next"/>
    </w:p>
    <w:p>
      <w:pPr>
        <w:suppressAutoHyphens w:val="0"/>
        <w:spacing w:lineRule="auto" w:line="360" w:beforeAutospacing="0" w:afterAutospacing="0"/>
        <w:ind w:firstLine="709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</w:p>
    <w:p>
      <w:pPr>
        <w:suppressAutoHyphens w:val="0"/>
        <w:spacing w:lineRule="auto" w:line="360" w:beforeAutospacing="0" w:afterAutospacing="0"/>
        <w:ind w:firstLine="709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В рамках выполнения задания учебной практики УП.02 решены все поставленные задачи и достигнута цель работы – разработан комплект проектной документации и графический интерфейс информационной системы «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изнесТрип», соответствующих действующим стандартам Российской Федерации в области создания автоматизированных систем.</w:t>
      </w:r>
    </w:p>
    <w:p>
      <w:pPr>
        <w:suppressAutoHyphens w:val="0"/>
        <w:spacing w:lineRule="auto" w:line="360" w:beforeAutospacing="0" w:afterAutospacing="0"/>
        <w:ind w:firstLine="709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По итогам кейс-задачи №1 проведён детальный анализ предметной области и построен полный комплект моделей бизнес-процессов. Контекстная диаграмма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A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-0, выполненная в нотации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IDEF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0, описывает систему как единое целое с указанием входов, выходов, управляющих воздействий и механизмов. Декомпозиция диаграммы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A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0 представлена пятью функциональными блоками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A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1–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A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5, каждый из которых, в свою очередь, детализирован до уровня подфункций. Диаграмма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IDEF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3 описывает сценарий обработки заявки на командировку с указанием перекрёстков и логики ветвлений. Диаграммы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DFD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контекстного и первого уровней раскрывают потоки данных между процессами, внешними сущностями и хранилищами. Объектно-ориентированный аспект системы представлен восемью типами диаграмм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UML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 вариантов использования, деятельности, состояний, последовательности, классов, компонентов, развёртывания и пакетов.</w:t>
      </w:r>
    </w:p>
    <w:p>
      <w:pPr>
        <w:suppressAutoHyphens w:val="0"/>
        <w:spacing w:lineRule="auto" w:line="360" w:beforeAutospacing="0" w:afterAutospacing="0"/>
        <w:ind w:firstLine="709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По итогам кейс-задачи №2 разработан архитектурный проект информационной системы. Подготовлена спецификация программного обеспечения с перечнем функциональных и нефункциональных требований, разработаны прототипы шести экранных форм и проведено их тестирование методом чёрного ящика. Подготовлено техническое задание в соответствии со структурой и содержанием, установленными ГОСТ 34.602-2020. Построена трёхуровневая концептуальная схема взаимодействия клиента, сервера приложений и базы данных. Сформирован сетевой график проекта в нотации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AOA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, рассчитаны ранние и поздние сроки наступления событий, определены резервы времени и установлен критический путь общей продолжительностью 52 рабочих дня. Построена диаграмма Ганта проекта с разделением работ по этапам и обозначением контрольных точек.</w:t>
      </w:r>
    </w:p>
    <w:p>
      <w:pPr>
        <w:suppressAutoHyphens w:val="0"/>
        <w:spacing w:lineRule="auto" w:line="360" w:beforeAutospacing="0" w:afterAutospacing="0"/>
        <w:ind w:firstLine="709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По итогам кейс-задачи №3 реализован графический интерфейс настольного приложения «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изнесТрип» на языке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++ с применением технологии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++/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CLI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и каркаса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Windows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Forms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платформы 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NET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Framework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4.8. Разработаны шесть взаимосвязанных экранных форм, обеспечивающих полный цикл работы с командировочными заявками: авторизация пользователя, главное окно с дашбордом, форма создания заявки на командировку, форма согласования заявок руководителем, форма выдачи аванса бухгалтером и форма авансового отчёта. Внешний вид всех форм соответствует прототипам, утверждённым на этапе архитектурного проектирования.</w:t>
      </w:r>
    </w:p>
    <w:p>
      <w:pPr>
        <w:suppressAutoHyphens w:val="0"/>
        <w:spacing w:lineRule="auto" w:line="360" w:beforeAutospacing="0" w:afterAutospacing="0"/>
        <w:ind w:firstLine="709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По итогам кейс-задачи №4 организовано централизованное хранение результатов учебной практики в системе контроля версий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Git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с размещением на облачном сервисе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GitHub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. Сформирована логически непротиворечивая структура репозитория, включающая ветвь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main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с финальным состоянием графического приложения и четыре дополнительные ветви, отражающие результаты выполнения отдельных кейс-задач. Подготовлены файлы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README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md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и 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gitignore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, обеспечивающие удобство дальнейшего сопровождения проекта.</w:t>
      </w:r>
    </w:p>
    <w:p>
      <w:pPr>
        <w:suppressAutoHyphens w:val="0"/>
        <w:spacing w:lineRule="auto" w:line="360" w:beforeAutospacing="0" w:afterAutospacing="0"/>
        <w:ind w:firstLine="709"/>
        <w:jc w:val="both"/>
        <w:rPr>
          <w:rFonts w:ascii="Times New Roman" w:hAnsi="Times New Roman" w:cs="Times New Roman" w:eastAsia="MS Mincho"/>
          <w:sz w:val="28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Полученные результаты подтверждают практическую применимость избранных методов и средств проектирования информационных систем при решении задач автоматизации деятельности коммерческих организаций. Разработанные модели бизнес-процессов, проектная документация и реализованный графический интерфейс могут быть использованы как основа для дальнейшего развития системы – подключения серверной части, реляционной базы данных и интеграции с информационной системой «1С: Бухгалтерия». Полученные навыки моделирования бизнес-процессов, архитектурного проектирования, реализации графического интерфейса и организации хранения исходных кодов являются необходимыми компетенциями специалиста по информационным системам и пригодны для применения в профессиональной деятельности.</w:t>
      </w:r>
    </w:p>
    <w:p>
      <w:pPr>
        <w:rPr>
          <w:rFonts w:ascii="Times New Roman" w:hAnsi="Times New Roman" w:cs="Times New Roman" w:eastAsia="MS Mincho"/>
          <w:sz w:val="28"/>
          <w:szCs w:val="22"/>
          <w:lang w:bidi="ar-SA" w:eastAsia="en-US"/>
        </w:rPr>
      </w:pPr>
      <w:r>
        <w:br w:type="page"/>
      </w:r>
    </w:p>
    <w:p>
      <w:pPr>
        <w:pStyle w:val="P1"/>
        <w:spacing w:lineRule="auto" w:line="360" w:before="0" w:after="0" w:beforeAutospacing="0" w:afterAutospacing="0"/>
        <w:jc w:val="center"/>
        <w:rPr>
          <w:rFonts w:ascii="Times New Roman" w:hAnsi="Times New Roman" w:cs="Times New Roman"/>
          <w:sz w:val="4"/>
          <w:szCs w:val="28"/>
          <w:lang w:bidi="ar-SA" w:eastAsia="en-US"/>
        </w:rPr>
      </w:pPr>
      <w:bookmarkStart w:id="209" w:name="_Toc228941004" w:displacedByCustomXml="next"/>
      <w:bookmarkStart w:id="210" w:name="_Toc296925374" w:displacedByCustomXml="next"/>
      <w:bookmarkStart w:id="211" w:name="_Toc368381786" w:displacedByCustomXml="next"/>
      <w:r>
        <w:rPr>
          <w:rFonts w:ascii="Times New Roman" w:hAnsi="Times New Roman" w:cs="Times New Roman"/>
          <w:sz w:val="28"/>
          <w:szCs w:val="28"/>
          <w:lang w:bidi="ar-SA" w:eastAsia="en-US"/>
        </w:rPr>
        <w:t>СПИСОК ИСПОЛЬЗОВАННЫХ ИСТОЧНИКОВ</w:t>
      </w:r>
      <w:bookmarkEnd w:id="209" w:displacedByCustomXml="next"/>
      <w:bookmarkEnd w:id="210" w:displacedByCustomXml="next"/>
      <w:bookmarkEnd w:id="211" w:displacedByCustomXml="next"/>
    </w:p>
    <w:p>
      <w:pPr>
        <w:suppressAutoHyphens w:val="0"/>
        <w:spacing w:lineRule="auto" w:line="360" w:beforeAutospacing="0" w:afterAutospacing="0"/>
        <w:ind w:firstLine="709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 : национальный стандарт Российской Федерации : издание официальное : утверждён и введён в действие Приказом Федерального агентства по техническому регулированию и метрологии от 23 декабря 2020 г. № 1396-ст : дата введения 2022-01-01 / разработан Институтом развития информационного общества. – Москва : Стандартинформ, 2021. – 18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docs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cntd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ru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document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/1200177291 (дата обращения: 05.05.2026).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 : национальный стандарт Российской Федерации : издание официальное : дата введения 2018-07-01. – Москва : Стандартинформ, 2017. – 32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docs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cntd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ru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document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/1200157208 (дата обращения: 05.05.2026).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ГОСТ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 : национальный стандарт Российской Федерации : издание официальное : дата введения 2019-07-01. – Москва : Стандартинформ, 2018. – 124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docs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cntd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ru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document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/1200161674 (дата обращения: 05.05.2026).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ГОСТ Р 7.0.5-2008. Система стандартов по информации, библиотечному и издательскому делу. Библиографическая ссылка. Общие требования и правила составления : национальный стандарт Российской Федерации : издание официальное : дата введения 2009-01-01. – Москва : Стандартинформ, 2008. – 19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docs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cntd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ru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document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/1200063713 (дата обращения: 05.05.2026).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Анализ и проектирование информационных систем : учебное пособие / А. С. Бойцов, Д. И. Игнатьев, Г. Г. Куликов [и др.]. – Уфа : УГАТУ, 2021. – 172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e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lanbook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com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/163813 (дата обращения: 05.05.2026). – Режим доступа: для авториз. пользователей.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Вейцман, В. М. Проектирование информационных систем : учебное пособие / В. М. Вейцман. – 2-е изд., стер. – Санкт-Петербург : Лань, 2022. – 316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ISBN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978-5-507-44712-8.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e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lanbook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com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/206531 (дата обращения: 05.05.2026). – Режим доступа: для авториз. пользователей.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Гвоздева, Т. В. Проектирование информационных систем. Методы и средства структурно-функционального проектирования : практикум / Т. В. Гвоздева, Б. А. Баллод. – Санкт-Петербург : Лань, 2024. – 188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ISBN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978-5-507-49371-2.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lanbook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com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catalog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informatika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proektirovanie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informatsionnykh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sistem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metody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sredstva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strukturno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funktsionalnogo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proektirovaniya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 (дата обращения: 05.05.2026).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Галиаскаров, Э. Г. Анализ и проектирование систем с использованием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UML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: учебное пособие для вузов / Э. Г. Галиаскаров, А. С. Воробьев. – Москва : Юрайт, 2024. – 134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ISBN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978-5-534-15637-9.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urait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ru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analiz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proektirovanie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sistem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ispolzovaniem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uml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-485415 (дата обращения: 05.05.2026).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Дрогобыцкий, И. Н. Системный анализ в экономике : учебник / И. Н. Дрогобыцкий. – 4-е изд., перераб. и доп. – Москва : ЮНИТИ-ДАНА, 2023. – 607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ISBN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978-5-238-03548-9.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ru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/950815 (дата обращения: 05.05.2026). – Режим доступа: по подписке.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Корпоративные информационные системы : учебник / А. Н. Романов, В. И. Гвоздева, Е. И. Лопаткин [и др.] ; под ред. А. Н. Романова. – Москва : Финансовый университет, 2023. – 384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e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lanbook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com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/331559 (дата обращения: 05.05.2026).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Маклаков, С. В. Моделирование бизнес-процессов с помощью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IDEF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0,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DFD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,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BPMN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за 7 дней : учебное пособие / С. В. Маклаков. – Москва : Диалог-МИФИ, 2022. – 240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e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lanbook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com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/103833 (дата обращения: 05.05.2026). – Режим доступа: для авториз. пользователей.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Плескунов, М. А. Задачи сетевого планирования : учебное пособие / М. А. Плескунов. – Екатеринбург : Изд-во Уральского ун-та, 2014. – 92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ISBN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978-5-7996-1167-5.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elar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urfu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ru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bitstream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/10995/28770/1/978-5-7996-1167-5_2014.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pdf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(дата обращения: 05.05.2026).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Ратушняк, Г. Я. Технологии разработки и проектирования информационных систем. Часть 1 : учебное пособие / Г. Я. Ратушняк, А. Л. Золкин. – Москва : Русайнс, 2024. – 201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ISBN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978-5-466-05304-3.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ru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/952868 (дата обращения: 05.05.2026). – Режим доступа: по подписке.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Рыбальченко, М. В. Архитектура информационных систем : учебное пособие для вузов / М. В. Рыбальченко. – 2-е изд., испр. и доп. – Москва : Юрайт, 2024. – 91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ISBN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978-5-534-13717-0.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urait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ru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arhitektura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informacionnyh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sistem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-415069 (дата обращения: 05.05.2026).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Ткаченко, С. Н. Методы и средства проектирования информационных систем и технологий : учебник / С. Н. Ткаченко, Б. Р. Мищук. – Москва : КноРус, 2022. – 222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ISBN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978-5-406-09467-9.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ru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/943815 (дата обращения: 05.05.2026). – Режим доступа: по подписке.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Шлаев, Д. В. Практика применения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Visual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Paradigm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для работы с нотациями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UML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при моделировании бизнес-процессов : учебное пособие / Д. В. Шлаев, С. Г. Шматко, Ю. В. Орел, А. А. Сорокин. – Ставрополь : СтГАУ, 2022. – 102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e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lanbook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com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/323534 (дата обращения: 05.05.2026). – Режим доступа: для авториз. пользователей.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Чистов, Д. В. Проектирование информационных систем : учебник и практикум для вузов / Д. В. Чистов, П. П. Мельников, А. В. Золотарюк, Н. Б. Ничепорук ; под общ. ред. Д. В. Чистова. – 2-е изд., перераб. и доп. – Москва : Юрайт, 2024. – 293 с.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ISBN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978-5-534-15741-3.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urait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ru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book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proektirovanie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informacionnyh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sistem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-536195 (дата обращения: 05.05.2026).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Microsoft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Docs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. Программирование на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++/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CLI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и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Windows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Forms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: официальная документация.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Microsoft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Corporation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, 2024.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learn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microsoft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com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ru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ru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cpp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dotnet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dotnet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programming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with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cpp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cli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visual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cpp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(дата обращения: 05.05.2026). – Текст : электронный.</w:t>
      </w:r>
    </w:p>
    <w:p>
      <w:pPr>
        <w:pStyle w:val="P26"/>
        <w:numPr>
          <w:ilvl w:val="1"/>
          <w:numId w:val="35"/>
        </w:numPr>
        <w:suppressAutoHyphens w:val="0"/>
        <w:spacing w:lineRule="auto" w:line="360" w:beforeAutospacing="0" w:afterAutospacing="0"/>
        <w:ind w:firstLine="709" w:left="0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Smartway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. Автоматизация командировок: как оценивать эффективность : аналитический обзор. – 2024. –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URL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: 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https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://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business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trip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.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online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blog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/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kak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otsenivat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effektivnost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avtomatizatsii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-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komandirovok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 xml:space="preserve"> (дата обращения: 05.05.2026). – Текст : электронный.</w:t>
      </w:r>
    </w:p>
    <w:p>
      <w:pPr>
        <w:suppressAutoHyphens w:val="0"/>
        <w:spacing w:lineRule="auto" w:line="360" w:beforeAutospacing="0" w:afterAutospacing="0"/>
        <w:ind w:firstLine="709"/>
        <w:jc w:val="both"/>
        <w:rPr>
          <w:rFonts w:ascii="Cambria" w:hAnsi="Cambria" w:cs="Times New Roman" w:eastAsia="MS Mincho"/>
          <w:sz w:val="22"/>
          <w:szCs w:val="22"/>
          <w:lang w:bidi="ar-SA" w:eastAsia="en-US"/>
        </w:rPr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pacing w:lineRule="auto" w:line="360" w:beforeAutospacing="0" w:afterAutospacing="0"/>
        <w:ind w:firstLine="709"/>
        <w:jc w:val="both"/>
      </w:pPr>
    </w:p>
    <w:p>
      <w:pPr>
        <w:shd w:val="clear" w:fill="FFFFFF"/>
        <w:spacing w:lineRule="auto" w:line="360" w:before="0" w:after="0" w:beforeAutospacing="0" w:afterAutospac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</w:t>
      </w:r>
    </w:p>
    <w:p>
      <w:pPr>
        <w:shd w:val="clear" w:fill="FFFFFF"/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Спецификация программного обеспечения ИС «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изнесТрип</w:t>
      </w:r>
      <w:r>
        <w:rPr>
          <w:rFonts w:ascii="Times New Roman" w:hAnsi="Times New Roman" w:cs="Times New Roman"/>
          <w:sz w:val="28"/>
          <w:szCs w:val="28"/>
        </w:rPr>
        <w:t>»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212" w:name="_Toc228940787_Копия_1" w:displacedByCustomXml="next"/>
      <w:bookmarkStart w:id="213" w:name="_Toc228940963_Копия_1" w:displacedByCustomXml="next"/>
      <w:bookmarkStart w:id="214" w:name="_Toc228940694_Копия_1" w:displacedByCustomXml="next"/>
      <w:bookmarkStart w:id="215" w:name="_Toc1746900097" w:displacedByCustomXml="next"/>
      <w:bookmarkStart w:id="216" w:name="_Toc213950684" w:displacedByCustomXml="next"/>
      <w:r>
        <w:rPr>
          <w:rFonts w:ascii="Times New Roman" w:hAnsi="Times New Roman" w:cs="Times New Roman" w:eastAsia="Times New Roman"/>
          <w:b w:val="0"/>
          <w:bCs w:val="0"/>
        </w:rPr>
        <w:t>1. Общие сведения о разрабатываемом ПО</w:t>
      </w:r>
      <w:bookmarkEnd w:id="212" w:displacedByCustomXml="next"/>
      <w:bookmarkEnd w:id="213" w:displacedByCustomXml="next"/>
      <w:bookmarkEnd w:id="214" w:displacedByCustomXml="next"/>
      <w:bookmarkEnd w:id="215" w:displacedByCustomXml="next"/>
      <w:bookmarkEnd w:id="216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Информационная система «BизнесТрип» представляет собой клиент-серверное программное обеспечение, предназначенное для автоматизации процессов оформления, согласования, учёта и контроля служебных командировок сотрудников организации. Система обеспечивает централизованное хранение данных о заявках, авансовых отчётах, маршрутах и подотчётных лицах, а также формирует аналитические и фискальные отчёты для руководства и налоговых органов [6].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В состав спецификации входят функциональные требования, описывающие набор предоставляемых системой функций, и нефункциональные требования, определяющие качественные характеристики системы (производительность, надёжность, безопасность, эргономика) [6].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217" w:name="_Toc228940788_Копия_1" w:displacedByCustomXml="next"/>
      <w:bookmarkStart w:id="218" w:name="_Toc228940964_Копия_1" w:displacedByCustomXml="next"/>
      <w:bookmarkStart w:id="219" w:name="_Toc692616311" w:displacedByCustomXml="next"/>
      <w:bookmarkStart w:id="220" w:name="_Toc228940695_Копия_1" w:displacedByCustomXml="next"/>
      <w:bookmarkStart w:id="221" w:name="_Toc786318289" w:displacedByCustomXml="next"/>
      <w:r>
        <w:rPr>
          <w:rFonts w:ascii="Times New Roman" w:hAnsi="Times New Roman" w:cs="Times New Roman" w:eastAsia="Times New Roman"/>
          <w:b w:val="0"/>
          <w:bCs w:val="0"/>
        </w:rPr>
        <w:t>2. Функциональные требования</w:t>
      </w:r>
      <w:bookmarkEnd w:id="217" w:displacedByCustomXml="next"/>
      <w:bookmarkEnd w:id="218" w:displacedByCustomXml="next"/>
      <w:bookmarkEnd w:id="219" w:displacedByCustomXml="next"/>
      <w:bookmarkEnd w:id="220" w:displacedByCustomXml="next"/>
      <w:bookmarkEnd w:id="221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Перечень функциональных требований к информационной системе «BизнесТрип» приведён в таблице 7.</w:t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Fonts w:ascii="Times New Roman" w:hAnsi="Times New Roman" w:cs="Times New Roman" w:eastAsia="Times New Roman"/>
          <w:sz w:val="28"/>
        </w:rPr>
        <w:t>Таблица 7 – Функциональные требования к ИС «BизнесТрип»</w:t>
      </w:r>
    </w:p>
    <w:tbl>
      <w:tblPr>
        <w:tblW w:w="10205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1200"/>
        <w:gridCol w:w="3343"/>
        <w:gridCol w:w="5662"/>
      </w:tblGrid>
      <w:tr>
        <w:tc>
          <w:tcPr>
            <w:tcW w:w="12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Код</w:t>
            </w:r>
          </w:p>
        </w:tc>
        <w:tc>
          <w:tcPr>
            <w:tcW w:w="334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Наименование требования</w:t>
            </w:r>
          </w:p>
        </w:tc>
        <w:tc>
          <w:tcPr>
            <w:tcW w:w="566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Описание</w:t>
            </w:r>
          </w:p>
        </w:tc>
      </w:tr>
      <w:tr>
        <w:tc>
          <w:tcPr>
            <w:tcW w:w="12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F1</w:t>
            </w:r>
          </w:p>
        </w:tc>
        <w:tc>
          <w:tcPr>
            <w:tcW w:w="334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Подача заявки</w:t>
            </w:r>
          </w:p>
        </w:tc>
        <w:tc>
          <w:tcPr>
            <w:tcW w:w="566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Сотрудник создаёт заявку с указанием цели, дат, города назначения и предполагаемых расходов</w:t>
            </w:r>
          </w:p>
        </w:tc>
      </w:tr>
      <w:tr>
        <w:tc>
          <w:tcPr>
            <w:tcW w:w="12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F2</w:t>
            </w:r>
          </w:p>
        </w:tc>
        <w:tc>
          <w:tcPr>
            <w:tcW w:w="334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Согласование заявки</w:t>
            </w:r>
          </w:p>
        </w:tc>
        <w:tc>
          <w:tcPr>
            <w:tcW w:w="566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Руководитель утверждает, отклоняет или возвращает заявку на доработку</w:t>
            </w:r>
          </w:p>
        </w:tc>
      </w:tr>
      <w:tr>
        <w:tc>
          <w:tcPr>
            <w:tcW w:w="12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F3</w:t>
            </w:r>
          </w:p>
        </w:tc>
        <w:tc>
          <w:tcPr>
            <w:tcW w:w="334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Расчёт аванса</w:t>
            </w:r>
          </w:p>
        </w:tc>
        <w:tc>
          <w:tcPr>
            <w:tcW w:w="566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Бухгалтер на основании утверждённой заявки рассчитывает сумму аванса</w:t>
            </w:r>
          </w:p>
        </w:tc>
      </w:tr>
      <w:tr>
        <w:tc>
          <w:tcPr>
            <w:tcW w:w="12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F4</w:t>
            </w:r>
          </w:p>
        </w:tc>
        <w:tc>
          <w:tcPr>
            <w:tcW w:w="334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Выдача аванса</w:t>
            </w:r>
          </w:p>
        </w:tc>
        <w:tc>
          <w:tcPr>
            <w:tcW w:w="566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Перечисление средств сотруднику с фиксацией факта выдачи в системе</w:t>
            </w:r>
          </w:p>
        </w:tc>
      </w:tr>
      <w:tr>
        <w:tc>
          <w:tcPr>
            <w:tcW w:w="12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F5</w:t>
            </w:r>
          </w:p>
        </w:tc>
        <w:tc>
          <w:tcPr>
            <w:tcW w:w="334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Загрузка документов</w:t>
            </w:r>
          </w:p>
        </w:tc>
        <w:tc>
          <w:tcPr>
            <w:tcW w:w="566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Сотрудник прикладывает сканы билетов, чеков и счетов к авансовому отчёту</w:t>
            </w:r>
          </w:p>
        </w:tc>
      </w:tr>
      <w:tr>
        <w:tc>
          <w:tcPr>
            <w:tcW w:w="12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F6</w:t>
            </w:r>
          </w:p>
        </w:tc>
        <w:tc>
          <w:tcPr>
            <w:tcW w:w="334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Формирование авансового отчёта</w:t>
            </w:r>
          </w:p>
        </w:tc>
        <w:tc>
          <w:tcPr>
            <w:tcW w:w="566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Автоматическое создание формы авансового отчёта на основе фактических расходов</w:t>
            </w:r>
          </w:p>
        </w:tc>
      </w:tr>
      <w:tr>
        <w:tc>
          <w:tcPr>
            <w:tcW w:w="12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F7</w:t>
            </w:r>
          </w:p>
        </w:tc>
        <w:tc>
          <w:tcPr>
            <w:tcW w:w="334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Проверка авансового отчёта</w:t>
            </w:r>
          </w:p>
        </w:tc>
        <w:tc>
          <w:tcPr>
            <w:tcW w:w="566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Двухступенчатая проверка отчёта руководителем и бухгалтерией</w:t>
            </w:r>
          </w:p>
        </w:tc>
      </w:tr>
      <w:tr>
        <w:tc>
          <w:tcPr>
            <w:tcW w:w="12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F8</w:t>
            </w:r>
          </w:p>
        </w:tc>
        <w:tc>
          <w:tcPr>
            <w:tcW w:w="334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Окончательный расчёт</w:t>
            </w:r>
          </w:p>
        </w:tc>
        <w:tc>
          <w:tcPr>
            <w:tcW w:w="566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Доплата сотруднику или возврат неизрасходованного аванса</w:t>
            </w:r>
          </w:p>
        </w:tc>
      </w:tr>
      <w:tr>
        <w:tc>
          <w:tcPr>
            <w:tcW w:w="12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F9</w:t>
            </w:r>
          </w:p>
        </w:tc>
        <w:tc>
          <w:tcPr>
            <w:tcW w:w="334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Формирование отчётности</w:t>
            </w:r>
          </w:p>
        </w:tc>
        <w:tc>
          <w:tcPr>
            <w:tcW w:w="566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Генерация сводных и фискальных отчётов в формате PDF и XLSX</w:t>
            </w:r>
          </w:p>
        </w:tc>
      </w:tr>
      <w:tr>
        <w:tc>
          <w:tcPr>
            <w:tcW w:w="12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F10</w:t>
            </w:r>
          </w:p>
        </w:tc>
        <w:tc>
          <w:tcPr>
            <w:tcW w:w="334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Управление справочниками</w:t>
            </w:r>
          </w:p>
        </w:tc>
        <w:tc>
          <w:tcPr>
            <w:tcW w:w="566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Ведение норм расходов, списка городов, валют и подразделений</w:t>
            </w:r>
          </w:p>
        </w:tc>
      </w:tr>
    </w:tbl>
    <w:p>
      <w:pPr>
        <w:pStyle w:val="P9"/>
        <w:spacing w:lineRule="auto" w:line="360" w:before="0" w:after="0" w:beforeAutospacing="0" w:afterAutospacing="0"/>
        <w:ind w:firstLine="709"/>
        <w:jc w:val="both"/>
      </w:pPr>
    </w:p>
    <w:p>
      <w:pPr>
        <w:pStyle w:val="P9"/>
        <w:spacing w:lineRule="auto" w:line="360" w:before="0" w:after="0" w:beforeAutospacing="0" w:afterAutospacing="0"/>
        <w:ind w:firstLine="709"/>
        <w:jc w:val="center"/>
      </w:pPr>
      <w:r>
        <w:tab/>
        <w:t>Продолжение таблицы 7</w:t>
      </w:r>
    </w:p>
    <w:tbl>
      <w:tblPr>
        <w:tblW w:w="10205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1200"/>
        <w:gridCol w:w="3343"/>
        <w:gridCol w:w="5662"/>
      </w:tblGrid>
      <w:tr>
        <w:tc>
          <w:tcPr>
            <w:tcW w:w="12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F11</w:t>
            </w:r>
          </w:p>
        </w:tc>
        <w:tc>
          <w:tcPr>
            <w:tcW w:w="334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Управление пользователями</w:t>
            </w:r>
          </w:p>
        </w:tc>
        <w:tc>
          <w:tcPr>
            <w:tcW w:w="566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r>
              <w:rPr>
                <w:rFonts w:ascii="Times New Roman" w:hAnsi="Times New Roman" w:cs="Times New Roman" w:eastAsia="Times New Roman"/>
              </w:rPr>
              <w:t>Регистрация, удаление и редактирование учётных записей</w:t>
            </w:r>
          </w:p>
        </w:tc>
      </w:tr>
      <w:tr>
        <w:tc>
          <w:tcPr>
            <w:tcW w:w="12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F12</w:t>
            </w:r>
          </w:p>
        </w:tc>
        <w:tc>
          <w:tcPr>
            <w:tcW w:w="334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Аутентификация и авторизация</w:t>
            </w:r>
          </w:p>
        </w:tc>
        <w:tc>
          <w:tcPr>
            <w:tcW w:w="566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Вход в систему по логину и паролю, разграничение доступа по ролям</w:t>
            </w:r>
          </w:p>
        </w:tc>
      </w:tr>
      <w:tr>
        <w:tc>
          <w:tcPr>
            <w:tcW w:w="12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F13</w:t>
            </w:r>
          </w:p>
        </w:tc>
        <w:tc>
          <w:tcPr>
            <w:tcW w:w="334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Уведомления</w:t>
            </w:r>
          </w:p>
        </w:tc>
        <w:tc>
          <w:tcPr>
            <w:tcW w:w="566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Отправка системных и почтовых уведомлений об изменении статуса заявок и отчётов</w:t>
            </w:r>
          </w:p>
        </w:tc>
      </w:tr>
    </w:tbl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Перечисленные требования обеспечивают полное покрытие бизнес-процессов, описанных в разделе 2 кейс-задачи №1 [13].</w:t>
      </w:r>
    </w:p>
    <w:p>
      <w:pPr>
        <w:pStyle w:val="P3"/>
        <w:spacing w:lineRule="auto" w:line="360" w:before="0" w:after="0" w:beforeAutospacing="0" w:afterAutospacing="0"/>
        <w:ind w:firstLine="709"/>
        <w:rPr>
          <w:b w:val="0"/>
          <w:bCs w:val="0"/>
        </w:rPr>
      </w:pPr>
      <w:bookmarkStart w:id="222" w:name="_Toc228940696_Копия_1" w:displacedByCustomXml="next"/>
      <w:bookmarkStart w:id="223" w:name="_Toc228940965_Копия_1" w:displacedByCustomXml="next"/>
      <w:bookmarkStart w:id="224" w:name="_Toc353527468" w:displacedByCustomXml="next"/>
      <w:bookmarkStart w:id="225" w:name="_Toc228940789_Копия_1" w:displacedByCustomXml="next"/>
      <w:bookmarkStart w:id="226" w:name="_Toc789443473" w:displacedByCustomXml="next"/>
      <w:r>
        <w:rPr>
          <w:rFonts w:ascii="Times New Roman" w:hAnsi="Times New Roman" w:cs="Times New Roman" w:eastAsia="Times New Roman"/>
          <w:b w:val="0"/>
          <w:bCs w:val="0"/>
        </w:rPr>
        <w:t>3. Нефункциональные требования</w:t>
      </w:r>
      <w:bookmarkEnd w:id="222" w:displacedByCustomXml="next"/>
      <w:bookmarkEnd w:id="223" w:displacedByCustomXml="next"/>
      <w:bookmarkEnd w:id="224" w:displacedByCustomXml="next"/>
      <w:bookmarkEnd w:id="225" w:displacedByCustomXml="next"/>
      <w:bookmarkEnd w:id="226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Нефункциональные требования к системе «BизнесТрип» приведены в таблице 8.</w:t>
      </w:r>
    </w:p>
    <w:p>
      <w:pPr>
        <w:pStyle w:val="P9"/>
        <w:spacing w:lineRule="auto" w:line="360" w:before="0" w:after="0" w:beforeAutospacing="0" w:afterAutospacing="0"/>
        <w:jc w:val="center"/>
      </w:pPr>
      <w:r>
        <w:rPr>
          <w:rFonts w:ascii="Times New Roman" w:hAnsi="Times New Roman" w:cs="Times New Roman" w:eastAsia="Times New Roman"/>
          <w:sz w:val="28"/>
        </w:rPr>
        <w:t>Таблица 8 – Нефункциональные требования к ИС «BизнесТрип»</w:t>
      </w:r>
    </w:p>
    <w:tbl>
      <w:tblPr>
        <w:tblW w:w="10204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5105"/>
        <w:gridCol w:w="5099"/>
      </w:tblGrid>
      <w:tr>
        <w:tc>
          <w:tcPr>
            <w:tcW w:w="51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Категория</w:t>
            </w:r>
          </w:p>
        </w:tc>
        <w:tc>
          <w:tcPr>
            <w:tcW w:w="509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Требование</w:t>
            </w:r>
          </w:p>
        </w:tc>
      </w:tr>
      <w:tr>
        <w:tc>
          <w:tcPr>
            <w:tcW w:w="51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Производительность</w:t>
            </w:r>
          </w:p>
        </w:tc>
        <w:tc>
          <w:tcPr>
            <w:tcW w:w="509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Время отклика веб-формы – не более 2 секунд при одновременной работе до 200 пользователей</w:t>
            </w:r>
          </w:p>
        </w:tc>
      </w:tr>
      <w:tr>
        <w:tc>
          <w:tcPr>
            <w:tcW w:w="51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Доступность</w:t>
            </w:r>
          </w:p>
        </w:tc>
        <w:tc>
          <w:tcPr>
            <w:tcW w:w="509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Коэффициент готовности – не ниже 99,5 %, плановое обслуживание – в нерабочие часы</w:t>
            </w:r>
          </w:p>
        </w:tc>
      </w:tr>
      <w:tr>
        <w:tc>
          <w:tcPr>
            <w:tcW w:w="51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Надёжность</w:t>
            </w:r>
          </w:p>
        </w:tc>
        <w:tc>
          <w:tcPr>
            <w:tcW w:w="509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Резервное копирование БД ежедневно, журналирование операций пользователей</w:t>
            </w:r>
          </w:p>
        </w:tc>
      </w:tr>
      <w:tr>
        <w:tc>
          <w:tcPr>
            <w:tcW w:w="51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Безопасность</w:t>
            </w:r>
          </w:p>
        </w:tc>
        <w:tc>
          <w:tcPr>
            <w:tcW w:w="509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Шифрование пароля, передача данных по HTTPS, защита от SQL-инъекций и XSS</w:t>
            </w:r>
          </w:p>
        </w:tc>
      </w:tr>
      <w:tr>
        <w:tc>
          <w:tcPr>
            <w:tcW w:w="51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Совместимость</w:t>
            </w:r>
          </w:p>
        </w:tc>
        <w:tc>
          <w:tcPr>
            <w:tcW w:w="509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Поддержка браузеров Chrome 110+, Firefox 110+, Edge 110+, Yandex Browser</w:t>
            </w:r>
          </w:p>
        </w:tc>
      </w:tr>
      <w:tr>
        <w:tc>
          <w:tcPr>
            <w:tcW w:w="51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Масштабируемость</w:t>
            </w:r>
          </w:p>
        </w:tc>
        <w:tc>
          <w:tcPr>
            <w:tcW w:w="509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Горизонтальное масштабирование сервера приложений и СУБД</w:t>
            </w:r>
          </w:p>
        </w:tc>
      </w:tr>
      <w:tr>
        <w:tc>
          <w:tcPr>
            <w:tcW w:w="51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Эргономика</w:t>
            </w:r>
          </w:p>
        </w:tc>
        <w:tc>
          <w:tcPr>
            <w:tcW w:w="509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Соответствие интерфейса принципам Material Design, адаптивная вёрстка</w:t>
            </w:r>
          </w:p>
        </w:tc>
      </w:tr>
      <w:tr>
        <w:tc>
          <w:tcPr>
            <w:tcW w:w="51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Локализация</w:t>
            </w:r>
          </w:p>
        </w:tc>
        <w:tc>
          <w:tcPr>
            <w:tcW w:w="509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Русский язык интерфейса, поддержка кодировки UTF-8</w:t>
            </w:r>
          </w:p>
        </w:tc>
      </w:tr>
      <w:tr>
        <w:tc>
          <w:tcPr>
            <w:tcW w:w="5104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Регламентация</w:t>
            </w:r>
          </w:p>
        </w:tc>
        <w:tc>
          <w:tcPr>
            <w:tcW w:w="509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Соответствие законодательству РФ: ТК РФ, НК РФ, 152-ФЗ «О персональных данных»</w:t>
            </w:r>
          </w:p>
        </w:tc>
      </w:tr>
    </w:tbl>
    <w:p>
      <w:pPr>
        <w:pStyle w:val="P2"/>
        <w:spacing w:lineRule="auto" w:line="360" w:before="0" w:after="0" w:beforeAutospacing="0" w:afterAutospacing="0"/>
        <w:ind w:firstLine="709"/>
        <w:rPr>
          <w:rFonts w:ascii="Times New Roman" w:hAnsi="Times New Roman" w:cs="Times New Roman" w:eastAsia="Times New Roman"/>
          <w:b w:val="0"/>
          <w:bCs w:val="0"/>
          <w:sz w:val="28"/>
        </w:rPr>
      </w:pPr>
    </w:p>
    <w:p>
      <w:pPr>
        <w:shd w:val="clear" w:fill="FFFFFF"/>
        <w:spacing w:lineRule="auto" w:line="36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>
      <w:pPr>
        <w:shd w:val="clear" w:fill="FFFFFF"/>
        <w:spacing w:lineRule="auto" w:line="360" w:before="0" w:after="0" w:beforeAutospacing="0" w:afterAutospac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Б</w:t>
      </w:r>
    </w:p>
    <w:p>
      <w:pPr>
        <w:shd w:val="clear" w:fill="FFFFFF"/>
        <w:spacing w:lineRule="auto" w:line="360" w:beforeAutospacing="0" w:afterAutospacing="0"/>
        <w:jc w:val="right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spacing w:lineRule="auto" w:line="360" w:beforeAutospacing="0" w:afterAutospacing="0"/>
        <w:jc w:val="center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t>Техническое задание на разработку п</w:t>
      </w:r>
      <w:r>
        <w:rPr>
          <w:rFonts w:ascii="Times New Roman" w:hAnsi="Times New Roman" w:cs="Times New Roman"/>
          <w:sz w:val="32"/>
          <w:szCs w:val="32"/>
        </w:rPr>
        <w:t xml:space="preserve">латформы для учета командировок и служебных поездок сотрудников </w:t>
      </w:r>
      <w:r>
        <w:rPr>
          <w:rFonts w:ascii="Nimbus Roman" w:hAnsi="Nimbus Roman"/>
          <w:sz w:val="28"/>
          <w:szCs w:val="28"/>
        </w:rPr>
        <w:t>«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изнесТрип</w:t>
      </w:r>
      <w:r>
        <w:rPr>
          <w:rFonts w:ascii="Nimbus Roman" w:hAnsi="Nimbus Roman"/>
          <w:sz w:val="28"/>
          <w:szCs w:val="28"/>
        </w:rPr>
        <w:t>»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227" w:name="_Toc228940800_Копия_1" w:displacedByCustomXml="next"/>
      <w:bookmarkStart w:id="228" w:name="_Toc228940976_Копия_1" w:displacedByCustomXml="next"/>
      <w:bookmarkStart w:id="229" w:name="_Toc1004910846" w:displacedByCustomXml="next"/>
      <w:bookmarkStart w:id="230" w:name="_Toc795687009" w:displacedByCustomXml="next"/>
      <w:bookmarkStart w:id="231" w:name="_Toc228940707_Копия_1" w:displacedByCustomXml="next"/>
      <w:r>
        <w:rPr>
          <w:rFonts w:ascii="Times New Roman" w:hAnsi="Times New Roman" w:cs="Times New Roman" w:eastAsia="Times New Roman"/>
          <w:b w:val="0"/>
          <w:bCs w:val="0"/>
        </w:rPr>
        <w:t>1. Общие сведения</w:t>
      </w:r>
      <w:bookmarkEnd w:id="227" w:displacedByCustomXml="next"/>
      <w:bookmarkEnd w:id="228" w:displacedByCustomXml="next"/>
      <w:bookmarkEnd w:id="229" w:displacedByCustomXml="next"/>
      <w:bookmarkEnd w:id="230" w:displacedByCustomXml="next"/>
      <w:bookmarkEnd w:id="231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Полное наименование разрабатываемой системы – информационная система «Платформа для учёта командировок и служебных поездок сотрудников «BизнесТрип»». Краткое наименование – ИС «BизнесТрип». Шифр темы – УП.02.01.СИд-023.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Заказчиком разработки выступает учебное подразделение, в рамках которого выполняется учебная практика. Исполнителем разработки является студент группы СИд-023. Сроки выполнения работ устанавливаются учебным календарным планом и составляют от четырёх до шести недель.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Перечень нормативных документов, на основании которых выполняется разработка, приведён в подразделе 5.9. Финансирование работ осуществляется в рамках учебной программы и не предполагает дополнительного бюджета [1].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232" w:name="_Toc228940801_Копия_1" w:displacedByCustomXml="next"/>
      <w:bookmarkStart w:id="233" w:name="_Toc228940977_Копия_1" w:displacedByCustomXml="next"/>
      <w:bookmarkStart w:id="234" w:name="_Toc171790887" w:displacedByCustomXml="next"/>
      <w:bookmarkStart w:id="235" w:name="_Toc420975388" w:displacedByCustomXml="next"/>
      <w:bookmarkStart w:id="236" w:name="_Toc228940708_Копия_1" w:displacedByCustomXml="next"/>
      <w:r>
        <w:rPr>
          <w:rFonts w:ascii="Times New Roman" w:hAnsi="Times New Roman" w:cs="Times New Roman" w:eastAsia="Times New Roman"/>
          <w:b w:val="0"/>
          <w:bCs w:val="0"/>
        </w:rPr>
        <w:t>2. Назначение и цели создания системы</w:t>
      </w:r>
      <w:bookmarkEnd w:id="232" w:displacedByCustomXml="next"/>
      <w:bookmarkEnd w:id="233" w:displacedByCustomXml="next"/>
      <w:bookmarkEnd w:id="234" w:displacedByCustomXml="next"/>
      <w:bookmarkEnd w:id="235" w:displacedByCustomXml="next"/>
      <w:bookmarkEnd w:id="236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Назначение системы – автоматизация комплекса задач, связанных с оформлением, согласованием, исполнением и финансовой отчётностью по служебным командировкам сотрудников организации.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Цели создания системы: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– сокращение времени оформления командировки с трёх рабочих дней до одного дня;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– снижение количества арифметических ошибок при расчёте авансов и итоговых сумм до нуля за счёт автоматизации;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– повышение прозрачности расходования средств на командировки;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– обеспечение оперативного контроля сроков предоставления авансовых отчётов;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– формирование единого репозитория данных для последующей фискальной и управленческой отчётности [10].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237" w:name="_Toc228940709_Копия_1" w:displacedByCustomXml="next"/>
      <w:bookmarkStart w:id="238" w:name="_Toc228940978_Копия_1" w:displacedByCustomXml="next"/>
      <w:bookmarkStart w:id="239" w:name="_Toc556375567" w:displacedByCustomXml="next"/>
      <w:bookmarkStart w:id="240" w:name="_Toc228940802_Копия_1" w:displacedByCustomXml="next"/>
      <w:bookmarkStart w:id="241" w:name="_Toc483742364" w:displacedByCustomXml="next"/>
      <w:r>
        <w:rPr>
          <w:rFonts w:ascii="Times New Roman" w:hAnsi="Times New Roman" w:cs="Times New Roman" w:eastAsia="Times New Roman"/>
          <w:b w:val="0"/>
          <w:bCs w:val="0"/>
        </w:rPr>
        <w:t>3. Характеристика объектов автоматизации</w:t>
      </w:r>
      <w:bookmarkEnd w:id="237" w:displacedByCustomXml="next"/>
      <w:bookmarkEnd w:id="238" w:displacedByCustomXml="next"/>
      <w:bookmarkEnd w:id="239" w:displacedByCustomXml="next"/>
      <w:bookmarkEnd w:id="240" w:displacedByCustomXml="next"/>
      <w:bookmarkEnd w:id="241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Объектами автоматизации являются бизнес-процессы, описанные в разделе 1.2 кейс-задачи №1: подача и согласование заявки, расчёт и выдача аванса, выполнение поездки и сбор документов, формирование и утверждение авансового отчёта, окончательный расчёт, формирование отчётности.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Существующая ситуация характеризуется ручным оформлением заявок на бумажных бланках, ручным расчётом сумм авансов в электронных таблицах, разрозненным хранением подтверждающих документов в почтовых ящиках сотрудников и отдельных файлах. Среднее время цикла «заявка – отчёт» составляет восемнадцать рабочих дней. Автоматизация позволит сократить это время до 8–10 рабочих дней [10].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242" w:name="_Toc228940803_Копия_1" w:displacedByCustomXml="next"/>
      <w:bookmarkStart w:id="243" w:name="_Toc228940979_Копия_1" w:displacedByCustomXml="next"/>
      <w:bookmarkStart w:id="244" w:name="_Toc1496195747" w:displacedByCustomXml="next"/>
      <w:bookmarkStart w:id="245" w:name="_Toc228940710_Копия_1" w:displacedByCustomXml="next"/>
      <w:bookmarkStart w:id="246" w:name="_Toc1899782271" w:displacedByCustomXml="next"/>
      <w:r>
        <w:rPr>
          <w:rFonts w:ascii="Times New Roman" w:hAnsi="Times New Roman" w:cs="Times New Roman" w:eastAsia="Times New Roman"/>
          <w:b w:val="0"/>
          <w:bCs w:val="0"/>
        </w:rPr>
        <w:t>4. Требования к системе</w:t>
      </w:r>
      <w:bookmarkEnd w:id="242" w:displacedByCustomXml="next"/>
      <w:bookmarkEnd w:id="243" w:displacedByCustomXml="next"/>
      <w:bookmarkEnd w:id="244" w:displacedByCustomXml="next"/>
      <w:bookmarkEnd w:id="245" w:displacedByCustomXml="next"/>
      <w:bookmarkEnd w:id="246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Требования к системе разделяются на функциональные, нефункциональные и требования к интерфейсам. Функциональные требования приведены в подразделе 1.2, нефункциональные – в подразделе 1.3 настоящего отчёта.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Требования к видам обеспечения:</w:t>
      </w:r>
    </w:p>
    <w:p>
      <w:pPr>
        <w:pStyle w:val="P9"/>
        <w:numPr>
          <w:ilvl w:val="0"/>
          <w:numId w:val="26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информационное обеспечение – реляционная СУБД PostgreSQL версии 14 и выше, кодировка UTF-8;</w:t>
      </w:r>
    </w:p>
    <w:p>
      <w:pPr>
        <w:pStyle w:val="P9"/>
        <w:numPr>
          <w:ilvl w:val="0"/>
          <w:numId w:val="26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программное обеспечение – серверная часть на платформе Node.js 20 LTS, клиентская часть на HTML5/CSS3/JavaScript, веб-сервер Nginx 1.24;</w:t>
      </w:r>
    </w:p>
    <w:p>
      <w:pPr>
        <w:pStyle w:val="P9"/>
        <w:numPr>
          <w:ilvl w:val="0"/>
          <w:numId w:val="26"/>
        </w:numPr>
        <w:spacing w:lineRule="auto" w:line="360" w:before="0" w:after="0" w:beforeAutospacing="0" w:afterAutospacing="0"/>
        <w:ind w:firstLine="709" w:left="0"/>
        <w:jc w:val="both"/>
      </w:pPr>
      <w:r>
        <w:rPr>
          <w:rFonts w:ascii="Times New Roman" w:hAnsi="Times New Roman" w:cs="Times New Roman" w:eastAsia="Times New Roman"/>
          <w:sz w:val="28"/>
        </w:rPr>
        <w:t>техническое обеспечение – сервер с не менее чем 8 ГБ оперативной памяти, 4 ядрами процессора, 100 ГБ дискового пространства;</w:t>
      </w:r>
    </w:p>
    <w:p>
      <w:pPr>
        <w:pStyle w:val="P9"/>
        <w:numPr>
          <w:ilvl w:val="0"/>
          <w:numId w:val="26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 w:eastAsia="Times New Roman"/>
          <w:sz w:val="28"/>
        </w:rPr>
      </w:pPr>
      <w:r>
        <w:rPr>
          <w:rFonts w:ascii="Times New Roman" w:hAnsi="Times New Roman" w:cs="Times New Roman" w:eastAsia="Times New Roman"/>
          <w:sz w:val="28"/>
        </w:rPr>
        <w:t>организационное обеспечение – назначение администратора системы, проведение обучения пользователей перед вводом в эксплуатацию [15].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b w:val="0"/>
          <w:bCs w:val="0"/>
        </w:rPr>
      </w:pPr>
      <w:bookmarkStart w:id="247" w:name="_Toc228940804_Копия_1" w:displacedByCustomXml="next"/>
      <w:bookmarkStart w:id="248" w:name="_Toc228940980_Копия_1" w:displacedByCustomXml="next"/>
      <w:bookmarkStart w:id="249" w:name="_Toc1095194157" w:displacedByCustomXml="next"/>
      <w:bookmarkStart w:id="250" w:name="_Toc1569172008" w:displacedByCustomXml="next"/>
      <w:bookmarkStart w:id="251" w:name="_Toc228940711_Копия_1" w:displacedByCustomXml="next"/>
      <w:r>
        <w:rPr>
          <w:rFonts w:ascii="Times New Roman" w:hAnsi="Times New Roman" w:cs="Times New Roman" w:eastAsia="Times New Roman"/>
          <w:b w:val="0"/>
          <w:bCs w:val="0"/>
        </w:rPr>
        <w:t>5. Состав и содержание работ по созданию системы</w:t>
      </w:r>
      <w:bookmarkEnd w:id="247" w:displacedByCustomXml="next"/>
      <w:bookmarkEnd w:id="248" w:displacedByCustomXml="next"/>
      <w:bookmarkEnd w:id="249" w:displacedByCustomXml="next"/>
      <w:bookmarkEnd w:id="250" w:displacedByCustomXml="next"/>
      <w:bookmarkEnd w:id="251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Перечень основных этапов работ по созданию системы приведён в таблице 9.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Таблица 9 – Перечень работ по созданию ИС «BизнесТрип»</w:t>
      </w:r>
    </w:p>
    <w:tbl>
      <w:tblPr>
        <w:tblW w:w="10206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3402"/>
        <w:gridCol w:w="3402"/>
        <w:gridCol w:w="3402"/>
      </w:tblGrid>
      <w:tr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Шифр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Наименование работы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Длит., дн.</w:t>
            </w:r>
          </w:p>
        </w:tc>
      </w:tr>
      <w:tr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Р1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Анализ предметной области и сбор требований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7</w:t>
            </w:r>
          </w:p>
        </w:tc>
      </w:tr>
      <w:tr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Р2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Проектирование архитектуры системы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5</w:t>
            </w:r>
          </w:p>
        </w:tc>
      </w:tr>
    </w:tbl>
    <w:p>
      <w:pPr>
        <w:spacing w:lineRule="auto" w:line="360" w:beforeAutospacing="0" w:afterAutospacing="0"/>
        <w:ind w:firstLine="709"/>
        <w:jc w:val="right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ab/>
        <w:tab/>
        <w:tab/>
        <w:tab/>
        <w:t xml:space="preserve">Продолжение таблицы 9 </w:t>
      </w:r>
    </w:p>
    <w:tbl>
      <w:tblPr>
        <w:tblW w:w="10206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/>
      </w:tblPr>
      <w:tblGrid>
        <w:gridCol w:w="3402"/>
        <w:gridCol w:w="3402"/>
        <w:gridCol w:w="3402"/>
      </w:tblGrid>
      <w:tr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Р3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Проектирование базы данных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4</w:t>
            </w:r>
          </w:p>
        </w:tc>
      </w:tr>
      <w:tr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Р4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Разработка прототипа интерфейса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8</w:t>
            </w:r>
          </w:p>
        </w:tc>
      </w:tr>
      <w:tr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Р5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Тестирование прототипа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3</w:t>
            </w:r>
          </w:p>
        </w:tc>
      </w:tr>
      <w:tr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Р6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Разработка серверной части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14</w:t>
            </w:r>
          </w:p>
        </w:tc>
      </w:tr>
      <w:tr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Р7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Разработка клиентской части (фронтенд)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12</w:t>
            </w:r>
          </w:p>
        </w:tc>
      </w:tr>
      <w:tr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Р8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Разработка модуля отчётности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6</w:t>
            </w:r>
          </w:p>
        </w:tc>
      </w:tr>
      <w:tr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Р9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Интеграция с внешними системами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Р10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Интеграционное тестирование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Р11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Подготовка эксплуатационной документации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4</w:t>
            </w:r>
          </w:p>
        </w:tc>
      </w:tr>
      <w:tr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Р12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Обучение пользователей и опытная эксплуатация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7</w:t>
            </w:r>
          </w:p>
        </w:tc>
      </w:tr>
      <w:tr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Р13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Сдача системы в промышленную эксплуатацию</w:t>
            </w:r>
          </w:p>
        </w:tc>
        <w:tc>
          <w:tcPr>
            <w:tcW w:w="3402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jc w:val="center"/>
              <w:rPr>
                <w:rFonts w:ascii="Times New Roman" w:hAnsi="Times New Roman" w:cs="Times New Roman" w:eastAsia="Times New Roman"/>
              </w:rPr>
            </w:pPr>
            <w:r>
              <w:rPr>
                <w:rFonts w:ascii="Times New Roman" w:hAnsi="Times New Roman" w:cs="Times New Roman" w:eastAsia="Times New Roman"/>
              </w:rPr>
              <w:t>2</w:t>
            </w:r>
          </w:p>
        </w:tc>
      </w:tr>
    </w:tbl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</w:rPr>
      </w:pPr>
    </w:p>
    <w:p>
      <w:pPr>
        <w:spacing w:lineRule="auto" w:line="360" w:beforeAutospacing="0" w:afterAutospacing="0"/>
        <w:ind w:firstLine="709"/>
        <w:jc w:val="both"/>
        <w:rPr>
          <w:sz w:val="28"/>
          <w:szCs w:val="28"/>
        </w:rPr>
      </w:pPr>
      <w:bookmarkStart w:id="252" w:name="_Toc228940712_Копия_1" w:displacedByCustomXml="next"/>
      <w:bookmarkStart w:id="253" w:name="_Toc228940981_Копия_1" w:displacedByCustomXml="next"/>
      <w:bookmarkStart w:id="254" w:name="_Toc228940805_Копия_1" w:displacedByCustomXml="next"/>
      <w:r>
        <w:rPr>
          <w:rFonts w:ascii="Times New Roman" w:hAnsi="Times New Roman" w:cs="Times New Roman" w:eastAsia="Times New Roman"/>
          <w:sz w:val="28"/>
          <w:szCs w:val="28"/>
        </w:rPr>
        <w:t>6. Порядок контроля и приёмки системы</w:t>
      </w:r>
      <w:bookmarkEnd w:id="252" w:displacedByCustomXml="next"/>
      <w:bookmarkEnd w:id="253" w:displacedByCustomXml="next"/>
      <w:bookmarkEnd w:id="254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Контроль выполнения работ осуществляется руководителем учебной практики на еженедельных встречах с демонстрацией промежуточных результатов. Приёмка системы производится по результатам демонстрации полного функционала в соответствии с тест-кейсами таблицы 4 и приёмки отчётной документации.</w:t>
      </w:r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Результат приёмки оформляется аттестационным листом по учебной практике с указанием освоенных профессиональных и общих компетенций и итоговой оценкой [2].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b w:val="0"/>
          <w:bCs w:val="0"/>
        </w:rPr>
      </w:pPr>
      <w:bookmarkStart w:id="255" w:name="_Toc228940806_Копия_1" w:displacedByCustomXml="next"/>
      <w:bookmarkStart w:id="256" w:name="_Toc1233887633" w:displacedByCustomXml="next"/>
      <w:bookmarkStart w:id="257" w:name="_Toc1581455056" w:displacedByCustomXml="next"/>
      <w:bookmarkStart w:id="258" w:name="_Toc228940982_Копия_1" w:displacedByCustomXml="next"/>
      <w:bookmarkStart w:id="259" w:name="_Toc228940713_Копия_1" w:displacedByCustomXml="next"/>
      <w:r>
        <w:rPr>
          <w:rFonts w:ascii="Times New Roman" w:hAnsi="Times New Roman" w:cs="Times New Roman" w:eastAsia="Times New Roman"/>
          <w:b w:val="0"/>
          <w:bCs w:val="0"/>
        </w:rPr>
        <w:t>7. Требования к составу работ по подготовке объекта к вводу в эксплуатацию</w:t>
      </w:r>
      <w:bookmarkEnd w:id="255" w:displacedByCustomXml="next"/>
      <w:bookmarkEnd w:id="256" w:displacedByCustomXml="next"/>
      <w:bookmarkEnd w:id="257" w:displacedByCustomXml="next"/>
      <w:bookmarkEnd w:id="258" w:displacedByCustomXml="next"/>
      <w:bookmarkEnd w:id="259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Перед вводом системы в эксплуатацию должны быть выполнены следующие работы:</w:t>
      </w:r>
    </w:p>
    <w:p>
      <w:pPr>
        <w:pStyle w:val="P9"/>
        <w:numPr>
          <w:ilvl w:val="0"/>
          <w:numId w:val="16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подготовка серверного оборудования и установка системного программного обеспечения;</w:t>
      </w:r>
    </w:p>
    <w:p>
      <w:pPr>
        <w:pStyle w:val="P9"/>
        <w:numPr>
          <w:ilvl w:val="0"/>
          <w:numId w:val="16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развёртывание серверной части системы и базы данных;</w:t>
      </w:r>
    </w:p>
    <w:p>
      <w:pPr>
        <w:pStyle w:val="P9"/>
        <w:numPr>
          <w:ilvl w:val="0"/>
          <w:numId w:val="16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первичное наполнение справочников (нормы расходов, подразделения);</w:t>
      </w:r>
    </w:p>
    <w:p>
      <w:pPr>
        <w:pStyle w:val="P9"/>
        <w:numPr>
          <w:ilvl w:val="0"/>
          <w:numId w:val="16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создание учётных записей пользователей и назначение ролей;</w:t>
      </w:r>
    </w:p>
    <w:p>
      <w:pPr>
        <w:pStyle w:val="P9"/>
        <w:numPr>
          <w:ilvl w:val="0"/>
          <w:numId w:val="16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проведение обучения пользователей по эксплуатации системы;</w:t>
      </w:r>
    </w:p>
    <w:p>
      <w:pPr>
        <w:pStyle w:val="P9"/>
        <w:numPr>
          <w:ilvl w:val="0"/>
          <w:numId w:val="16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опытная эксплуатация в течение одной недели с фиксацией замечаний [2].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b w:val="0"/>
          <w:bCs w:val="0"/>
        </w:rPr>
      </w:pPr>
      <w:bookmarkStart w:id="260" w:name="_Toc228940807_Копия_1" w:displacedByCustomXml="next"/>
      <w:bookmarkStart w:id="261" w:name="_Toc1733110864" w:displacedByCustomXml="next"/>
      <w:bookmarkStart w:id="262" w:name="_Toc1875595144" w:displacedByCustomXml="next"/>
      <w:bookmarkStart w:id="263" w:name="_Toc228940983_Копия_1" w:displacedByCustomXml="next"/>
      <w:bookmarkStart w:id="264" w:name="_Toc228940714_Копия_1" w:displacedByCustomXml="next"/>
      <w:r>
        <w:rPr>
          <w:rFonts w:ascii="Times New Roman" w:hAnsi="Times New Roman" w:cs="Times New Roman" w:eastAsia="Times New Roman"/>
          <w:b w:val="0"/>
          <w:bCs w:val="0"/>
        </w:rPr>
        <w:t>8. Требования к документированию</w:t>
      </w:r>
      <w:bookmarkEnd w:id="260" w:displacedByCustomXml="next"/>
      <w:bookmarkEnd w:id="261" w:displacedByCustomXml="next"/>
      <w:bookmarkEnd w:id="262" w:displacedByCustomXml="next"/>
      <w:bookmarkEnd w:id="263" w:displacedByCustomXml="next"/>
      <w:bookmarkEnd w:id="264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В состав сопроводительной документации к системе должны входить:</w:t>
      </w:r>
    </w:p>
    <w:p>
      <w:pPr>
        <w:pStyle w:val="P9"/>
        <w:numPr>
          <w:ilvl w:val="0"/>
          <w:numId w:val="32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техническое задание на разработку (настоящий документ);</w:t>
      </w:r>
    </w:p>
    <w:p>
      <w:pPr>
        <w:pStyle w:val="P9"/>
        <w:numPr>
          <w:ilvl w:val="0"/>
          <w:numId w:val="32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руководство пользователя для каждой роли;</w:t>
      </w:r>
    </w:p>
    <w:p>
      <w:pPr>
        <w:pStyle w:val="P9"/>
        <w:numPr>
          <w:ilvl w:val="0"/>
          <w:numId w:val="32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руководство администратора;</w:t>
      </w:r>
    </w:p>
    <w:p>
      <w:pPr>
        <w:pStyle w:val="P9"/>
        <w:numPr>
          <w:ilvl w:val="0"/>
          <w:numId w:val="32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описание программных интерфейсов (REST API);</w:t>
      </w:r>
    </w:p>
    <w:p>
      <w:pPr>
        <w:pStyle w:val="P9"/>
        <w:numPr>
          <w:ilvl w:val="0"/>
          <w:numId w:val="32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инструкция по установке и обновлению [4].</w:t>
      </w:r>
    </w:p>
    <w:p>
      <w:pPr>
        <w:pStyle w:val="P3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b w:val="0"/>
          <w:bCs w:val="0"/>
        </w:rPr>
      </w:pPr>
      <w:bookmarkStart w:id="265" w:name="_Toc228940808_Копия_1" w:displacedByCustomXml="next"/>
      <w:bookmarkStart w:id="266" w:name="_Toc1472526623" w:displacedByCustomXml="next"/>
      <w:bookmarkStart w:id="267" w:name="_Toc228940984_Копия_1" w:displacedByCustomXml="next"/>
      <w:bookmarkStart w:id="268" w:name="_Toc922987577" w:displacedByCustomXml="next"/>
      <w:bookmarkStart w:id="269" w:name="_Toc228940715_Копия_1" w:displacedByCustomXml="next"/>
      <w:r>
        <w:rPr>
          <w:rFonts w:ascii="Times New Roman" w:hAnsi="Times New Roman" w:cs="Times New Roman" w:eastAsia="Times New Roman"/>
          <w:b w:val="0"/>
          <w:bCs w:val="0"/>
        </w:rPr>
        <w:t>9. Источники разработки</w:t>
      </w:r>
      <w:bookmarkEnd w:id="265" w:displacedByCustomXml="next"/>
      <w:bookmarkEnd w:id="266" w:displacedByCustomXml="next"/>
      <w:bookmarkEnd w:id="267" w:displacedByCustomXml="next"/>
      <w:bookmarkEnd w:id="268" w:displacedByCustomXml="next"/>
      <w:bookmarkEnd w:id="269" w:displacedByCustomXml="next"/>
    </w:p>
    <w:p>
      <w:pPr>
        <w:pStyle w:val="P9"/>
        <w:spacing w:lineRule="auto" w:line="360" w:before="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Перечень нормативных документов и литературы, использованных при разработке настоящего технического задания:</w:t>
      </w:r>
    </w:p>
    <w:p>
      <w:pPr>
        <w:pStyle w:val="P9"/>
        <w:numPr>
          <w:ilvl w:val="0"/>
          <w:numId w:val="15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>
      <w:pPr>
        <w:pStyle w:val="P9"/>
        <w:numPr>
          <w:ilvl w:val="0"/>
          <w:numId w:val="15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Трудовой кодекс Российской Федерации от 30.12.2001 №197-ФЗ (в действующей редакции);</w:t>
      </w:r>
    </w:p>
    <w:p>
      <w:pPr>
        <w:pStyle w:val="P9"/>
        <w:numPr>
          <w:ilvl w:val="0"/>
          <w:numId w:val="15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Налоговый кодекс Российской Федерации, часть вторая, глава 25;</w:t>
      </w:r>
    </w:p>
    <w:p>
      <w:pPr>
        <w:pStyle w:val="P9"/>
        <w:numPr>
          <w:ilvl w:val="0"/>
          <w:numId w:val="15"/>
        </w:numPr>
        <w:spacing w:lineRule="auto" w:line="360" w:before="0" w:after="0" w:beforeAutospacing="0" w:afterAutospacing="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Федеральный закон от 27.07.2006 №152-ФЗ «О персональных данных»;</w:t>
      </w:r>
    </w:p>
    <w:p>
      <w:pPr>
        <w:pStyle w:val="P9"/>
        <w:numPr>
          <w:ilvl w:val="0"/>
          <w:numId w:val="15"/>
        </w:numPr>
        <w:spacing w:lineRule="auto" w:line="360" w:before="0" w:after="0" w:beforeAutospacing="0" w:afterAutospacing="0"/>
        <w:ind w:firstLine="709" w:left="0"/>
        <w:jc w:val="both"/>
        <w:rPr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положение о направлении работников в служебные командировки, утверждённое постановлением Правительства РФ от 13.10.2008 №749 [3].</w:t>
      </w:r>
    </w:p>
    <w:p>
      <w:pPr>
        <w:shd w:val="clear" w:fill="FFFFFF"/>
        <w:spacing w:lineRule="auto" w:line="360" w:beforeAutospacing="0" w:afterAutospacing="0"/>
        <w:jc w:val="center"/>
        <w:rPr>
          <w:rFonts w:ascii="Nimbus Roman" w:hAnsi="Nimbus Roman"/>
          <w:sz w:val="28"/>
          <w:szCs w:val="28"/>
        </w:rPr>
      </w:pPr>
    </w:p>
    <w:p>
      <w:pPr>
        <w:shd w:val="clear" w:fill="FFFFFF"/>
        <w:spacing w:lineRule="auto" w:line="360" w:beforeAutospacing="0" w:afterAutospacing="0"/>
        <w:jc w:val="center"/>
        <w:rPr>
          <w:rFonts w:ascii="Nimbus Roman" w:hAnsi="Nimbus Roman"/>
          <w:sz w:val="28"/>
          <w:szCs w:val="28"/>
        </w:rPr>
      </w:pPr>
    </w:p>
    <w:p>
      <w:pPr>
        <w:shd w:val="clear" w:fill="FFFFFF"/>
        <w:spacing w:lineRule="auto" w:line="360" w:beforeAutospacing="0" w:afterAutospacing="0"/>
        <w:jc w:val="center"/>
        <w:rPr>
          <w:rFonts w:ascii="Nimbus Roman" w:hAnsi="Nimbus Roman"/>
          <w:sz w:val="28"/>
          <w:szCs w:val="28"/>
        </w:rPr>
      </w:pPr>
    </w:p>
    <w:p>
      <w:pPr>
        <w:shd w:val="clear" w:fill="FFFFFF"/>
        <w:spacing w:lineRule="auto" w:line="360" w:beforeAutospacing="0" w:afterAutospacing="0"/>
        <w:jc w:val="center"/>
        <w:rPr>
          <w:rFonts w:ascii="Nimbus Roman" w:hAnsi="Nimbus Roman"/>
          <w:sz w:val="28"/>
          <w:szCs w:val="28"/>
        </w:rPr>
      </w:pPr>
    </w:p>
    <w:p>
      <w:pPr>
        <w:shd w:val="clear" w:fill="FFFFFF"/>
        <w:spacing w:lineRule="auto" w:line="360" w:beforeAutospacing="0" w:afterAutospacing="0"/>
        <w:jc w:val="center"/>
        <w:rPr>
          <w:rFonts w:ascii="Nimbus Roman" w:hAnsi="Nimbus Roman"/>
          <w:sz w:val="28"/>
          <w:szCs w:val="28"/>
        </w:rPr>
      </w:pPr>
    </w:p>
    <w:p>
      <w:pPr>
        <w:shd w:val="clear" w:fill="FFFFFF"/>
        <w:spacing w:lineRule="auto" w:line="360" w:beforeAutospacing="0" w:afterAutospacing="0"/>
        <w:jc w:val="center"/>
        <w:rPr>
          <w:rFonts w:ascii="Nimbus Roman" w:hAnsi="Nimbus Roman"/>
          <w:sz w:val="28"/>
          <w:szCs w:val="28"/>
        </w:rPr>
      </w:pPr>
    </w:p>
    <w:p>
      <w:pPr>
        <w:shd w:val="clear" w:fill="FFFFFF"/>
        <w:spacing w:lineRule="auto" w:line="360" w:beforeAutospacing="0" w:afterAutospacing="0"/>
        <w:jc w:val="center"/>
        <w:rPr>
          <w:rFonts w:ascii="Nimbus Roman" w:hAnsi="Nimbus Roman"/>
          <w:sz w:val="28"/>
          <w:szCs w:val="28"/>
        </w:rPr>
      </w:pPr>
    </w:p>
    <w:p>
      <w:pPr>
        <w:shd w:val="clear" w:fill="FFFFFF"/>
        <w:spacing w:lineRule="auto" w:line="360" w:beforeAutospacing="0" w:afterAutospacing="0"/>
        <w:jc w:val="center"/>
        <w:rPr>
          <w:rFonts w:ascii="Nimbus Roman" w:hAnsi="Nimbus Roman"/>
          <w:sz w:val="28"/>
          <w:szCs w:val="28"/>
        </w:rPr>
      </w:pPr>
    </w:p>
    <w:p>
      <w:pPr>
        <w:shd w:val="clear" w:fill="FFFFFF"/>
        <w:spacing w:lineRule="auto" w:line="360" w:before="0" w:after="0" w:beforeAutospacing="0" w:afterAutospacing="0"/>
        <w:jc w:val="right"/>
        <w:rPr>
          <w:rFonts w:ascii="Times New Roman" w:hAnsi="Times New Roman" w:cs="Times New Roman"/>
          <w:sz w:val="28"/>
          <w:szCs w:val="28"/>
        </w:rPr>
      </w:pPr>
    </w:p>
    <w:p>
      <w:pPr>
        <w:shd w:val="clear" w:fill="FFFFFF"/>
        <w:spacing w:lineRule="auto" w:line="360" w:before="0" w:after="0" w:beforeAutospacing="0" w:afterAutospac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В</w:t>
      </w:r>
    </w:p>
    <w:p>
      <w:pPr>
        <w:shd w:val="clear" w:fill="FFFFFF"/>
        <w:spacing w:lineRule="auto" w:line="36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программного продукта </w:t>
      </w:r>
      <w:r>
        <w:rPr>
          <w:rFonts w:ascii="Nimbus Roman" w:hAnsi="Nimbus Roman" w:cs="Times New Roman"/>
          <w:sz w:val="28"/>
          <w:szCs w:val="28"/>
        </w:rPr>
        <w:t>«</w:t>
      </w:r>
      <w:r>
        <w:rPr>
          <w:rFonts w:ascii="Times New Roman" w:hAnsi="Times New Roman" w:cs="Times New Roman" w:eastAsia="MS Mincho"/>
          <w:sz w:val="28"/>
          <w:szCs w:val="22"/>
          <w:lang w:val="en-US" w:bidi="ar-SA" w:eastAsia="en-US"/>
        </w:rPr>
        <w:t>B</w:t>
      </w:r>
      <w:r>
        <w:rPr>
          <w:rFonts w:ascii="Times New Roman" w:hAnsi="Times New Roman" w:cs="Times New Roman" w:eastAsia="MS Mincho"/>
          <w:sz w:val="28"/>
          <w:szCs w:val="22"/>
          <w:lang w:bidi="ar-SA" w:eastAsia="en-US"/>
        </w:rPr>
        <w:t>изнесТрип</w:t>
      </w:r>
      <w:r>
        <w:rPr>
          <w:rFonts w:ascii="Nimbus Roman" w:hAnsi="Nimbus Roman" w:cs="Times New Roman"/>
          <w:sz w:val="28"/>
          <w:szCs w:val="28"/>
        </w:rPr>
        <w:t>»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App.cpp – точка входа приложения, инициализирует Windows Forms и запускает форму авторизации;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#include "LoginForm.h"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System::Windows::Forms;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[STAThread]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int main()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Application::EnableVisualStyles();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Application::SetCompatibleTextRenderingDefault(false);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Application::Run(gcnew BiznesTrip::LoginForm());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</w:rPr>
        <w:t>return 0;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LoginForm.h – форма авторизации пользователя в системе;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#pragma once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#pragma execution_character_set("utf-8")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#using &lt;System.dll&gt;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#using &lt;System.Windows.Forms.dll&gt;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#using &lt;System.Drawing.dll&gt;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#include "DashboardForm.h"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System::Windows::Forms;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System::Drawing;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namespace BiznesTrip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public ref class LoginForm : public Form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private: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Label^ lblTitle;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Label^ lblSubtitle;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Label^ lblLogin;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Label^ lblPassword;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TextBox^ tbLogin;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TextBox^ tbPassword;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Button^ btnLogin;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LinkLabel^ lblForgot;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LinkLabel^ lblRegister;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public: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LoginForm()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InitializeComponent();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private: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InitializeComponent()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this-&gt;Text = 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Вход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this-&gt;ClientSize = Drawing::Size(1365, 903);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this-&gt;BackColor = Color::White;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this-&gt;FormBorderStyle = System::Windows::Forms::FormBorderStyle::FixedSingle;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this-&gt;MaximizeBox = false;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this-&gt;StartPosition = FormStartPosition::CenterScreen;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String^ uiFont = L"Numans";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lblTitle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lblTitle-&gt;Text = 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lblTitle-&gt;Font = gcnew Drawing::Font(uiFont, 28,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lblTitle-&gt;TextAlign = ContentAlignment::MiddleCenter;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lblTitle-&gt;Location = Drawing::Point(608, 91);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lblTitle-&gt;Size = Drawing::Size(224, 50);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lblTitle-&gt;BorderStyle = System::Windows::Forms::BorderStyle::FixedSingle;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lblSubtitle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lblSubtitle-&gt;Text = L"</w:t>
      </w:r>
      <w:r>
        <w:rPr>
          <w:rFonts w:ascii="Times New Roman" w:hAnsi="Times New Roman" w:cs="Times New Roman"/>
          <w:sz w:val="28"/>
        </w:rPr>
        <w:t>Учёт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командировок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служебных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поездок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lblSubtitle-&gt;Font = gcnew Drawing::Font(uiFont, 14,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lblSubtitle-&gt;TextAlign = ContentAlignment::MiddleCenter;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lblSubtitle-&gt;Location = Drawing::Point(512, 166);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lblSubtitle-&gt;Size = Drawing::Size(415, 28);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lblLogin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lblLogin-&gt;Text = L"</w:t>
      </w:r>
      <w:r>
        <w:rPr>
          <w:rFonts w:ascii="Times New Roman" w:hAnsi="Times New Roman" w:cs="Times New Roman"/>
          <w:sz w:val="28"/>
        </w:rPr>
        <w:t>Логин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lblLogin-&gt;Font = gcnew Drawing::Font(uiFont, 16,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lblLogin-&gt;Location = Drawing::Point(503, 250);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lblLogin-&gt;AutoSize = true;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tbLogin = gcnew TextBox();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tbLogin-&gt;Font = gcnew Drawing::Font(uiFont, 16,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tbLogin-&gt;Location = Drawing::Point(481, 286);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tbLogin-&gt;Size = Drawing::Size(446, 40);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tbLogin-&gt;BorderStyle = System::Windows::Forms::BorderStyle::FixedSingle;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tbLogin-&gt;Text = L"admin";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lblPassword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lblPassword-&gt;Text = L"</w:t>
      </w:r>
      <w:r>
        <w:rPr>
          <w:rFonts w:ascii="Times New Roman" w:hAnsi="Times New Roman" w:cs="Times New Roman"/>
          <w:sz w:val="28"/>
        </w:rPr>
        <w:t>Пароль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lblPassword-&gt;Font = gcnew Drawing::Font(uiFont, 16,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lblPassword-&gt;Location = Drawing::Point(501, 385);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lblPassword-&gt;AutoSize = true;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tbPassword = gcnew TextBox();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tbPassword-&gt;Font = gcnew Drawing::Font(uiFont, 16,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tbPassword-&gt;Location = Drawing::Point(481, 421);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tbPassword-&gt;Size = Drawing::Size(446, 40);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tbPassword-&gt;BorderStyle = System::Windows::Forms::BorderStyle::FixedSingle;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tbPassword-&gt;UseSystemPasswordChar = true;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tbPassword-&gt;Text = L"admin";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btnLogin = gcnew Button();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btnLogin-&gt;Text = L"</w:t>
      </w:r>
      <w:r>
        <w:rPr>
          <w:rFonts w:ascii="Times New Roman" w:hAnsi="Times New Roman" w:cs="Times New Roman"/>
          <w:sz w:val="28"/>
        </w:rPr>
        <w:t>Войти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btnLogin-&gt;Font = gcnew Drawing::Font(uiFont, 16,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btnLogin-&gt;ForeColor = Color::White;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btnLogin-&gt;BackColor = Color::FromArgb(83, 143, 255);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btnLogin-&gt;FlatStyle = System::Windows::Forms::FlatStyle::Flat;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btnLogin-&gt;FlatAppearance-&gt;BorderSize = 1;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btnLogin-&gt;FlatAppearance-&gt;BorderColor = Color::Black;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btnLogin-&gt;Location = Drawing::Point(481, 548);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btnLogin-&gt;Size = Drawing::Size(446, 63);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btnLogin-&gt;Click += gcnew EventHandler(this, &amp;LoginForm::btnLogin_Click);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lblForgot = gcnew LinkLabel();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lblForgot-&gt;Text = L"</w:t>
      </w:r>
      <w:r>
        <w:rPr>
          <w:rFonts w:ascii="Times New Roman" w:hAnsi="Times New Roman" w:cs="Times New Roman"/>
          <w:sz w:val="28"/>
        </w:rPr>
        <w:t>Забыли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пароль</w:t>
      </w:r>
      <w:r>
        <w:rPr>
          <w:rFonts w:ascii="Times New Roman" w:hAnsi="Times New Roman" w:cs="Times New Roman"/>
          <w:sz w:val="28"/>
          <w:lang w:val="en-US"/>
        </w:rPr>
        <w:t>?";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lblForgot-&gt;Font = gcnew Drawing::Font(uiFont, 14,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lblForgot-&gt;LinkColor = Color::FromArgb(16, 28, 255);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lblForgot-&gt;TextAlign = ContentAlignment::MiddleCenter;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lblForgot-&gt;Location = Drawing::Point(311, 656);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lblForgot-&gt;Size = Drawing::Size(176, 28);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lblRegister = gcnew LinkLabel();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lblRegister-&gt;Text = L"</w:t>
      </w:r>
      <w:r>
        <w:rPr>
          <w:rFonts w:ascii="Times New Roman" w:hAnsi="Times New Roman" w:cs="Times New Roman"/>
          <w:sz w:val="28"/>
        </w:rPr>
        <w:t>Регистрация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lblRegister-&gt;Font = gcnew Drawing::Font(uiFont, 14,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lblRegister-&gt;LinkColor = Color::FromArgb(16, 28, 255);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lblRegister-&gt;TextAlign = ContentAlignment::MiddleCenter;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lblRegister-&gt;Location = Drawing::Point(925, 661);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lblRegister-&gt;Size = Drawing::Size(160, 28);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this-&gt;Controls-&gt;Add(lblTitle);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this-&gt;Controls-&gt;Add(lblSubtitle);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this-&gt;Controls-&gt;Add(lblLogin);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this-&gt;Controls-&gt;Add(tbLogin);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this-&gt;Controls-&gt;Add(lblPassword);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this-&gt;Controls-&gt;Add(tbPassword);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this-&gt;Controls-&gt;Add(btnLogin);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this-&gt;Controls-&gt;Add(lblForgot);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this-&gt;Controls-&gt;Add(lblRegister);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btnLogin_Click(Object^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if (tbLogin-&gt;Text == L"admin" &amp;&amp; tbPassword-&gt;Text == L"admin")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this-&gt;Hide();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DashboardForm^ dash = gcnew DashboardForm();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dash-&gt;FormClosed += gcnew FormClosedEventHandler(this, &amp;LoginForm::onDashClosed);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dash-&gt;Show();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else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MessageBox::Show(L"</w:t>
      </w:r>
      <w:r>
        <w:rPr>
          <w:rFonts w:ascii="Times New Roman" w:hAnsi="Times New Roman" w:cs="Times New Roman"/>
          <w:sz w:val="28"/>
        </w:rPr>
        <w:t>Неверный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логин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или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пароль</w:t>
      </w:r>
      <w:r>
        <w:rPr>
          <w:rFonts w:ascii="Times New Roman" w:hAnsi="Times New Roman" w:cs="Times New Roman"/>
          <w:sz w:val="28"/>
          <w:lang w:val="en-US"/>
        </w:rPr>
        <w:t>.\n</w:t>
      </w:r>
      <w:r>
        <w:rPr>
          <w:rFonts w:ascii="Times New Roman" w:hAnsi="Times New Roman" w:cs="Times New Roman"/>
          <w:sz w:val="28"/>
        </w:rPr>
        <w:t>Демо</w:t>
      </w:r>
      <w:r>
        <w:rPr>
          <w:rFonts w:ascii="Times New Roman" w:hAnsi="Times New Roman" w:cs="Times New Roman"/>
          <w:sz w:val="28"/>
          <w:lang w:val="en-US"/>
        </w:rPr>
        <w:t>-</w:t>
      </w:r>
      <w:r>
        <w:rPr>
          <w:rFonts w:ascii="Times New Roman" w:hAnsi="Times New Roman" w:cs="Times New Roman"/>
          <w:sz w:val="28"/>
        </w:rPr>
        <w:t>доступ</w:t>
      </w:r>
      <w:r>
        <w:rPr>
          <w:rFonts w:ascii="Times New Roman" w:hAnsi="Times New Roman" w:cs="Times New Roman"/>
          <w:sz w:val="28"/>
          <w:lang w:val="en-US"/>
        </w:rPr>
        <w:t>: admin / admin",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    L"</w:t>
      </w:r>
      <w:r>
        <w:rPr>
          <w:rFonts w:ascii="Times New Roman" w:hAnsi="Times New Roman" w:cs="Times New Roman"/>
          <w:sz w:val="28"/>
        </w:rPr>
        <w:t>Ошибка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авторизации</w:t>
      </w:r>
      <w:r>
        <w:rPr>
          <w:rFonts w:ascii="Times New Roman" w:hAnsi="Times New Roman" w:cs="Times New Roman"/>
          <w:sz w:val="28"/>
          <w:lang w:val="en-US"/>
        </w:rPr>
        <w:t>", MessageBoxButtons::OK, MessageBoxIcon::Error);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onDashClosed(Object^ sender, FormClosedEventArgs^ 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Application::Exit();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};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DashboardForm.h – </w:t>
      </w:r>
      <w:r>
        <w:rPr>
          <w:rFonts w:ascii="Times New Roman" w:hAnsi="Times New Roman" w:cs="Times New Roman"/>
          <w:sz w:val="28"/>
        </w:rPr>
        <w:t>главное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окно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боковым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меню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навигации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областью</w:t>
      </w:r>
      <w:r>
        <w:rPr>
          <w:rFonts w:ascii="Times New Roman" w:hAnsi="Times New Roman" w:cs="Times New Roman"/>
          <w:sz w:val="28"/>
          <w:lang w:val="en-US"/>
        </w:rPr>
        <w:t xml:space="preserve"> KPI-</w:t>
      </w:r>
      <w:r>
        <w:rPr>
          <w:rFonts w:ascii="Times New Roman" w:hAnsi="Times New Roman" w:cs="Times New Roman"/>
          <w:sz w:val="28"/>
        </w:rPr>
        <w:t>показателей</w:t>
      </w:r>
      <w:r>
        <w:rPr>
          <w:rFonts w:ascii="Times New Roman" w:hAnsi="Times New Roman" w:cs="Times New Roman"/>
          <w:sz w:val="28"/>
          <w:lang w:val="en-US"/>
        </w:rPr>
        <w:t>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#pragma once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#pragma execution_character_set("utf-8")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#using &lt;System.dll&gt;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#using &lt;System.Windows.Forms.dll&gt;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#using &lt;System.Drawing.dll&gt;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#include "NewRequestForm.h"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#include "ApprovalForm.h"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#include "AdvancePaymentForm.h"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#include "ExpenseReportForm.h"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System::Windows::Forms;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System::Drawing;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namespace BiznesTrip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public ref class DashboardForm : public Form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private: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Panel^ pnlSidebar;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Panel^ pnlContent;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Label^ lblBrand;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Label^ lblHeader;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Label^ lblWelcome;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Button^ btnDashboard;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Button^ btnRequests;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Button^ btnAdvances;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Button^ btnReports;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Button^ btnApproval;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Button^ btnProfile;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Button^ btnExit;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String^ uiFont;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Color activeMenuColor;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public: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DashboardForm()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uiFont = L"Numans";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activeMenuColor = Color::FromArgb(212, 224, 255);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InitializeComponent();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private: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Button^ MakeMenuButton(String^ text, int top, EventHandler^ handler)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Button^ b = gcnew Button();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b-&gt;Text = text;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b-&gt;Font = gcnew Drawing::Font(uiFont, 14,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b-&gt;FlatStyle = System::Windows::Forms::FlatStyle::Flat;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b-&gt;FlatAppearance-&gt;BorderSize = 0;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b-&gt;BackColor = Color::White;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b-&gt;ForeColor = Color::Black;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b-&gt;TextAlign = ContentAlignment::MiddleCenter;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b-&gt;Location = Drawing::Point(20, top);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b-&gt;Size = Drawing::Size(200, 50);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b-&gt;Cursor = Cursors::Hand;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if (handler != nullptr) b-&gt;Click += handler;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return b;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InitializeComponent()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this-&gt;Text = 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Главная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this-&gt;ClientSize = Drawing::Size(1365, 903);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this-&gt;BackColor = Color::White;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this-&gt;FormBorderStyle = System::Windows::Forms::FormBorderStyle::FixedSingle;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this-&gt;MaximizeBox = false;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this-&gt;StartPosition = FormStartPosition::CenterScreen;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pnlSidebar = gcnew Panel();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pnlSidebar-&gt;BackColor = Color::White;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pnlSidebar-&gt;Location = Drawing::Point(0, 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pnlSidebar-&gt;Size = Drawing::Size(240, 903);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pnlSidebar-&gt;BorderStyle = System::Windows::Forms::BorderStyle::FixedSingle;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lblBrand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lblBrand-&gt;Text = 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lblBrand-&gt;Font = gcnew Drawing::Font(uiFont, 16,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lblBrand-&gt;TextAlign = ContentAlignment::MiddleCenter;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lblBrand-&gt;Location = Drawing::Point(20, 30);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lblBrand-&gt;Size = Drawing::Size(200, 40);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btnDashboard = MakeMenuButton(L"</w:t>
      </w:r>
      <w:r>
        <w:rPr>
          <w:rFonts w:ascii="Times New Roman" w:hAnsi="Times New Roman" w:cs="Times New Roman"/>
          <w:sz w:val="28"/>
        </w:rPr>
        <w:t>Дашборд</w:t>
      </w:r>
      <w:r>
        <w:rPr>
          <w:rFonts w:ascii="Times New Roman" w:hAnsi="Times New Roman" w:cs="Times New Roman"/>
          <w:sz w:val="28"/>
          <w:lang w:val="en-US"/>
        </w:rPr>
        <w:t>", 117, nullptr);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btnDashboard-&gt;BackColor = activeMenuColor;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btnRequests  = MakeMenuButton(L"</w:t>
      </w:r>
      <w:r>
        <w:rPr>
          <w:rFonts w:ascii="Times New Roman" w:hAnsi="Times New Roman" w:cs="Times New Roman"/>
          <w:sz w:val="28"/>
        </w:rPr>
        <w:t>Мои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заявки</w:t>
      </w:r>
      <w:r>
        <w:rPr>
          <w:rFonts w:ascii="Times New Roman" w:hAnsi="Times New Roman" w:cs="Times New Roman"/>
          <w:sz w:val="28"/>
          <w:lang w:val="en-US"/>
        </w:rPr>
        <w:t>", 220,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gcnew EventHandler(this, &amp;DashboardForm::btnRequests_Click));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btnAdvances  = MakeMenuButton(L"</w:t>
      </w:r>
      <w:r>
        <w:rPr>
          <w:rFonts w:ascii="Times New Roman" w:hAnsi="Times New Roman" w:cs="Times New Roman"/>
          <w:sz w:val="28"/>
        </w:rPr>
        <w:t>Авансы</w:t>
      </w:r>
      <w:r>
        <w:rPr>
          <w:rFonts w:ascii="Times New Roman" w:hAnsi="Times New Roman" w:cs="Times New Roman"/>
          <w:sz w:val="28"/>
          <w:lang w:val="en-US"/>
        </w:rPr>
        <w:t>", 322,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gcnew EventHandler(this, &amp;DashboardForm::btnAdvances_Click));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btnReports   = MakeMenuButton(L"</w:t>
      </w:r>
      <w:r>
        <w:rPr>
          <w:rFonts w:ascii="Times New Roman" w:hAnsi="Times New Roman" w:cs="Times New Roman"/>
          <w:sz w:val="28"/>
        </w:rPr>
        <w:t>Отчёты</w:t>
      </w:r>
      <w:r>
        <w:rPr>
          <w:rFonts w:ascii="Times New Roman" w:hAnsi="Times New Roman" w:cs="Times New Roman"/>
          <w:sz w:val="28"/>
          <w:lang w:val="en-US"/>
        </w:rPr>
        <w:t>", 424,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gcnew EventHandler(this, &amp;DashboardForm::btnReports_Click));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btnApproval  = MakeMenuButton(L"</w:t>
      </w:r>
      <w:r>
        <w:rPr>
          <w:rFonts w:ascii="Times New Roman" w:hAnsi="Times New Roman" w:cs="Times New Roman"/>
          <w:sz w:val="28"/>
        </w:rPr>
        <w:t>Согласование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заявок</w:t>
      </w:r>
      <w:r>
        <w:rPr>
          <w:rFonts w:ascii="Times New Roman" w:hAnsi="Times New Roman" w:cs="Times New Roman"/>
          <w:sz w:val="28"/>
          <w:lang w:val="en-US"/>
        </w:rPr>
        <w:t>", 526,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gcnew EventHandler(this, &amp;DashboardForm::btnApproval_Click));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btnProfile   = MakeMenuButton(L"</w:t>
      </w:r>
      <w:r>
        <w:rPr>
          <w:rFonts w:ascii="Times New Roman" w:hAnsi="Times New Roman" w:cs="Times New Roman"/>
          <w:sz w:val="28"/>
        </w:rPr>
        <w:t>Профиль</w:t>
      </w:r>
      <w:r>
        <w:rPr>
          <w:rFonts w:ascii="Times New Roman" w:hAnsi="Times New Roman" w:cs="Times New Roman"/>
          <w:sz w:val="28"/>
          <w:lang w:val="en-US"/>
        </w:rPr>
        <w:t>", 628, nullptr);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btnExit      = MakeMenuButton(L"</w:t>
      </w:r>
      <w:r>
        <w:rPr>
          <w:rFonts w:ascii="Times New Roman" w:hAnsi="Times New Roman" w:cs="Times New Roman"/>
          <w:sz w:val="28"/>
        </w:rPr>
        <w:t>Выход</w:t>
      </w:r>
      <w:r>
        <w:rPr>
          <w:rFonts w:ascii="Times New Roman" w:hAnsi="Times New Roman" w:cs="Times New Roman"/>
          <w:sz w:val="28"/>
          <w:lang w:val="en-US"/>
        </w:rPr>
        <w:t>", 730,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gcnew EventHandler(this, &amp;DashboardForm::btnExit_Click));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pnlSidebar-&gt;Controls-&gt;Add(lblBrand);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pnlSidebar-&gt;Controls-&gt;Add(btnDashboard);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pnlSidebar-&gt;Controls-&gt;Add(btnRequests);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pnlSidebar-&gt;Controls-&gt;Add(btnAdvances);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pnlSidebar-&gt;Controls-&gt;Add(btnReports);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pnlSidebar-&gt;Controls-&gt;Add(btnApproval);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pnlSidebar-&gt;Controls-&gt;Add(btnProfile);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pnlSidebar-&gt;Controls-&gt;Add(btnExit);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pnlContent = gcnew Panel();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pnlContent-&gt;Location = Drawing::Point(240, 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pnlContent-&gt;Size = Drawing::Size(1125, 903);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pnlContent-&gt;BackColor = Color::White;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lblWelcome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lblWelcome-&gt;Text = L"</w:t>
      </w:r>
      <w:r>
        <w:rPr>
          <w:rFonts w:ascii="Times New Roman" w:hAnsi="Times New Roman" w:cs="Times New Roman"/>
          <w:sz w:val="28"/>
        </w:rPr>
        <w:t>Добро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пожаловать</w:t>
      </w:r>
      <w:r>
        <w:rPr>
          <w:rFonts w:ascii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</w:rPr>
        <w:t>Пащенко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  <w:lang w:val="en-US"/>
        </w:rPr>
        <w:t>.!";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lblWelcome-&gt;Font = gcnew Drawing::Font(uiFont, 22,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lblWelcome-&gt;TextAlign = ContentAlignment::MiddleCenter;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lblWelcome-&gt;Location = Drawing::Point(123, 60);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lblWelcome-&gt;Size = Drawing::Size(539, 50);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lblWelcome-&gt;BorderStyle = System::Windows::Forms::BorderStyle::FixedSingle;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pnlContent-&gt;Controls-&gt;Add(lblWelcome);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CreateKpiCard(L"3", L"</w:t>
      </w:r>
      <w:r>
        <w:rPr>
          <w:rFonts w:ascii="Times New Roman" w:hAnsi="Times New Roman" w:cs="Times New Roman"/>
          <w:sz w:val="28"/>
        </w:rPr>
        <w:t>На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согласовании</w:t>
      </w:r>
      <w:r>
        <w:rPr>
          <w:rFonts w:ascii="Times New Roman" w:hAnsi="Times New Roman" w:cs="Times New Roman"/>
          <w:sz w:val="28"/>
          <w:lang w:val="en-US"/>
        </w:rPr>
        <w:t>", 38, 180, Color::FromArgb(170, 208, 215));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CreateKpiCard(L"1", L"</w:t>
      </w:r>
      <w:r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поездке</w:t>
      </w:r>
      <w:r>
        <w:rPr>
          <w:rFonts w:ascii="Times New Roman" w:hAnsi="Times New Roman" w:cs="Times New Roman"/>
          <w:sz w:val="28"/>
          <w:lang w:val="en-US"/>
        </w:rPr>
        <w:t>", 298, 180, Color::FromArgb(238, 175, 175));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CreateKpiCard(L"2", L"</w:t>
      </w:r>
      <w:r>
        <w:rPr>
          <w:rFonts w:ascii="Times New Roman" w:hAnsi="Times New Roman" w:cs="Times New Roman"/>
          <w:sz w:val="28"/>
        </w:rPr>
        <w:t>С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отчётом</w:t>
      </w:r>
      <w:r>
        <w:rPr>
          <w:rFonts w:ascii="Times New Roman" w:hAnsi="Times New Roman" w:cs="Times New Roman"/>
          <w:sz w:val="28"/>
          <w:lang w:val="en-US"/>
        </w:rPr>
        <w:t>", 566, 180, Color::FromArgb(111, 210, 155));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CreateKpiCard(L"12 500 ₽", L"</w:t>
      </w:r>
      <w:r>
        <w:rPr>
          <w:rFonts w:ascii="Times New Roman" w:hAnsi="Times New Roman" w:cs="Times New Roman"/>
          <w:sz w:val="28"/>
        </w:rPr>
        <w:t>Доступно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аванса</w:t>
      </w:r>
      <w:r>
        <w:rPr>
          <w:rFonts w:ascii="Times New Roman" w:hAnsi="Times New Roman" w:cs="Times New Roman"/>
          <w:sz w:val="28"/>
          <w:lang w:val="en-US"/>
        </w:rPr>
        <w:t>", 826, 180, Color::FromArgb(223, 168, 237));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CreateTripsTable();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this-&gt;Controls-&gt;Add(pnlSidebar);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this-&gt;Controls-&gt;Add(pnlContent);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CreateKpiCard(String^ value, String^ caption, int x, int y, Color bg)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Panel^ card = gcnew Panel();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card-&gt;Location = Drawing::Point(x, y);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card-&gt;Size = Drawing::Size(240, 182);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card-&gt;BackColor = bg;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card-&gt;BorderStyle = System::Windows::Forms::BorderStyle::FixedSingle;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Label^ v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v-&gt;Text = value;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v-&gt;Font = gcnew Drawing::Font(uiFont, 36,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v-&gt;TextAlign = ContentAlignment::MiddleCenter;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v-&gt;Location = Drawing::Point(20, 30);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v-&gt;Size = Drawing::Size(200, 70);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v-&gt;BackColor = Color::Transparent;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Label^ c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c-&gt;Text = caption;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c-&gt;Font = gcnew Drawing::Font(uiFont, 14,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c-&gt;TextAlign = ContentAlignment::MiddleCenter;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c-&gt;Location = Drawing::Point(10, 130);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c-&gt;Size = Drawing::Size(220, 30);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c-&gt;BackColor = Color::Transparent;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card-&gt;Controls-&gt;Add(v);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card-&gt;Controls-&gt;Add(c);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pnlContent-&gt;Controls-&gt;Add(card);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CreateTripsTable()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Label^ ttl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ttl-&gt;Text = L"</w:t>
      </w:r>
      <w:r>
        <w:rPr>
          <w:rFonts w:ascii="Times New Roman" w:hAnsi="Times New Roman" w:cs="Times New Roman"/>
          <w:sz w:val="28"/>
        </w:rPr>
        <w:t>Мои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ближайшие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поездки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ttl-&gt;Font = gcnew Drawing::Font(uiFont, 16,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ttl-&gt;TextAlign = ContentAlignment::MiddleCenter;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ttl-&gt;Location = Drawing::Point(38, 420);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ttl-&gt;Size = Drawing::Size(1040, 30);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pnlContent-&gt;Controls-&gt;Add(ttl);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DataGridView^ dgv = gcnew DataGridView();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dgv-&gt;Location = Drawing::Point(38, 460);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dgv-&gt;Size = Drawing::Size(1040, 280);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dgv-&gt;BackgroundColor = Color::White;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dgv-&gt;Font = gcnew Drawing::Font(uiFont, 12,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dgv-&gt;ColumnHeadersDefaultCellStyle-&gt;Font =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gcnew Drawing::Font(uiFont, 12, FontStyle::Bold);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dgv-&gt;ColumnHeadersDefaultCellStyle-&gt;BackColor = Color::FromArgb(170, 208, 215);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dgv-&gt;EnableHeadersVisualStyles = false;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dgv-&gt;RowHeadersVisible = false;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dgv-&gt;AllowUserToAddRows = false;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dgv-&gt;ReadOnly = true;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dgv-&gt;SelectionMode = DataGridViewSelectionMode::FullRowSelect;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dgv-&gt;ColumnHeadersHeight = 40;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dgv-&gt;RowTemplate-&gt;Height = 40;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dgv-&gt;ColumnCount = 5;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dgv-&gt;Columns[0]-&gt;Name = L"</w:t>
      </w:r>
      <w:r>
        <w:rPr>
          <w:rFonts w:ascii="Times New Roman" w:hAnsi="Times New Roman" w:cs="Times New Roman"/>
          <w:sz w:val="28"/>
        </w:rPr>
        <w:t>Город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dgv-&gt;Columns[1]-&gt;Name = L"</w:t>
      </w:r>
      <w:r>
        <w:rPr>
          <w:rFonts w:ascii="Times New Roman" w:hAnsi="Times New Roman" w:cs="Times New Roman"/>
          <w:sz w:val="28"/>
        </w:rPr>
        <w:t>Цель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dgv-&gt;Columns[2]-&gt;Name = L"</w:t>
      </w:r>
      <w:r>
        <w:rPr>
          <w:rFonts w:ascii="Times New Roman" w:hAnsi="Times New Roman" w:cs="Times New Roman"/>
          <w:sz w:val="28"/>
        </w:rPr>
        <w:t>Дата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начала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dgv-&gt;Columns[3]-&gt;Name = L"</w:t>
      </w:r>
      <w:r>
        <w:rPr>
          <w:rFonts w:ascii="Times New Roman" w:hAnsi="Times New Roman" w:cs="Times New Roman"/>
          <w:sz w:val="28"/>
        </w:rPr>
        <w:t>Дата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окончания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dgv-&gt;Columns[4]-&gt;Name = L"</w:t>
      </w:r>
      <w:r>
        <w:rPr>
          <w:rFonts w:ascii="Times New Roman" w:hAnsi="Times New Roman" w:cs="Times New Roman"/>
          <w:sz w:val="28"/>
        </w:rPr>
        <w:t>Статус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for (int i = 0; i &lt; 5; i++)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dgv-&gt;Columns[i]-&gt;AutoSizeMode = DataGridViewAutoSizeColumnMode::Fill;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</w:rPr>
        <w:t>cli::array&lt;String^&gt;^ row1 = { L"Санкт-Петербург", L"Конференция", L"15.05.2025", L"18.05.2025", L"В поездке" };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cli::array&lt;String^&gt;^ row2 = { L"Казань",          L"Переговоры",  L"22.05.2025", L"24.05.2025", L"На согласовании" };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cli::array&lt;String^&gt;^ row3 = { L"Новосибирск",     L"Обучение",    L"03.06.2025", L"05.06.2025", L"На согласовании" };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          </w:t>
      </w:r>
      <w:r>
        <w:rPr>
          <w:rFonts w:ascii="Times New Roman" w:hAnsi="Times New Roman" w:cs="Times New Roman"/>
          <w:sz w:val="28"/>
          <w:lang w:val="en-US"/>
        </w:rPr>
        <w:t>dgv-&gt;Rows-&gt;Add(row1);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dgv-&gt;Rows-&gt;Add(row2);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dgv-&gt;Rows-&gt;Add(row3);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pnlContent-&gt;Controls-&gt;Add(dgv);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LinkLabel^ all = gcnew LinkLabel();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all-&gt;Text = L"</w:t>
      </w:r>
      <w:r>
        <w:rPr>
          <w:rFonts w:ascii="Times New Roman" w:hAnsi="Times New Roman" w:cs="Times New Roman"/>
          <w:sz w:val="28"/>
        </w:rPr>
        <w:t>Все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поездки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all-&gt;Font = gcnew Drawing::Font(uiFont, 14,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all-&gt;LinkColor = Color::FromArgb(16, 28, 255);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all-&gt;Location = Drawing::Point(38, 750);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all-&gt;Size = Drawing::Size(150, 28);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pnlContent-&gt;Controls-&gt;Add(all);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btnRequests_Click(Object^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(gcnew NewRequestForm())-&gt;ShowDialog();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btnAdvances_Click(Object^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(gcnew AdvancePaymentForm())-&gt;ShowDialog();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btnReports_Click(Object^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(gcnew ExpenseReportForm())-&gt;ShowDialog();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btnApproval_Click(Object^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(gcnew ApprovalForm())-&gt;ShowDialog();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btnExit_Click(Object^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</w:rPr>
        <w:t>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this-&gt;Close();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};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NewRequestForm.h – форма создания новой заявки на командировку;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#pragma once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#pragma execution_character_set("utf-8")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#using &lt;System.dll&gt;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#using &lt;System.Windows.Forms.dll&gt;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#using &lt;System.Drawing.dll&gt;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System::Windows::Forms;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System::Drawing;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namespace BiznesTrip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public ref class NewRequestForm : public Form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private: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String^ uiFont;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public: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NewRequestForm()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uiFont = L"Numans";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InitializeComponent();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private: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Label^ MakeLabel(String^ text, int x, int y, int w, float size, FontStyle st)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Label^ l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l-&gt;Text = text;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l-&gt;Font = gcnew Drawing::Font(uiFont, size, st);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l-&gt;Location = Drawing::Point(x, y);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l-&gt;Size = Drawing::Size(w, 30);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return l;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TextBox^ MakeTextBox(int x, int y, int w, String^ value)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TextBox^ t = gcnew TextBox();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t-&gt;Font = gcnew Drawing::Font(uiFont, 14);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t-&gt;Location = Drawing::Point(x, y);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t-&gt;Size = Drawing::Size(w, 40);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t-&gt;BorderStyle = System::Windows::Forms::BorderStyle::FixedSingle;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t-&gt;Text = value;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return 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InitializeComponent()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this-&gt;Text = 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Новая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заявка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this-&gt;ClientSize = Drawing::Size(1100, 903);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this-&gt;BackColor = Color::White;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this-&gt;FormBorderStyle = System::Windows::Forms::FormBorderStyle::FixedSingle;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this-&gt;MaximizeBox = false;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this-&gt;StartPosition = FormStartPosition::CenterScreen;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Label^ title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title-&gt;Text = L"</w:t>
      </w:r>
      <w:r>
        <w:rPr>
          <w:rFonts w:ascii="Times New Roman" w:hAnsi="Times New Roman" w:cs="Times New Roman"/>
          <w:sz w:val="28"/>
        </w:rPr>
        <w:t>Новая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заявка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командировку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title-&gt;Font = gcnew Drawing::Font(uiFont, 22,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title-&gt;TextAlign = ContentAlignment::MiddleCenter;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title-&gt;Location = Drawing::Point(220, 30);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title-&gt;Size = Drawing::Size(660, 50);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this-&gt;Controls-&gt;Add(title);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</w:t>
      </w:r>
      <w:r>
        <w:rPr>
          <w:rFonts w:ascii="Times New Roman" w:hAnsi="Times New Roman" w:cs="Times New Roman"/>
          <w:sz w:val="28"/>
        </w:rPr>
        <w:t>Цель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поездки</w:t>
      </w:r>
      <w:r>
        <w:rPr>
          <w:rFonts w:ascii="Times New Roman" w:hAnsi="Times New Roman" w:cs="Times New Roman"/>
          <w:sz w:val="28"/>
          <w:lang w:val="en-US"/>
        </w:rPr>
        <w:t>", 80, 130, 200,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this-&gt;Controls-&gt;Add(MakeTextBox(80, 165, 400, L"</w:t>
      </w:r>
      <w:r>
        <w:rPr>
          <w:rFonts w:ascii="Times New Roman" w:hAnsi="Times New Roman" w:cs="Times New Roman"/>
          <w:sz w:val="28"/>
        </w:rPr>
        <w:t>Участие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конференции</w:t>
      </w:r>
      <w:r>
        <w:rPr>
          <w:rFonts w:ascii="Times New Roman" w:hAnsi="Times New Roman" w:cs="Times New Roman"/>
          <w:sz w:val="28"/>
          <w:lang w:val="en-US"/>
        </w:rPr>
        <w:t>"));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</w:t>
      </w:r>
      <w:r>
        <w:rPr>
          <w:rFonts w:ascii="Times New Roman" w:hAnsi="Times New Roman" w:cs="Times New Roman"/>
          <w:sz w:val="28"/>
        </w:rPr>
        <w:t>Город</w:t>
      </w:r>
      <w:r>
        <w:rPr>
          <w:rFonts w:ascii="Times New Roman" w:hAnsi="Times New Roman" w:cs="Times New Roman"/>
          <w:sz w:val="28"/>
          <w:lang w:val="en-US"/>
        </w:rPr>
        <w:t>", 80, 230, 200,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this-&gt;Controls-&gt;Add(MakeTextBox(80, 265, 400, L"</w:t>
      </w:r>
      <w:r>
        <w:rPr>
          <w:rFonts w:ascii="Times New Roman" w:hAnsi="Times New Roman" w:cs="Times New Roman"/>
          <w:sz w:val="28"/>
        </w:rPr>
        <w:t>Санкт</w:t>
      </w:r>
      <w:r>
        <w:rPr>
          <w:rFonts w:ascii="Times New Roman" w:hAnsi="Times New Roman" w:cs="Times New Roman"/>
          <w:sz w:val="28"/>
          <w:lang w:val="en-US"/>
        </w:rPr>
        <w:t>-</w:t>
      </w:r>
      <w:r>
        <w:rPr>
          <w:rFonts w:ascii="Times New Roman" w:hAnsi="Times New Roman" w:cs="Times New Roman"/>
          <w:sz w:val="28"/>
        </w:rPr>
        <w:t>Петербург</w:t>
      </w:r>
      <w:r>
        <w:rPr>
          <w:rFonts w:ascii="Times New Roman" w:hAnsi="Times New Roman" w:cs="Times New Roman"/>
          <w:sz w:val="28"/>
          <w:lang w:val="en-US"/>
        </w:rPr>
        <w:t>"));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</w:t>
      </w:r>
      <w:r>
        <w:rPr>
          <w:rFonts w:ascii="Times New Roman" w:hAnsi="Times New Roman" w:cs="Times New Roman"/>
          <w:sz w:val="28"/>
        </w:rPr>
        <w:t>Дата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начала</w:t>
      </w:r>
      <w:r>
        <w:rPr>
          <w:rFonts w:ascii="Times New Roman" w:hAnsi="Times New Roman" w:cs="Times New Roman"/>
          <w:sz w:val="28"/>
          <w:lang w:val="en-US"/>
        </w:rPr>
        <w:t>", 80, 330, 200,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DateTimePicker^ dtStart = gcnew DateTimePicker();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dtStart-&gt;Font = gcnew Drawing::Font(uiFont, 14);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dtStart-&gt;Location = Drawing::Point(80, 365);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dtStart-&gt;Size = Drawing::Size(180, 40);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dtStart-&gt;Format = DateTimePickerFormat::Custom;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dtStart-&gt;CustomFormat = L"dd.MM.yyyy";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dtStart-&gt;Value = DateTime(2025, 5, 15);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this-&gt;Controls-&gt;Add(dtStart);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</w:t>
      </w:r>
      <w:r>
        <w:rPr>
          <w:rFonts w:ascii="Times New Roman" w:hAnsi="Times New Roman" w:cs="Times New Roman"/>
          <w:sz w:val="28"/>
        </w:rPr>
        <w:t>Дата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окончания</w:t>
      </w:r>
      <w:r>
        <w:rPr>
          <w:rFonts w:ascii="Times New Roman" w:hAnsi="Times New Roman" w:cs="Times New Roman"/>
          <w:sz w:val="28"/>
          <w:lang w:val="en-US"/>
        </w:rPr>
        <w:t>", 480, 330, 200,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DateTimePicker^ dtEnd = gcnew DateTimePicker();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dtEnd-&gt;Font = gcnew Drawing::Font(uiFont, 14);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dtEnd-&gt;Location = Drawing::Point(480, 365);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dtEnd-&gt;Size = Drawing::Size(180, 40);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dtEnd-&gt;Format = DateTimePickerFormat::Custom;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dtEnd-&gt;CustomFormat = L"dd.MM.yyyy";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dtEnd-&gt;Value = DateTime(2025, 5, 18);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this-&gt;Controls-&gt;Add(dtEnd);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Label^ exp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exp-&gt;Text = L"</w:t>
      </w:r>
      <w:r>
        <w:rPr>
          <w:rFonts w:ascii="Times New Roman" w:hAnsi="Times New Roman" w:cs="Times New Roman"/>
          <w:sz w:val="28"/>
        </w:rPr>
        <w:t>Планируемые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расходы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exp-&gt;Font = gcnew Drawing::Font(uiFont, 14, FontStyle::Bold);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exp-&gt;Location = Drawing::Point(80, 430);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exp-&gt;Size = Drawing::Size(280, 30);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this-&gt;Controls-&gt;Add(exp);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</w:t>
      </w:r>
      <w:r>
        <w:rPr>
          <w:rFonts w:ascii="Times New Roman" w:hAnsi="Times New Roman" w:cs="Times New Roman"/>
          <w:sz w:val="28"/>
        </w:rPr>
        <w:t>Проезд</w:t>
      </w:r>
      <w:r>
        <w:rPr>
          <w:rFonts w:ascii="Times New Roman" w:hAnsi="Times New Roman" w:cs="Times New Roman"/>
          <w:sz w:val="28"/>
          <w:lang w:val="en-US"/>
        </w:rPr>
        <w:t xml:space="preserve">",     80, 470, 150,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this-&gt;Controls-&gt;Add(MakeTextBox(80, 505, 200, L"8000"));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</w:t>
      </w:r>
      <w:r>
        <w:rPr>
          <w:rFonts w:ascii="Times New Roman" w:hAnsi="Times New Roman" w:cs="Times New Roman"/>
          <w:sz w:val="28"/>
        </w:rPr>
        <w:t>Проживание</w:t>
      </w:r>
      <w:r>
        <w:rPr>
          <w:rFonts w:ascii="Times New Roman" w:hAnsi="Times New Roman" w:cs="Times New Roman"/>
          <w:sz w:val="28"/>
          <w:lang w:val="en-US"/>
        </w:rPr>
        <w:t>", 320, 470, 200,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this-&gt;Controls-&gt;Add(MakeTextBox(320, 505, 200, L"12000"));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</w:t>
      </w:r>
      <w:r>
        <w:rPr>
          <w:rFonts w:ascii="Times New Roman" w:hAnsi="Times New Roman" w:cs="Times New Roman"/>
          <w:sz w:val="28"/>
        </w:rPr>
        <w:t>Суточные</w:t>
      </w:r>
      <w:r>
        <w:rPr>
          <w:rFonts w:ascii="Times New Roman" w:hAnsi="Times New Roman" w:cs="Times New Roman"/>
          <w:sz w:val="28"/>
          <w:lang w:val="en-US"/>
        </w:rPr>
        <w:t xml:space="preserve">",   560, 470, 200,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this-&gt;Controls-&gt;Add(MakeTextBox(560, 505, 200, L"3600"));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Label^ total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total-&gt;Text = L"</w:t>
      </w:r>
      <w:r>
        <w:rPr>
          <w:rFonts w:ascii="Times New Roman" w:hAnsi="Times New Roman" w:cs="Times New Roman"/>
          <w:sz w:val="28"/>
        </w:rPr>
        <w:t>Итого</w:t>
      </w:r>
      <w:r>
        <w:rPr>
          <w:rFonts w:ascii="Times New Roman" w:hAnsi="Times New Roman" w:cs="Times New Roman"/>
          <w:sz w:val="28"/>
          <w:lang w:val="en-US"/>
        </w:rPr>
        <w:t>: 23 600 ₽";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total-&gt;Font = gcnew Drawing::Font(uiFont, 16, FontStyle::Bold);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total-&gt;Location = Drawing::Point(80, 580);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total-&gt;Size = Drawing::Size(400, 30);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this-&gt;Controls-&gt;Add(total);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Button^ btnSave = gcnew Button();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btnSave-&gt;Text = L"</w:t>
      </w:r>
      <w:r>
        <w:rPr>
          <w:rFonts w:ascii="Times New Roman" w:hAnsi="Times New Roman" w:cs="Times New Roman"/>
          <w:sz w:val="28"/>
        </w:rPr>
        <w:t>Сохранить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btnSave-&gt;Font = gcnew Drawing::Font(uiFont, 14,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btnSave-&gt;BackColor = Color::FromArgb(224, 148, 61);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btnSave-&gt;ForeColor = Color::White;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btnSave-&gt;FlatStyle = System::Windows::Forms::FlatStyle::Flat;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btnSave-&gt;FlatAppearance-&gt;BorderSize = 0;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btnSave-&gt;Location = Drawing::Point(80, 700);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btnSave-&gt;Size = Drawing::Size(206, 70);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btnSave-&gt;Cursor = Cursors::Hand;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btnSave-&gt;Click += gcnew EventHandler(this, &amp;NewRequestForm::btnSave_Click);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this-&gt;Controls-&gt;Add(btnSave);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Button^ btnSend = gcnew Button();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</w:rPr>
        <w:t>btnSend-&gt;Text = L"Отправить на согласование";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          </w:t>
      </w:r>
      <w:r>
        <w:rPr>
          <w:rFonts w:ascii="Times New Roman" w:hAnsi="Times New Roman" w:cs="Times New Roman"/>
          <w:sz w:val="28"/>
          <w:lang w:val="en-US"/>
        </w:rPr>
        <w:t>btnSend-&gt;Font = gcnew Drawing::Font(uiFont, 14,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btnSend-&gt;BackColor = Color::FromArgb(133, 218, 159);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btnSend-&gt;ForeColor = Color::Black;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btnSend-&gt;FlatStyle = System::Windows::Forms::FlatStyle::Flat;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btnSend-&gt;FlatAppearance-&gt;BorderSize = 0;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btnSend-&gt;Location = Drawing::Point(420, 700);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btnSend-&gt;Size = Drawing::Size(414, 70);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btnSend-&gt;Cursor = Cursors::Hand;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btnSend-&gt;Click += gcnew EventHandler(this, &amp;NewRequestForm::btnSend_Click);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this-&gt;Controls-&gt;Add(btnSend);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btnSave_Click(Object^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</w:rPr>
        <w:t>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MessageBox::Show(L"Заявка сохранена как черновик.",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              </w:t>
      </w:r>
      <w:r>
        <w:rPr>
          <w:rFonts w:ascii="Times New Roman" w:hAnsi="Times New Roman" w:cs="Times New Roman"/>
          <w:sz w:val="28"/>
          <w:lang w:val="en-US"/>
        </w:rPr>
        <w:t>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>", MessageBoxButtons::OK, MessageBoxIcon::Information);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btnSend_Click(Object^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</w:rPr>
        <w:t>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MessageBox::Show(L"Заявка отправлена на согласование руководителю.",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              </w:t>
      </w:r>
      <w:r>
        <w:rPr>
          <w:rFonts w:ascii="Times New Roman" w:hAnsi="Times New Roman" w:cs="Times New Roman"/>
          <w:sz w:val="28"/>
          <w:lang w:val="en-US"/>
        </w:rPr>
        <w:t>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>", MessageBoxButtons::OK, MessageBoxIcon::Information);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</w:rPr>
        <w:t>this-&gt;Close();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};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ApprovalForm.h – форма согласования заявок руководителем;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#pragma once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#pragma execution_character_set("utf-8")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#using &lt;System.dll&gt;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#using &lt;System.Windows.Forms.dll&gt;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#using &lt;System.Drawing.dll&gt;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System::Windows::Forms;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System::Drawing;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namespace BiznesTrip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public ref class ApprovalForm : public Form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private: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String^ uiFont;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public: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ApprovalForm()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uiFont = L"Numans";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InitializeComponent();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private: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InitializeComponent()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this-&gt;Text = 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Согласование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заявок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this-&gt;ClientSize = Drawing::Size(1200, 700);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this-&gt;BackColor = Color::White;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this-&gt;FormBorderStyle = System::Windows::Forms::FormBorderStyle::FixedSingle;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this-&gt;MaximizeBox = false;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this-&gt;StartPosition = FormStartPosition::CenterScreen;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Label^ title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title-&gt;Text = L"</w:t>
      </w:r>
      <w:r>
        <w:rPr>
          <w:rFonts w:ascii="Times New Roman" w:hAnsi="Times New Roman" w:cs="Times New Roman"/>
          <w:sz w:val="28"/>
        </w:rPr>
        <w:t>Заявки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согласование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title-&gt;Font = gcnew Drawing::Font(uiFont, 22,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title-&gt;TextAlign = ContentAlignment::MiddleCenter;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title-&gt;Location = Drawing::Point(300, 30);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title-&gt;Size = Drawing::Size(600, 50);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title-&gt;BorderStyle = System::Windows::Forms::BorderStyle::FixedSingle;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this-&gt;Controls-&gt;Add(title);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DataGridView^ dgv = gcnew DataGridView();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dgv-&gt;Location = Drawing::Point(40, 110);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dgv-&gt;Size = Drawing::Size(1120, 400);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dgv-&gt;BackgroundColor = Color::White;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dgv-&gt;Font = gcnew Drawing::Font(uiFont, 12,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dgv-&gt;ColumnHeadersDefaultCellStyle-&gt;Font =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gcnew Drawing::Font(uiFont, 12, FontStyle::Bold);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dgv-&gt;ColumnHeadersDefaultCellStyle-&gt;BackColor = Color::FromArgb(170, 208, 215);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dgv-&gt;EnableHeadersVisualStyles = false;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dgv-&gt;RowHeadersVisible = false;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dgv-&gt;AllowUserToAddRows = false;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dgv-&gt;ReadOnly = true;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dgv-&gt;SelectionMode = DataGridViewSelectionMode::FullRowSelect;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dgv-&gt;ColumnHeadersHeight = 40;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dgv-&gt;RowTemplate-&gt;Height = 50;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dgv-&gt;ColumnCount = 5;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dgv-&gt;Columns[0]-&gt;Name = L"№ </w:t>
      </w:r>
      <w:r>
        <w:rPr>
          <w:rFonts w:ascii="Times New Roman" w:hAnsi="Times New Roman" w:cs="Times New Roman"/>
          <w:sz w:val="28"/>
        </w:rPr>
        <w:t>заявки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dgv-&gt;Columns[1]-&gt;Name = L"</w:t>
      </w:r>
      <w:r>
        <w:rPr>
          <w:rFonts w:ascii="Times New Roman" w:hAnsi="Times New Roman" w:cs="Times New Roman"/>
          <w:sz w:val="28"/>
        </w:rPr>
        <w:t>Сотрудник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dgv-&gt;Columns[2]-&gt;Name = L"</w:t>
      </w:r>
      <w:r>
        <w:rPr>
          <w:rFonts w:ascii="Times New Roman" w:hAnsi="Times New Roman" w:cs="Times New Roman"/>
          <w:sz w:val="28"/>
        </w:rPr>
        <w:t>Цель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dgv-&gt;Columns[3]-&gt;Name = L"</w:t>
      </w:r>
      <w:r>
        <w:rPr>
          <w:rFonts w:ascii="Times New Roman" w:hAnsi="Times New Roman" w:cs="Times New Roman"/>
          <w:sz w:val="28"/>
        </w:rPr>
        <w:t>Даты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dgv-&gt;Columns[4]-&gt;Name = L"</w:t>
      </w:r>
      <w:r>
        <w:rPr>
          <w:rFonts w:ascii="Times New Roman" w:hAnsi="Times New Roman" w:cs="Times New Roman"/>
          <w:sz w:val="28"/>
        </w:rPr>
        <w:t>Сумма</w:t>
      </w:r>
      <w:r>
        <w:rPr>
          <w:rFonts w:ascii="Times New Roman" w:hAnsi="Times New Roman" w:cs="Times New Roman"/>
          <w:sz w:val="28"/>
          <w:lang w:val="en-US"/>
        </w:rPr>
        <w:t>, ₽";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for (int i = 0; i &lt; 5; i++)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dgv-&gt;Columns[i]-&gt;AutoSizeMode = DataGridViewAutoSizeColumnMode::Fill;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</w:rPr>
        <w:t>cli::array&lt;String^&gt;^ row1 = { L"123", L"Пащенко Д.В.", L"Конференция", L"15.05 – 18.05", L"23 600" };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cli::array&lt;String^&gt;^ row2 = { L"122", L"Петров П.П.",  L"Переговоры",  L"22.05 – 24.05", L"14 200" };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cli::array&lt;String^&gt;^ row3 = { L"121", L"Сидоров А.А.", L"Обучение",    L"03.06 – 05.06", L"10 500" };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          </w:t>
      </w:r>
      <w:r>
        <w:rPr>
          <w:rFonts w:ascii="Times New Roman" w:hAnsi="Times New Roman" w:cs="Times New Roman"/>
          <w:sz w:val="28"/>
          <w:lang w:val="en-US"/>
        </w:rPr>
        <w:t>dgv-&gt;Rows-&gt;Add(row1);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dgv-&gt;Rows-&gt;Add(row2);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dgv-&gt;Rows-&gt;Add(row3);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this-&gt;Controls-&gt;Add(dgv);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Button^ btnApprove = gcnew Button();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btnApprove-&gt;Text = L"</w:t>
      </w:r>
      <w:r>
        <w:rPr>
          <w:rFonts w:ascii="Times New Roman" w:hAnsi="Times New Roman" w:cs="Times New Roman"/>
          <w:sz w:val="28"/>
        </w:rPr>
        <w:t>Утвердить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btnApprove-&gt;Font = gcnew Drawing::Font(uiFont, 14);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btnApprove-&gt;BackColor = Color::FromArgb(133, 218, 159);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btnApprove-&gt;FlatStyle = System::Windows::Forms::FlatStyle::Flat;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btnApprove-&gt;FlatAppearance-&gt;BorderSize = 0;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btnApprove-&gt;Location = Drawing::Point(40, 540);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btnApprove-&gt;Size = Drawing::Size(220, 60);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btnApprove-&gt;Cursor = Cursors::Hand;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btnApprove-&gt;Click += gcnew EventHandler(this, &amp;ApprovalForm::btnApprove_Click);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this-&gt;Controls-&gt;Add(btnApprove);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Button^ btnReject = gcnew Button();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btnReject-&gt;Text = L"</w:t>
      </w:r>
      <w:r>
        <w:rPr>
          <w:rFonts w:ascii="Times New Roman" w:hAnsi="Times New Roman" w:cs="Times New Roman"/>
          <w:sz w:val="28"/>
        </w:rPr>
        <w:t>Отклонить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btnReject-&gt;Font = gcnew Drawing::Font(uiFont, 14);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btnReject-&gt;BackColor = Color::FromArgb(238, 175, 175);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btnReject-&gt;FlatStyle = System::Windows::Forms::FlatStyle::Flat;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btnReject-&gt;FlatAppearance-&gt;BorderSize = 0;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btnReject-&gt;Location = Drawing::Point(290, 540);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btnReject-&gt;Size = Drawing::Size(220, 60);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btnReject-&gt;Cursor = Cursors::Hand;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btnReject-&gt;Click += gcnew EventHandler(this, &amp;ApprovalForm::btnReject_Click);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this-&gt;Controls-&gt;Add(btnReject);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Button^ btnRework = gcnew Button();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</w:rPr>
        <w:t>btnRework-&gt;Text = L"Вернуть на доработку";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          </w:t>
      </w:r>
      <w:r>
        <w:rPr>
          <w:rFonts w:ascii="Times New Roman" w:hAnsi="Times New Roman" w:cs="Times New Roman"/>
          <w:sz w:val="28"/>
          <w:lang w:val="en-US"/>
        </w:rPr>
        <w:t>btnRework-&gt;Font = gcnew Drawing::Font(uiFont, 14);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btnRework-&gt;BackColor = Color::FromArgb(255, 226, 159);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btnRework-&gt;FlatStyle = System::Windows::Forms::FlatStyle::Flat;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btnRework-&gt;FlatAppearance-&gt;BorderSize = 0;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btnRework-&gt;Location = Drawing::Point(540, 540);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btnRework-&gt;Size = Drawing::Size(280, 60);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btnRework-&gt;Cursor = Cursors::Hand;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btnRework-&gt;Click += gcnew EventHandler(this, &amp;ApprovalForm::btnRework_Click);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this-&gt;Controls-&gt;Add(btnRework);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btnApprove_Click(Object^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</w:rPr>
        <w:t>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MessageBox::Show(L"Заявка утверждена. Уведомление направлено сотруднику и в бухгалтерию.",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              </w:t>
      </w:r>
      <w:r>
        <w:rPr>
          <w:rFonts w:ascii="Times New Roman" w:hAnsi="Times New Roman" w:cs="Times New Roman"/>
          <w:sz w:val="28"/>
          <w:lang w:val="en-US"/>
        </w:rPr>
        <w:t>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>", MessageBoxButtons::OK, MessageBoxIcon::Information);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btnReject_Click(Object^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</w:rPr>
        <w:t>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MessageBox::Show(L"Заявка отклонена.",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              </w:t>
      </w:r>
      <w:r>
        <w:rPr>
          <w:rFonts w:ascii="Times New Roman" w:hAnsi="Times New Roman" w:cs="Times New Roman"/>
          <w:sz w:val="28"/>
          <w:lang w:val="en-US"/>
        </w:rPr>
        <w:t>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>", MessageBoxButtons::OK, MessageBoxIcon::Information);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btnRework_Click(Object^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</w:rPr>
        <w:t>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MessageBox::Show(L"Заявка возвращена сотруднику на доработку.",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              </w:t>
      </w:r>
      <w:r>
        <w:rPr>
          <w:rFonts w:ascii="Times New Roman" w:hAnsi="Times New Roman" w:cs="Times New Roman"/>
          <w:sz w:val="28"/>
          <w:lang w:val="en-US"/>
        </w:rPr>
        <w:t>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>", MessageBoxButtons::OK, MessageBoxIcon::Information);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};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AdvancePaymentForm.h – </w:t>
      </w:r>
      <w:r>
        <w:rPr>
          <w:rFonts w:ascii="Times New Roman" w:hAnsi="Times New Roman" w:cs="Times New Roman"/>
          <w:sz w:val="28"/>
        </w:rPr>
        <w:t>форма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выдачи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аванса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бухгалтером</w:t>
      </w:r>
      <w:r>
        <w:rPr>
          <w:rFonts w:ascii="Times New Roman" w:hAnsi="Times New Roman" w:cs="Times New Roman"/>
          <w:sz w:val="28"/>
          <w:lang w:val="en-US"/>
        </w:rPr>
        <w:t>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#pragma once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#pragma execution_character_set("utf-8")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#using &lt;System.dll&gt;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#using &lt;System.Windows.Forms.dll&gt;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#using &lt;System.Drawing.dll&gt;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System::Windows::Forms;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using namespace System::Drawing;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namespace BiznesTrip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public ref class AdvancePaymentForm : public Form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private: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String^ uiFont;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public: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AdvancePaymentForm()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uiFont = L"Numans";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InitializeComponent();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private: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Label^ MakeLabel(String^ text, int x, int y, int w, float size, FontStyle st)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Label^ l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l-&gt;Text = text;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l-&gt;Font = gcnew Drawing::Font(uiFont, size, st);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l-&gt;Location = Drawing::Point(x, y);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l-&gt;Size = Drawing::Size(w, 30);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return l;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InitializeComponent()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this-&gt;Text = 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</w:rPr>
        <w:t>Выдача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аванса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this-&gt;ClientSize = Drawing::Size(1100, 750);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this-&gt;BackColor = Color::White;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this-&gt;FormBorderStyle = System::Windows::Forms::FormBorderStyle::FixedSingle;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this-&gt;MaximizeBox = false;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this-&gt;StartPosition = FormStartPosition::CenterScreen;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Label^ title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title-&gt;Text = L"</w:t>
      </w:r>
      <w:r>
        <w:rPr>
          <w:rFonts w:ascii="Times New Roman" w:hAnsi="Times New Roman" w:cs="Times New Roman"/>
          <w:sz w:val="28"/>
        </w:rPr>
        <w:t>Выдача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аванса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title-&gt;Font = gcnew Drawing::Font(uiFont, 22,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title-&gt;TextAlign = ContentAlignment::MiddleCenter;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title-&gt;Location = Drawing::Point(360, 20);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title-&gt;Size = Drawing::Size(380, 50);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title-&gt;BorderStyle = System::Windows::Forms::BorderStyle::FixedSingle;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this-&gt;Controls-&gt;Add(title);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</w:t>
      </w:r>
      <w:r>
        <w:rPr>
          <w:rFonts w:ascii="Times New Roman" w:hAnsi="Times New Roman" w:cs="Times New Roman"/>
          <w:sz w:val="28"/>
        </w:rPr>
        <w:t>Заявка</w:t>
      </w:r>
      <w:r>
        <w:rPr>
          <w:rFonts w:ascii="Times New Roman" w:hAnsi="Times New Roman" w:cs="Times New Roman"/>
          <w:sz w:val="28"/>
          <w:lang w:val="en-US"/>
        </w:rPr>
        <w:t>", 80, 90, 100, 14, FontStyle::Bold));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Panel^ pInfo = gcnew Panel();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pInfo-&gt;Location = Drawing::Point(80, 125);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pInfo-&gt;Size = Drawing::Size(940, 50);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pInfo-&gt;BorderStyle = System::Windows::Forms::BorderStyle::FixedSingle;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Label^ inf = MakeLabel(L"   № 123 </w:t>
      </w:r>
      <w:r>
        <w:rPr>
          <w:rFonts w:ascii="Times New Roman" w:hAnsi="Times New Roman" w:cs="Times New Roman"/>
          <w:sz w:val="28"/>
        </w:rPr>
        <w:t>от</w:t>
      </w:r>
      <w:r>
        <w:rPr>
          <w:rFonts w:ascii="Times New Roman" w:hAnsi="Times New Roman" w:cs="Times New Roman"/>
          <w:sz w:val="28"/>
          <w:lang w:val="en-US"/>
        </w:rPr>
        <w:t xml:space="preserve"> 15.05.2025  (</w:t>
      </w:r>
      <w:r>
        <w:rPr>
          <w:rFonts w:ascii="Times New Roman" w:hAnsi="Times New Roman" w:cs="Times New Roman"/>
          <w:sz w:val="28"/>
        </w:rPr>
        <w:t>Пащенко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  <w:lang w:val="en-US"/>
        </w:rPr>
        <w:t>.)", 0, 10, 940, 14,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pInfo-&gt;Controls-&gt;Add(inf);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this-&gt;Controls-&gt;Add(pInfo);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</w:t>
      </w:r>
      <w:r>
        <w:rPr>
          <w:rFonts w:ascii="Times New Roman" w:hAnsi="Times New Roman" w:cs="Times New Roman"/>
          <w:sz w:val="28"/>
        </w:rPr>
        <w:t>Расчёт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аванса</w:t>
      </w:r>
      <w:r>
        <w:rPr>
          <w:rFonts w:ascii="Times New Roman" w:hAnsi="Times New Roman" w:cs="Times New Roman"/>
          <w:sz w:val="28"/>
          <w:lang w:val="en-US"/>
        </w:rPr>
        <w:t>", 80, 200, 300, 14, FontStyle::Bold));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int rowY = 245;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</w:t>
      </w:r>
      <w:r>
        <w:rPr>
          <w:rFonts w:ascii="Times New Roman" w:hAnsi="Times New Roman" w:cs="Times New Roman"/>
          <w:sz w:val="28"/>
        </w:rPr>
        <w:t>Проезд</w:t>
      </w:r>
      <w:r>
        <w:rPr>
          <w:rFonts w:ascii="Times New Roman" w:hAnsi="Times New Roman" w:cs="Times New Roman"/>
          <w:sz w:val="28"/>
          <w:lang w:val="en-US"/>
        </w:rPr>
        <w:t xml:space="preserve">",                    80,  rowY,    250,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this-&gt;Controls-&gt;Add(MakeLabel(L"8 000 ₽",                   600, rowY,    150,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</w:t>
      </w:r>
      <w:r>
        <w:rPr>
          <w:rFonts w:ascii="Times New Roman" w:hAnsi="Times New Roman" w:cs="Times New Roman"/>
          <w:sz w:val="28"/>
        </w:rPr>
        <w:t>Проживание</w:t>
      </w:r>
      <w:r>
        <w:rPr>
          <w:rFonts w:ascii="Times New Roman" w:hAnsi="Times New Roman" w:cs="Times New Roman"/>
          <w:sz w:val="28"/>
          <w:lang w:val="en-US"/>
        </w:rPr>
        <w:t xml:space="preserve">",                80,  rowY+40, 250,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this-&gt;Controls-&gt;Add(MakeLabel(L"12 000 ₽",                  600, rowY+40, 150,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</w:t>
      </w:r>
      <w:r>
        <w:rPr>
          <w:rFonts w:ascii="Times New Roman" w:hAnsi="Times New Roman" w:cs="Times New Roman"/>
          <w:sz w:val="28"/>
        </w:rPr>
        <w:t>Суточные</w:t>
      </w:r>
      <w:r>
        <w:rPr>
          <w:rFonts w:ascii="Times New Roman" w:hAnsi="Times New Roman" w:cs="Times New Roman"/>
          <w:sz w:val="28"/>
          <w:lang w:val="en-US"/>
        </w:rPr>
        <w:t xml:space="preserve"> (3 </w:t>
      </w:r>
      <w:r>
        <w:rPr>
          <w:rFonts w:ascii="Times New Roman" w:hAnsi="Times New Roman" w:cs="Times New Roman"/>
          <w:sz w:val="28"/>
        </w:rPr>
        <w:t>дн</w:t>
      </w:r>
      <w:r>
        <w:rPr>
          <w:rFonts w:ascii="Times New Roman" w:hAnsi="Times New Roman" w:cs="Times New Roman"/>
          <w:sz w:val="28"/>
          <w:lang w:val="en-US"/>
        </w:rPr>
        <w:t xml:space="preserve">. × 1 200 ₽)",80,  rowY+80, 350,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this-&gt;Controls-&gt;Add(MakeLabel(L"3 600 ₽",                   600, rowY+80, 150,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Label^ total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total-&gt;Text = L"</w:t>
      </w:r>
      <w:r>
        <w:rPr>
          <w:rFonts w:ascii="Times New Roman" w:hAnsi="Times New Roman" w:cs="Times New Roman"/>
          <w:sz w:val="28"/>
        </w:rPr>
        <w:t>Итого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выдаче</w:t>
      </w:r>
      <w:r>
        <w:rPr>
          <w:rFonts w:ascii="Times New Roman" w:hAnsi="Times New Roman" w:cs="Times New Roman"/>
          <w:sz w:val="28"/>
          <w:lang w:val="en-US"/>
        </w:rPr>
        <w:t xml:space="preserve">:        23 600 ₽";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total-&gt;Font = gcnew Drawing::Font(uiFont, 16, FontStyle::Bold);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total-&gt;Location = Drawing::Point(80, rowY+135);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total-&gt;Size = Drawing::Size(700, 35);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this-&gt;Controls-&gt;Add(total);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</w:t>
      </w:r>
      <w:r>
        <w:rPr>
          <w:rFonts w:ascii="Times New Roman" w:hAnsi="Times New Roman" w:cs="Times New Roman"/>
          <w:sz w:val="28"/>
        </w:rPr>
        <w:t>Способ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выдачи</w:t>
      </w:r>
      <w:r>
        <w:rPr>
          <w:rFonts w:ascii="Times New Roman" w:hAnsi="Times New Roman" w:cs="Times New Roman"/>
          <w:sz w:val="28"/>
          <w:lang w:val="en-US"/>
        </w:rPr>
        <w:t>", 80, 470, 200,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ComboBox^ cb = gcnew ComboBox();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cb-&gt;Font = gcnew Drawing::Font(uiFont, 14);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cb-&gt;Location = Drawing::Point(80, 505);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cb-&gt;Size = Drawing::Size(303, 40);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</w:rPr>
        <w:t>cb-&gt;Items-&gt;Add(L"На банковскую карту");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cb-&gt;Items-&gt;Add(L"Наличными");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cb-&gt;Items-&gt;Add(L"На корпоративную карту");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            </w:t>
      </w:r>
      <w:r>
        <w:rPr>
          <w:rFonts w:ascii="Times New Roman" w:hAnsi="Times New Roman" w:cs="Times New Roman"/>
          <w:sz w:val="28"/>
          <w:lang w:val="en-US"/>
        </w:rPr>
        <w:t>cb-&gt;SelectedIndex = 0;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cb-&gt;DropDownStyle = ComboBoxStyle::DropDownList;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this-&gt;Controls-&gt;Add(cb);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this-&gt;Controls-&gt;Add(MakeLabel(L"</w:t>
      </w:r>
      <w:r>
        <w:rPr>
          <w:rFonts w:ascii="Times New Roman" w:hAnsi="Times New Roman" w:cs="Times New Roman"/>
          <w:sz w:val="28"/>
        </w:rPr>
        <w:t>Дата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выдачи</w:t>
      </w:r>
      <w:r>
        <w:rPr>
          <w:rFonts w:ascii="Times New Roman" w:hAnsi="Times New Roman" w:cs="Times New Roman"/>
          <w:sz w:val="28"/>
          <w:lang w:val="en-US"/>
        </w:rPr>
        <w:t>", 500, 470, 200,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DateTimePicker^ dt = gcnew DateTimePicker();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dt-&gt;Font = gcnew Drawing::Font(uiFont, 14);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dt-&gt;Location = Drawing::Point(500, 505);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dt-&gt;Size = Drawing::Size(220, 40);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dt-&gt;Format = DateTimePickerFormat::Custom;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dt-&gt;CustomFormat = L"dd.MM.yyyy";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dt-&gt;Value = DateTime(2025, 5, 13);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this-&gt;Controls-&gt;Add(dt);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Button^ btnPay = gcnew Button();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btnPay-&gt;Text = L"</w:t>
      </w:r>
      <w:r>
        <w:rPr>
          <w:rFonts w:ascii="Times New Roman" w:hAnsi="Times New Roman" w:cs="Times New Roman"/>
          <w:sz w:val="28"/>
        </w:rPr>
        <w:t>Выдать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аванс</w:t>
      </w:r>
      <w:r>
        <w:rPr>
          <w:rFonts w:ascii="Times New Roman" w:hAnsi="Times New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btnPay-&gt;Font = gcnew Drawing::Font(uiFont, 14);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btnPay-&gt;BackColor = Color::FromArgb(133, 218, 159);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btnPay-&gt;FlatStyle = System::Windows::Forms::FlatStyle::Flat;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btnPay-&gt;FlatAppearance-&gt;BorderSize = 0;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btnPay-&gt;Location = Drawing::Point(700, 620);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btnPay-&gt;Size = Drawing::Size(330, 70);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btnPay-&gt;Cursor = Cursors::Hand;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btnPay-&gt;Click += gcnew EventHandler(this, &amp;AdvancePaymentForm::btnPay_Click);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this-&gt;Controls-&gt;Add(btnPay);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void btnPay_Click(Object^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MessageBox::Show(L"</w:t>
      </w:r>
      <w:r>
        <w:rPr>
          <w:rFonts w:ascii="Times New Roman" w:hAnsi="Times New Roman" w:cs="Times New Roman"/>
          <w:sz w:val="28"/>
        </w:rPr>
        <w:t>Аванс</w:t>
      </w:r>
      <w:r>
        <w:rPr>
          <w:rFonts w:ascii="Times New Roman" w:hAnsi="Times New Roman" w:cs="Times New Roman"/>
          <w:sz w:val="28"/>
          <w:lang w:val="en-US"/>
        </w:rPr>
        <w:t xml:space="preserve"> 23 600 ₽ </w:t>
      </w:r>
      <w:r>
        <w:rPr>
          <w:rFonts w:ascii="Times New Roman" w:hAnsi="Times New Roman" w:cs="Times New Roman"/>
          <w:sz w:val="28"/>
        </w:rPr>
        <w:t>выдан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сотруднику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Пащенко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</w:t>
      </w:r>
      <w:r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  <w:lang w:val="en-US"/>
        </w:rPr>
        <w:t>.\n</w:t>
      </w:r>
      <w:r>
        <w:rPr>
          <w:rFonts w:ascii="Times New Roman" w:hAnsi="Times New Roman" w:cs="Times New Roman"/>
          <w:sz w:val="28"/>
        </w:rPr>
        <w:t>Платёжное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поручение</w:t>
      </w:r>
      <w:r>
        <w:rPr>
          <w:rFonts w:ascii="Times New Roman" w:hAnsi="Times New Roman" w:cs="Times New Roman"/>
          <w:sz w:val="28"/>
          <w:lang w:val="en-US"/>
        </w:rPr>
        <w:t xml:space="preserve"> № </w:t>
      </w:r>
      <w:r>
        <w:rPr>
          <w:rFonts w:ascii="Times New Roman" w:hAnsi="Times New Roman" w:cs="Times New Roman"/>
          <w:sz w:val="28"/>
        </w:rPr>
        <w:t>АП</w:t>
      </w:r>
      <w:r>
        <w:rPr>
          <w:rFonts w:ascii="Times New Roman" w:hAnsi="Times New Roman" w:cs="Times New Roman"/>
          <w:sz w:val="28"/>
          <w:lang w:val="en-US"/>
        </w:rPr>
        <w:t>-0142.",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    L"B</w:t>
      </w:r>
      <w:r>
        <w:rPr>
          <w:rFonts w:ascii="Times New Roman" w:hAnsi="Times New Roman" w:cs="Times New Roman"/>
          <w:sz w:val="28"/>
        </w:rPr>
        <w:t>изнесТрип</w:t>
      </w:r>
      <w:r>
        <w:rPr>
          <w:rFonts w:ascii="Times New Roman" w:hAnsi="Times New Roman" w:cs="Times New Roman"/>
          <w:sz w:val="28"/>
          <w:lang w:val="en-US"/>
        </w:rPr>
        <w:t>", MessageBoxButtons::OK, MessageBoxIcon::Information);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    this-&gt;Close();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};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ExpenseReportForm.h – </w:t>
      </w:r>
      <w:r>
        <w:rPr>
          <w:rFonts w:ascii="Nimbus Roman" w:hAnsi="Nimbus Roman" w:cs="Times New Roman"/>
          <w:sz w:val="28"/>
        </w:rPr>
        <w:t>форма</w:t>
      </w:r>
      <w:r>
        <w:rPr>
          <w:rFonts w:ascii="Nimbus Roman" w:hAnsi="Nimbus Roman" w:cs="Times New Roman"/>
          <w:sz w:val="28"/>
          <w:lang w:val="en-US"/>
        </w:rPr>
        <w:t xml:space="preserve"> </w:t>
      </w:r>
      <w:r>
        <w:rPr>
          <w:rFonts w:ascii="Nimbus Roman" w:hAnsi="Nimbus Roman" w:cs="Times New Roman"/>
          <w:sz w:val="28"/>
        </w:rPr>
        <w:t>авансового</w:t>
      </w:r>
      <w:r>
        <w:rPr>
          <w:rFonts w:ascii="Nimbus Roman" w:hAnsi="Nimbus Roman" w:cs="Times New Roman"/>
          <w:sz w:val="28"/>
          <w:lang w:val="en-US"/>
        </w:rPr>
        <w:t xml:space="preserve"> </w:t>
      </w:r>
      <w:r>
        <w:rPr>
          <w:rFonts w:ascii="Nimbus Roman" w:hAnsi="Nimbus Roman" w:cs="Times New Roman"/>
          <w:sz w:val="28"/>
        </w:rPr>
        <w:t>отчёта</w:t>
      </w:r>
      <w:r>
        <w:rPr>
          <w:rFonts w:ascii="Nimbus Roman" w:hAnsi="Nimbus Roman" w:cs="Times New Roman"/>
          <w:sz w:val="28"/>
          <w:lang w:val="en-US"/>
        </w:rPr>
        <w:t xml:space="preserve"> </w:t>
      </w:r>
      <w:r>
        <w:rPr>
          <w:rFonts w:ascii="Nimbus Roman" w:hAnsi="Nimbus Roman" w:cs="Times New Roman"/>
          <w:sz w:val="28"/>
        </w:rPr>
        <w:t>по</w:t>
      </w:r>
      <w:r>
        <w:rPr>
          <w:rFonts w:ascii="Nimbus Roman" w:hAnsi="Nimbus Roman" w:cs="Times New Roman"/>
          <w:sz w:val="28"/>
          <w:lang w:val="en-US"/>
        </w:rPr>
        <w:t xml:space="preserve"> </w:t>
      </w:r>
      <w:r>
        <w:rPr>
          <w:rFonts w:ascii="Nimbus Roman" w:hAnsi="Nimbus Roman" w:cs="Times New Roman"/>
          <w:sz w:val="28"/>
        </w:rPr>
        <w:t>итогам</w:t>
      </w:r>
      <w:r>
        <w:rPr>
          <w:rFonts w:ascii="Nimbus Roman" w:hAnsi="Nimbus Roman" w:cs="Times New Roman"/>
          <w:sz w:val="28"/>
          <w:lang w:val="en-US"/>
        </w:rPr>
        <w:t xml:space="preserve"> </w:t>
      </w:r>
      <w:r>
        <w:rPr>
          <w:rFonts w:ascii="Nimbus Roman" w:hAnsi="Nimbus Roman" w:cs="Times New Roman"/>
          <w:sz w:val="28"/>
        </w:rPr>
        <w:t>командировки</w:t>
      </w:r>
      <w:r>
        <w:rPr>
          <w:rFonts w:ascii="Nimbus Roman" w:hAnsi="Nimbus Roman" w:cs="Times New Roman"/>
          <w:sz w:val="28"/>
          <w:lang w:val="en-US"/>
        </w:rPr>
        <w:t>.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>#pragma once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>#pragma execution_character_set("utf-8")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>#using &lt;System.dll&gt;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>#using &lt;System.Windows.Forms.dll&gt;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>#using &lt;System.Drawing.dll&gt;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>using namespace System;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>using namespace System::Windows::Forms;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>using namespace System::Drawing;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>namespace BiznesTrip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public ref class ExpenseReportForm : public Form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private: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String^ uiFont;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public: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ExpenseReportForm()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uiFont = L"Numans";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InitializeComponent();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private: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Label^ MakeLabel(String^ text, int x, int y, int w, float size, FontStyle st)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Label^ l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l-&gt;Text = text;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l-&gt;Font = gcnew Drawing::Font(uiFont, size, st);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l-&gt;Location = Drawing::Point(x, y);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l-&gt;Size = Drawing::Size(w, 30);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return l;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TextBox^ MakeTextBox(int x, int y, int w, String^ value)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TextBox^ t = gcnew TextBox();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t-&gt;Font = gcnew Drawing::Font(uiFont, 14);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t-&gt;Location = Drawing::Point(x, y);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t-&gt;Size = Drawing::Size(w, 40);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t-&gt;BorderStyle = System::Windows::Forms::BorderStyle::FixedSingle;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t-&gt;Text = value;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return 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void InitializeComponent()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this-&gt;Text = L"B</w:t>
      </w:r>
      <w:r>
        <w:rPr>
          <w:rFonts w:ascii="Nimbus Roman" w:hAnsi="Nimbus Roman" w:cs="Times New Roman"/>
          <w:sz w:val="28"/>
        </w:rPr>
        <w:t>изнесТрип</w:t>
      </w:r>
      <w:r>
        <w:rPr>
          <w:rFonts w:ascii="Nimbus Roman" w:hAnsi="Nimbus Roman" w:cs="Times New Roman"/>
          <w:sz w:val="28"/>
          <w:lang w:val="en-US"/>
        </w:rPr>
        <w:t xml:space="preserve"> – </w:t>
      </w:r>
      <w:r>
        <w:rPr>
          <w:rFonts w:ascii="Nimbus Roman" w:hAnsi="Nimbus Roman" w:cs="Times New Roman"/>
          <w:sz w:val="28"/>
        </w:rPr>
        <w:t>Авансовый</w:t>
      </w:r>
      <w:r>
        <w:rPr>
          <w:rFonts w:ascii="Nimbus Roman" w:hAnsi="Nimbus Roman" w:cs="Times New Roman"/>
          <w:sz w:val="28"/>
          <w:lang w:val="en-US"/>
        </w:rPr>
        <w:t xml:space="preserve"> </w:t>
      </w:r>
      <w:r>
        <w:rPr>
          <w:rFonts w:ascii="Nimbus Roman" w:hAnsi="Nimbus Roman" w:cs="Times New Roman"/>
          <w:sz w:val="28"/>
        </w:rPr>
        <w:t>отчёт</w:t>
      </w:r>
      <w:r>
        <w:rPr>
          <w:rFonts w:ascii="Nimbus Roman" w:hAnsi="Nimbus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this-&gt;ClientSize = Drawing::Size(1100, 800);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this-&gt;BackColor = Color::White;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this-&gt;FormBorderStyle = System::Windows::Forms::FormBorderStyle::FixedSingle;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this-&gt;MaximizeBox = false;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this-&gt;StartPosition = FormStartPosition::CenterScreen;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Label^ title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title-&gt;Text = L"</w:t>
      </w:r>
      <w:r>
        <w:rPr>
          <w:rFonts w:ascii="Nimbus Roman" w:hAnsi="Nimbus Roman" w:cs="Times New Roman"/>
          <w:sz w:val="28"/>
        </w:rPr>
        <w:t>Авансовый</w:t>
      </w:r>
      <w:r>
        <w:rPr>
          <w:rFonts w:ascii="Nimbus Roman" w:hAnsi="Nimbus Roman" w:cs="Times New Roman"/>
          <w:sz w:val="28"/>
          <w:lang w:val="en-US"/>
        </w:rPr>
        <w:t xml:space="preserve"> </w:t>
      </w:r>
      <w:r>
        <w:rPr>
          <w:rFonts w:ascii="Nimbus Roman" w:hAnsi="Nimbus Roman" w:cs="Times New Roman"/>
          <w:sz w:val="28"/>
        </w:rPr>
        <w:t>отчёт</w:t>
      </w:r>
      <w:r>
        <w:rPr>
          <w:rFonts w:ascii="Nimbus Roman" w:hAnsi="Nimbus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title-&gt;Font = gcnew Drawing::Font(uiFont, 22, FontStyle::Regular);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title-&gt;TextAlign = ContentAlignment::MiddleCenter;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title-&gt;Location = Drawing::Point(360, 20);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title-&gt;Size = Drawing::Size(380, 50);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title-&gt;BorderStyle = System::Windows::Forms::BorderStyle::FixedSingle;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this-&gt;Controls-&gt;Add(title);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this-&gt;Controls-&gt;Add(MakeLabel(L"</w:t>
      </w:r>
      <w:r>
        <w:rPr>
          <w:rFonts w:ascii="Nimbus Roman" w:hAnsi="Nimbus Roman" w:cs="Times New Roman"/>
          <w:sz w:val="28"/>
        </w:rPr>
        <w:t>Командировка</w:t>
      </w:r>
      <w:r>
        <w:rPr>
          <w:rFonts w:ascii="Nimbus Roman" w:hAnsi="Nimbus Roman" w:cs="Times New Roman"/>
          <w:sz w:val="28"/>
          <w:lang w:val="en-US"/>
        </w:rPr>
        <w:t>", 80, 90, 200, 14, FontStyle::Bold));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Panel^ pTrip = gcnew Panel();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pTrip-&gt;Location = Drawing::Point(80, 125);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pTrip-&gt;Size = Drawing::Size(940, 50);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pTrip-&gt;BorderStyle = System::Windows::Forms::BorderStyle::FixedSingle;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pTrip-&gt;Controls-&gt;Add(MakeLabel(L"   № 123 </w:t>
      </w:r>
      <w:r>
        <w:rPr>
          <w:rFonts w:ascii="Nimbus Roman" w:hAnsi="Nimbus Roman" w:cs="Times New Roman"/>
          <w:sz w:val="28"/>
        </w:rPr>
        <w:t>от</w:t>
      </w:r>
      <w:r>
        <w:rPr>
          <w:rFonts w:ascii="Nimbus Roman" w:hAnsi="Nimbus Roman" w:cs="Times New Roman"/>
          <w:sz w:val="28"/>
          <w:lang w:val="en-US"/>
        </w:rPr>
        <w:t xml:space="preserve"> 15.05.2025 – 18.05  (</w:t>
      </w:r>
      <w:r>
        <w:rPr>
          <w:rFonts w:ascii="Nimbus Roman" w:hAnsi="Nimbus Roman" w:cs="Times New Roman"/>
          <w:sz w:val="28"/>
        </w:rPr>
        <w:t>Санкт</w:t>
      </w:r>
      <w:r>
        <w:rPr>
          <w:rFonts w:ascii="Nimbus Roman" w:hAnsi="Nimbus Roman" w:cs="Times New Roman"/>
          <w:sz w:val="28"/>
          <w:lang w:val="en-US"/>
        </w:rPr>
        <w:t>-</w:t>
      </w:r>
      <w:r>
        <w:rPr>
          <w:rFonts w:ascii="Nimbus Roman" w:hAnsi="Nimbus Roman" w:cs="Times New Roman"/>
          <w:sz w:val="28"/>
        </w:rPr>
        <w:t>Петербург</w:t>
      </w:r>
      <w:r>
        <w:rPr>
          <w:rFonts w:ascii="Nimbus Roman" w:hAnsi="Nimbus Roman" w:cs="Times New Roman"/>
          <w:sz w:val="28"/>
          <w:lang w:val="en-US"/>
        </w:rPr>
        <w:t>)",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    0, 10, 940,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this-&gt;Controls-&gt;Add(pTrip);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this-&gt;Controls-&gt;Add(MakeLabel(L"</w:t>
      </w:r>
      <w:r>
        <w:rPr>
          <w:rFonts w:ascii="Nimbus Roman" w:hAnsi="Nimbus Roman" w:cs="Times New Roman"/>
          <w:sz w:val="28"/>
        </w:rPr>
        <w:t>Фактические</w:t>
      </w:r>
      <w:r>
        <w:rPr>
          <w:rFonts w:ascii="Nimbus Roman" w:hAnsi="Nimbus Roman" w:cs="Times New Roman"/>
          <w:sz w:val="28"/>
          <w:lang w:val="en-US"/>
        </w:rPr>
        <w:t xml:space="preserve"> </w:t>
      </w:r>
      <w:r>
        <w:rPr>
          <w:rFonts w:ascii="Nimbus Roman" w:hAnsi="Nimbus Roman" w:cs="Times New Roman"/>
          <w:sz w:val="28"/>
        </w:rPr>
        <w:t>расходы</w:t>
      </w:r>
      <w:r>
        <w:rPr>
          <w:rFonts w:ascii="Nimbus Roman" w:hAnsi="Nimbus Roman" w:cs="Times New Roman"/>
          <w:sz w:val="28"/>
          <w:lang w:val="en-US"/>
        </w:rPr>
        <w:t>", 80, 200, 350, 14, FontStyle::Bold));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int rowY = 245;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this-&gt;Controls-&gt;Add(MakeLabel(L"</w:t>
      </w:r>
      <w:r>
        <w:rPr>
          <w:rFonts w:ascii="Nimbus Roman" w:hAnsi="Nimbus Roman" w:cs="Times New Roman"/>
          <w:sz w:val="28"/>
        </w:rPr>
        <w:t>Проезд</w:t>
      </w:r>
      <w:r>
        <w:rPr>
          <w:rFonts w:ascii="Nimbus Roman" w:hAnsi="Nimbus Roman" w:cs="Times New Roman"/>
          <w:sz w:val="28"/>
          <w:lang w:val="en-US"/>
        </w:rPr>
        <w:t xml:space="preserve">",                       80, rowY,     200,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this-&gt;Controls-&gt;Add(MakeTextBox(420, rowY-5, 220, L"9 100"));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this-&gt;Controls-&gt;Add(MakeLabel(L"</w:t>
      </w:r>
      <w:r>
        <w:rPr>
          <w:rFonts w:ascii="Nimbus Roman" w:hAnsi="Nimbus Roman" w:cs="Times New Roman"/>
          <w:sz w:val="28"/>
        </w:rPr>
        <w:t>Проживание</w:t>
      </w:r>
      <w:r>
        <w:rPr>
          <w:rFonts w:ascii="Nimbus Roman" w:hAnsi="Nimbus Roman" w:cs="Times New Roman"/>
          <w:sz w:val="28"/>
          <w:lang w:val="en-US"/>
        </w:rPr>
        <w:t xml:space="preserve">",                   80, rowY+50,  200,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this-&gt;Controls-&gt;Add(MakeTextBox(420, rowY+45, 220, L"11 500"));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this-&gt;Controls-&gt;Add(MakeLabel(L"</w:t>
      </w:r>
      <w:r>
        <w:rPr>
          <w:rFonts w:ascii="Nimbus Roman" w:hAnsi="Nimbus Roman" w:cs="Times New Roman"/>
          <w:sz w:val="28"/>
        </w:rPr>
        <w:t>Суточные</w:t>
      </w:r>
      <w:r>
        <w:rPr>
          <w:rFonts w:ascii="Nimbus Roman" w:hAnsi="Nimbus Roman" w:cs="Times New Roman"/>
          <w:sz w:val="28"/>
          <w:lang w:val="en-US"/>
        </w:rPr>
        <w:t xml:space="preserve"> (3 </w:t>
      </w:r>
      <w:r>
        <w:rPr>
          <w:rFonts w:ascii="Nimbus Roman" w:hAnsi="Nimbus Roman" w:cs="Times New Roman"/>
          <w:sz w:val="28"/>
        </w:rPr>
        <w:t>дн</w:t>
      </w:r>
      <w:r>
        <w:rPr>
          <w:rFonts w:ascii="Nimbus Roman" w:hAnsi="Nimbus Roman" w:cs="Times New Roman"/>
          <w:sz w:val="28"/>
          <w:lang w:val="en-US"/>
        </w:rPr>
        <w:t xml:space="preserve">. × 1 200 ₽)",   80, rowY+100, 300,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this-&gt;Controls-&gt;Add(MakeLabel(L"3 600 ₽",                      420, rowY+100, 220,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this-&gt;Controls-&gt;Add(MakeLabel(L"</w:t>
      </w:r>
      <w:r>
        <w:rPr>
          <w:rFonts w:ascii="Nimbus Roman" w:hAnsi="Nimbus Roman" w:cs="Times New Roman"/>
          <w:sz w:val="28"/>
        </w:rPr>
        <w:t>Прочие</w:t>
      </w:r>
      <w:r>
        <w:rPr>
          <w:rFonts w:ascii="Nimbus Roman" w:hAnsi="Nimbus Roman" w:cs="Times New Roman"/>
          <w:sz w:val="28"/>
          <w:lang w:val="en-US"/>
        </w:rPr>
        <w:t xml:space="preserve"> </w:t>
      </w:r>
      <w:r>
        <w:rPr>
          <w:rFonts w:ascii="Nimbus Roman" w:hAnsi="Nimbus Roman" w:cs="Times New Roman"/>
          <w:sz w:val="28"/>
        </w:rPr>
        <w:t>расходы</w:t>
      </w:r>
      <w:r>
        <w:rPr>
          <w:rFonts w:ascii="Nimbus Roman" w:hAnsi="Nimbus Roman" w:cs="Times New Roman"/>
          <w:sz w:val="28"/>
          <w:lang w:val="en-US"/>
        </w:rPr>
        <w:t xml:space="preserve">",                80, rowY+150, 250, 14, FontStyle::Regular));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this-&gt;Controls-&gt;Add(MakeTextBox(420, rowY+145, 220, L"1 200"));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Label^ total = gcnew Label();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total-&gt;Text = L"</w:t>
      </w:r>
      <w:r>
        <w:rPr>
          <w:rFonts w:ascii="Nimbus Roman" w:hAnsi="Nimbus Roman" w:cs="Times New Roman"/>
          <w:sz w:val="28"/>
        </w:rPr>
        <w:t>Итого</w:t>
      </w:r>
      <w:r>
        <w:rPr>
          <w:rFonts w:ascii="Nimbus Roman" w:hAnsi="Nimbus Roman" w:cs="Times New Roman"/>
          <w:sz w:val="28"/>
          <w:lang w:val="en-US"/>
        </w:rPr>
        <w:t xml:space="preserve">:                        25 400 ₽";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total-&gt;Font = gcnew Drawing::Font(uiFont, 16, FontStyle::Bold);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total-&gt;Location = Drawing::Point(80, rowY+205);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total-&gt;Size = Drawing::Size(700, 35);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this-&gt;Controls-&gt;Add(total);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this-&gt;Controls-&gt;Add(MakeLabel(L"</w:t>
      </w:r>
      <w:r>
        <w:rPr>
          <w:rFonts w:ascii="Nimbus Roman" w:hAnsi="Nimbus Roman" w:cs="Times New Roman"/>
          <w:sz w:val="28"/>
        </w:rPr>
        <w:t>Подтверждающие</w:t>
      </w:r>
      <w:r>
        <w:rPr>
          <w:rFonts w:ascii="Nimbus Roman" w:hAnsi="Nimbus Roman" w:cs="Times New Roman"/>
          <w:sz w:val="28"/>
          <w:lang w:val="en-US"/>
        </w:rPr>
        <w:t xml:space="preserve"> </w:t>
      </w:r>
      <w:r>
        <w:rPr>
          <w:rFonts w:ascii="Nimbus Roman" w:hAnsi="Nimbus Roman" w:cs="Times New Roman"/>
          <w:sz w:val="28"/>
        </w:rPr>
        <w:t>документы</w:t>
      </w:r>
      <w:r>
        <w:rPr>
          <w:rFonts w:ascii="Nimbus Roman" w:hAnsi="Nimbus Roman" w:cs="Times New Roman"/>
          <w:sz w:val="28"/>
          <w:lang w:val="en-US"/>
        </w:rPr>
        <w:t>", 80, 540, 350, 14, FontStyle::Bold));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Button^ btnFile = gcnew Button();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btnFile-&gt;Text = L"+ </w:t>
      </w:r>
      <w:r>
        <w:rPr>
          <w:rFonts w:ascii="Nimbus Roman" w:hAnsi="Nimbus Roman" w:cs="Times New Roman"/>
          <w:sz w:val="28"/>
        </w:rPr>
        <w:t>Добавить</w:t>
      </w:r>
      <w:r>
        <w:rPr>
          <w:rFonts w:ascii="Nimbus Roman" w:hAnsi="Nimbus Roman" w:cs="Times New Roman"/>
          <w:sz w:val="28"/>
          <w:lang w:val="en-US"/>
        </w:rPr>
        <w:t xml:space="preserve"> </w:t>
      </w:r>
      <w:r>
        <w:rPr>
          <w:rFonts w:ascii="Nimbus Roman" w:hAnsi="Nimbus Roman" w:cs="Times New Roman"/>
          <w:sz w:val="28"/>
        </w:rPr>
        <w:t>файл</w:t>
      </w:r>
      <w:r>
        <w:rPr>
          <w:rFonts w:ascii="Nimbus Roman" w:hAnsi="Nimbus Roman" w:cs="Times New Roman"/>
          <w:sz w:val="28"/>
          <w:lang w:val="en-US"/>
        </w:rPr>
        <w:t>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btnFile-&gt;Font = gcnew Drawing::Font(uiFont, 14);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btnFile-&gt;ForeColor = Color::FromArgb(39, 100, 255);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btnFile-&gt;BackColor = Color::White;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btnFile-&gt;FlatStyle = System::Windows::Forms::FlatStyle::Flat;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btnFile-&gt;FlatAppearance-&gt;BorderColor = Color::FromArgb(132, 132, 132);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btnFile-&gt;FlatAppearance-&gt;BorderSize = 1;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btnFile-&gt;Location = Drawing::Point(80, 580);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btnFile-&gt;Size = Drawing::Size(280, 45);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btnFile-&gt;Cursor = Cursors::Hand;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btnFile-&gt;Click += gcnew EventHandler(this, &amp;ExpenseReportForm::btnFile_Click);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this-&gt;Controls-&gt;Add(btnFile);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this-&gt;Controls-&gt;Add(MakeLabel(L"</w:t>
      </w:r>
      <w:r>
        <w:rPr>
          <w:rFonts w:ascii="Nimbus Roman" w:hAnsi="Nimbus Roman" w:cs="Times New Roman"/>
          <w:sz w:val="28"/>
        </w:rPr>
        <w:t>Комментарий</w:t>
      </w:r>
      <w:r>
        <w:rPr>
          <w:rFonts w:ascii="Nimbus Roman" w:hAnsi="Nimbus Roman" w:cs="Times New Roman"/>
          <w:sz w:val="28"/>
          <w:lang w:val="en-US"/>
        </w:rPr>
        <w:t>", 480, 540, 200, 14, FontStyle::Bold));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TextBox^ tbComment = gcnew TextBox();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tbComment-&gt;Font = gcnew Drawing::Font(uiFont, 14);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tbComment-&gt;Location = Drawing::Point(480, 580);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tbComment-&gt;Size = Drawing::Size(540, 45);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tbComment-&gt;BorderStyle = System::Windows::Forms::BorderStyle::FixedSingle;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</w:t>
      </w:r>
      <w:r>
        <w:rPr>
          <w:rFonts w:ascii="Nimbus Roman" w:hAnsi="Nimbus Roman" w:cs="Times New Roman"/>
          <w:sz w:val="28"/>
        </w:rPr>
        <w:t>tbComment-&gt;Text = L"Все расходы подтверждены документами";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</w:rPr>
        <w:t xml:space="preserve">            </w:t>
      </w:r>
      <w:r>
        <w:rPr>
          <w:rFonts w:ascii="Nimbus Roman" w:hAnsi="Nimbus Roman" w:cs="Times New Roman"/>
          <w:sz w:val="28"/>
          <w:lang w:val="en-US"/>
        </w:rPr>
        <w:t>this-&gt;Controls-&gt;Add(tbComment);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Button^ btnSend = gcnew Button();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</w:t>
      </w:r>
      <w:r>
        <w:rPr>
          <w:rFonts w:ascii="Nimbus Roman" w:hAnsi="Nimbus Roman" w:cs="Times New Roman"/>
          <w:sz w:val="28"/>
        </w:rPr>
        <w:t>btnSend-&gt;Text = L"Отправить на проверку";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</w:rPr>
        <w:t xml:space="preserve">            </w:t>
      </w:r>
      <w:r>
        <w:rPr>
          <w:rFonts w:ascii="Nimbus Roman" w:hAnsi="Nimbus Roman" w:cs="Times New Roman"/>
          <w:sz w:val="28"/>
          <w:lang w:val="en-US"/>
        </w:rPr>
        <w:t>btnSend-&gt;Font = gcnew Drawing::Font(uiFont, 14);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btnSend-&gt;BackColor = Color::FromArgb(133, 218, 159);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btnSend-&gt;FlatStyle = System::Windows::Forms::FlatStyle::Flat;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btnSend-&gt;FlatAppearance-&gt;BorderSize = 0;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btnSend-&gt;Location = Drawing::Point(680, 680);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btnSend-&gt;Size = Drawing::Size(340, 70);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btnSend-&gt;Cursor = Cursors::Hand;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btnSend-&gt;Click += gcnew EventHandler(this, &amp;ExpenseReportForm::btnSend_Click);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this-&gt;Controls-&gt;Add(btnSend);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void btnFile_Click(Object^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OpenFileDialog^ dlg = gcnew OpenFileDialog();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dlg-&gt;Filter = L"</w:t>
      </w:r>
      <w:r>
        <w:rPr>
          <w:rFonts w:ascii="Nimbus Roman" w:hAnsi="Nimbus Roman" w:cs="Times New Roman"/>
          <w:sz w:val="28"/>
        </w:rPr>
        <w:t>Все</w:t>
      </w:r>
      <w:r>
        <w:rPr>
          <w:rFonts w:ascii="Nimbus Roman" w:hAnsi="Nimbus Roman" w:cs="Times New Roman"/>
          <w:sz w:val="28"/>
          <w:lang w:val="en-US"/>
        </w:rPr>
        <w:t xml:space="preserve"> </w:t>
      </w:r>
      <w:r>
        <w:rPr>
          <w:rFonts w:ascii="Nimbus Roman" w:hAnsi="Nimbus Roman" w:cs="Times New Roman"/>
          <w:sz w:val="28"/>
        </w:rPr>
        <w:t>документы</w:t>
      </w:r>
      <w:r>
        <w:rPr>
          <w:rFonts w:ascii="Nimbus Roman" w:hAnsi="Nimbus Roman" w:cs="Times New Roman"/>
          <w:sz w:val="28"/>
          <w:lang w:val="en-US"/>
        </w:rPr>
        <w:t xml:space="preserve"> (*.pdf;*.jpg;*.png)|*.pdf;*.jpg;*.png";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dlg-&gt;Multiselect = true;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if (dlg-&gt;ShowDialog() == ::DialogResult::OK)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    MessageBox::Show(L"</w:t>
      </w:r>
      <w:r>
        <w:rPr>
          <w:rFonts w:ascii="Nimbus Roman" w:hAnsi="Nimbus Roman" w:cs="Times New Roman"/>
          <w:sz w:val="28"/>
        </w:rPr>
        <w:t>Загружено</w:t>
      </w:r>
      <w:r>
        <w:rPr>
          <w:rFonts w:ascii="Nimbus Roman" w:hAnsi="Nimbus Roman" w:cs="Times New Roman"/>
          <w:sz w:val="28"/>
          <w:lang w:val="en-US"/>
        </w:rPr>
        <w:t xml:space="preserve"> </w:t>
      </w:r>
      <w:r>
        <w:rPr>
          <w:rFonts w:ascii="Nimbus Roman" w:hAnsi="Nimbus Roman" w:cs="Times New Roman"/>
          <w:sz w:val="28"/>
        </w:rPr>
        <w:t>файлов</w:t>
      </w:r>
      <w:r>
        <w:rPr>
          <w:rFonts w:ascii="Nimbus Roman" w:hAnsi="Nimbus Roman" w:cs="Times New Roman"/>
          <w:sz w:val="28"/>
          <w:lang w:val="en-US"/>
        </w:rPr>
        <w:t>: " + dlg-&gt;FileNames-&gt;Length,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        L"B</w:t>
      </w:r>
      <w:r>
        <w:rPr>
          <w:rFonts w:ascii="Nimbus Roman" w:hAnsi="Nimbus Roman" w:cs="Times New Roman"/>
          <w:sz w:val="28"/>
        </w:rPr>
        <w:t>изнесТрип</w:t>
      </w:r>
      <w:r>
        <w:rPr>
          <w:rFonts w:ascii="Nimbus Roman" w:hAnsi="Nimbus Roman" w:cs="Times New Roman"/>
          <w:sz w:val="28"/>
          <w:lang w:val="en-US"/>
        </w:rPr>
        <w:t>", MessageBoxButtons::OK, MessageBoxIcon::Information);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  <w:lang w:val="en-US"/>
        </w:rPr>
        <w:t xml:space="preserve">        void btnSend_Click(Object^ sender, EventArgs^ e)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Nimbus Roman" w:hAnsi="Nimbus Roman" w:cs="Times New Roman"/>
          <w:sz w:val="28"/>
          <w:lang w:val="en-US"/>
        </w:rPr>
        <w:t xml:space="preserve">        </w:t>
      </w:r>
      <w:r>
        <w:rPr>
          <w:rFonts w:ascii="Nimbus Roman" w:hAnsi="Nimbus Roman" w:cs="Times New Roman"/>
          <w:sz w:val="28"/>
        </w:rPr>
        <w:t>{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Nimbus Roman" w:hAnsi="Nimbus Roman" w:cs="Times New Roman"/>
          <w:sz w:val="28"/>
        </w:rPr>
        <w:t xml:space="preserve">            MessageBox::Show(L"Авансовый отчёт направлен на проверку руководителю и в бухгалтерию.",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Nimbus Roman" w:hAnsi="Nimbus Roman" w:cs="Times New Roman"/>
          <w:sz w:val="28"/>
        </w:rPr>
        <w:t xml:space="preserve">                </w:t>
      </w:r>
      <w:r>
        <w:rPr>
          <w:rFonts w:ascii="Nimbus Roman" w:hAnsi="Nimbus Roman" w:cs="Times New Roman"/>
          <w:sz w:val="28"/>
          <w:lang w:val="en-US"/>
        </w:rPr>
        <w:t>L"B</w:t>
      </w:r>
      <w:r>
        <w:rPr>
          <w:rFonts w:ascii="Nimbus Roman" w:hAnsi="Nimbus Roman" w:cs="Times New Roman"/>
          <w:sz w:val="28"/>
        </w:rPr>
        <w:t>изнесТрип</w:t>
      </w:r>
      <w:r>
        <w:rPr>
          <w:rFonts w:ascii="Nimbus Roman" w:hAnsi="Nimbus Roman" w:cs="Times New Roman"/>
          <w:sz w:val="28"/>
          <w:lang w:val="en-US"/>
        </w:rPr>
        <w:t>", MessageBoxButtons::OK, MessageBoxIcon::Information);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Nimbus Roman" w:hAnsi="Nimbus Roman" w:cs="Times New Roman"/>
          <w:sz w:val="28"/>
          <w:lang w:val="en-US"/>
        </w:rPr>
        <w:t xml:space="preserve">            </w:t>
      </w:r>
      <w:r>
        <w:rPr>
          <w:rFonts w:ascii="Nimbus Roman" w:hAnsi="Nimbus Roman" w:cs="Times New Roman"/>
          <w:sz w:val="28"/>
        </w:rPr>
        <w:t>this-&gt;Close();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Nimbus Roman" w:hAnsi="Nimbus Roman" w:cs="Times New Roman"/>
          <w:sz w:val="28"/>
        </w:rPr>
        <w:t xml:space="preserve">        }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Nimbus Roman" w:hAnsi="Nimbus Roman" w:cs="Times New Roman"/>
          <w:sz w:val="28"/>
        </w:rPr>
        <w:t xml:space="preserve">    };</w:t>
      </w:r>
    </w:p>
    <w:p>
      <w:pPr>
        <w:spacing w:lineRule="auto" w:line="360" w:beforeAutospacing="0" w:afterAutospacing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Nimbus Roman" w:hAnsi="Nimbus Roman" w:cs="Times New Roman"/>
          <w:sz w:val="28"/>
        </w:rPr>
        <w:t>}</w:t>
      </w:r>
    </w:p>
    <w:sectPr>
      <w:footerReference w:type="first" r:id="RelFtr1"/>
      <w:footerReference w:type="default" r:id="RelFtr2"/>
      <w:footerReference w:type="even" r:id="RelFtr3"/>
      <w:type w:val="nextPage"/>
      <w:pgSz w:w="11906" w:h="16838" w:code="0"/>
      <w:pgMar w:left="1134" w:right="567" w:top="1134" w:bottom="1134" w:header="0" w:footer="0" w:gutter="0"/>
      <w:pgNumType w:chapSep="period"/>
      <w:titlePg w:val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25"/>
    </w:pPr>
  </w:p>
</w:ftr>
</file>

<file path=word/footer2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#</w:t>
    </w:r>
    <w:r>
      <w:fldChar w:fldCharType="end"/>
    </w:r>
  </w:p>
</w:ftr>
</file>

<file path=word/footer3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25"/>
    </w:pPr>
  </w:p>
</w:ftr>
</file>

<file path=word/numbering.xml><?xml version="1.0" encoding="utf-8"?>
<w:numbering xmlns:w="http://schemas.openxmlformats.org/wordprocessingml/2006/main">
  <w:abstractNum w:abstractNumId="0">
    <w:nsid w:val="132B2636"/>
    <w:multiLevelType w:val="multilevel"/>
    <w:lvl w:ilvl="0">
      <w:start w:val="1"/>
      <w:numFmt w:val="none"/>
      <w:suff w:val="nothing"/>
      <w:lvlText w:val="%1"/>
      <w:lvlJc w:val="left"/>
      <w:pPr>
        <w:ind w:firstLine="0" w:left="0"/>
        <w:tabs>
          <w:tab w:val="num" w:pos="0" w:leader="none"/>
        </w:tabs>
      </w:pPr>
      <w:rPr/>
    </w:lvl>
    <w:lvl w:ilvl="1">
      <w:start w:val="1"/>
      <w:numFmt w:val="none"/>
      <w:suff w:val="nothing"/>
      <w:lvlText w:val="%2"/>
      <w:lvlJc w:val="left"/>
      <w:pPr>
        <w:ind w:firstLine="0" w:left="0"/>
        <w:tabs>
          <w:tab w:val="num" w:pos="0" w:leader="none"/>
        </w:tabs>
      </w:pPr>
      <w:rPr/>
    </w:lvl>
    <w:lvl w:ilvl="2">
      <w:start w:val="1"/>
      <w:numFmt w:val="none"/>
      <w:suff w:val="nothing"/>
      <w:lvlText w:val="%3"/>
      <w:lvlJc w:val="left"/>
      <w:pPr>
        <w:ind w:firstLine="0" w:left="0"/>
        <w:tabs>
          <w:tab w:val="num" w:pos="0" w:leader="none"/>
        </w:tabs>
      </w:pPr>
      <w:rPr/>
    </w:lvl>
    <w:lvl w:ilvl="3">
      <w:start w:val="1"/>
      <w:numFmt w:val="none"/>
      <w:suff w:val="nothing"/>
      <w:lvlText w:val="%4"/>
      <w:lvlJc w:val="left"/>
      <w:pPr>
        <w:ind w:firstLine="0" w:left="0"/>
        <w:tabs>
          <w:tab w:val="num" w:pos="0" w:leader="none"/>
        </w:tabs>
      </w:pPr>
      <w:rPr/>
    </w:lvl>
    <w:lvl w:ilvl="4">
      <w:start w:val="1"/>
      <w:numFmt w:val="none"/>
      <w:suff w:val="nothing"/>
      <w:lvlText w:val="%5"/>
      <w:lvlJc w:val="left"/>
      <w:pPr>
        <w:ind w:firstLine="0" w:left="0"/>
        <w:tabs>
          <w:tab w:val="num" w:pos="0" w:leader="none"/>
        </w:tabs>
      </w:pPr>
      <w:rPr/>
    </w:lvl>
    <w:lvl w:ilvl="5">
      <w:start w:val="1"/>
      <w:numFmt w:val="none"/>
      <w:suff w:val="nothing"/>
      <w:lvlText w:val="%6"/>
      <w:lvlJc w:val="left"/>
      <w:pPr>
        <w:ind w:firstLine="0" w:left="0"/>
        <w:tabs>
          <w:tab w:val="num" w:pos="0" w:leader="none"/>
        </w:tabs>
      </w:pPr>
      <w:rPr/>
    </w:lvl>
    <w:lvl w:ilvl="6">
      <w:start w:val="1"/>
      <w:numFmt w:val="none"/>
      <w:suff w:val="nothing"/>
      <w:lvlText w:val="%7"/>
      <w:lvlJc w:val="left"/>
      <w:pPr>
        <w:ind w:firstLine="0" w:left="0"/>
        <w:tabs>
          <w:tab w:val="num" w:pos="0" w:leader="none"/>
        </w:tabs>
      </w:pPr>
      <w:rPr/>
    </w:lvl>
    <w:lvl w:ilvl="7">
      <w:start w:val="1"/>
      <w:numFmt w:val="none"/>
      <w:suff w:val="nothing"/>
      <w:lvlText w:val="%8"/>
      <w:lvlJc w:val="left"/>
      <w:pPr>
        <w:ind w:firstLine="0" w:left="0"/>
        <w:tabs>
          <w:tab w:val="num" w:pos="0" w:leader="none"/>
        </w:tabs>
      </w:pPr>
      <w:rPr/>
    </w:lvl>
    <w:lvl w:ilvl="8">
      <w:start w:val="1"/>
      <w:numFmt w:val="none"/>
      <w:suff w:val="nothing"/>
      <w:lvlText w:val="%9"/>
      <w:lvlJc w:val="left"/>
      <w:pPr>
        <w:ind w:firstLine="0" w:left="0"/>
        <w:tabs>
          <w:tab w:val="num" w:pos="0" w:leader="none"/>
        </w:tabs>
      </w:pPr>
      <w:rPr/>
    </w:lvl>
  </w:abstractNum>
  <w:abstractNum w:abstractNumId="1">
    <w:nsid w:val="6A23FD39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"/>
      <w:lvlJc w:val="left"/>
      <w:pPr>
        <w:ind w:hanging="360" w:left="1080"/>
        <w:tabs>
          <w:tab w:val="num" w:pos="108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"/>
      <w:lvlJc w:val="left"/>
      <w:pPr>
        <w:ind w:hanging="360" w:left="1440"/>
        <w:tabs>
          <w:tab w:val="num" w:pos="144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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"/>
      <w:lvlJc w:val="left"/>
      <w:pPr>
        <w:ind w:hanging="360" w:left="2160"/>
        <w:tabs>
          <w:tab w:val="num" w:pos="216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"/>
      <w:lvlJc w:val="left"/>
      <w:pPr>
        <w:ind w:hanging="360" w:left="2520"/>
        <w:tabs>
          <w:tab w:val="num" w:pos="252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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"/>
      <w:lvlJc w:val="left"/>
      <w:pPr>
        <w:ind w:hanging="360" w:left="3240"/>
        <w:tabs>
          <w:tab w:val="num" w:pos="324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"/>
      <w:lvlJc w:val="left"/>
      <w:pPr>
        <w:ind w:hanging="360" w:left="3600"/>
        <w:tabs>
          <w:tab w:val="num" w:pos="3600" w:leader="none"/>
        </w:tabs>
      </w:pPr>
      <w:rPr>
        <w:rFonts w:ascii="Symbol" w:hAnsi="Symbol" w:cs="Symbol" w:hint="default"/>
      </w:rPr>
    </w:lvl>
  </w:abstractNum>
  <w:abstractNum w:abstractNumId="2">
    <w:nsid w:val="3CDE2B61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"/>
      <w:lvlJc w:val="left"/>
      <w:pPr>
        <w:ind w:hanging="360" w:left="1080"/>
        <w:tabs>
          <w:tab w:val="num" w:pos="108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"/>
      <w:lvlJc w:val="left"/>
      <w:pPr>
        <w:ind w:hanging="360" w:left="1440"/>
        <w:tabs>
          <w:tab w:val="num" w:pos="144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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"/>
      <w:lvlJc w:val="left"/>
      <w:pPr>
        <w:ind w:hanging="360" w:left="2160"/>
        <w:tabs>
          <w:tab w:val="num" w:pos="216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"/>
      <w:lvlJc w:val="left"/>
      <w:pPr>
        <w:ind w:hanging="360" w:left="2520"/>
        <w:tabs>
          <w:tab w:val="num" w:pos="252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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"/>
      <w:lvlJc w:val="left"/>
      <w:pPr>
        <w:ind w:hanging="360" w:left="3240"/>
        <w:tabs>
          <w:tab w:val="num" w:pos="324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"/>
      <w:lvlJc w:val="left"/>
      <w:pPr>
        <w:ind w:hanging="360" w:left="3600"/>
        <w:tabs>
          <w:tab w:val="num" w:pos="3600" w:leader="none"/>
        </w:tabs>
      </w:pPr>
      <w:rPr>
        <w:rFonts w:ascii="Symbol" w:hAnsi="Symbol" w:cs="Symbol" w:hint="default"/>
      </w:rPr>
    </w:lvl>
  </w:abstractNum>
  <w:abstractNum w:abstractNumId="3">
    <w:nsid w:val="2B737259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"/>
      <w:lvlJc w:val="left"/>
      <w:pPr>
        <w:ind w:hanging="360" w:left="1080"/>
        <w:tabs>
          <w:tab w:val="num" w:pos="108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"/>
      <w:lvlJc w:val="left"/>
      <w:pPr>
        <w:ind w:hanging="360" w:left="1440"/>
        <w:tabs>
          <w:tab w:val="num" w:pos="144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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"/>
      <w:lvlJc w:val="left"/>
      <w:pPr>
        <w:ind w:hanging="360" w:left="2160"/>
        <w:tabs>
          <w:tab w:val="num" w:pos="216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"/>
      <w:lvlJc w:val="left"/>
      <w:pPr>
        <w:ind w:hanging="360" w:left="2520"/>
        <w:tabs>
          <w:tab w:val="num" w:pos="252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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"/>
      <w:lvlJc w:val="left"/>
      <w:pPr>
        <w:ind w:hanging="360" w:left="3240"/>
        <w:tabs>
          <w:tab w:val="num" w:pos="324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"/>
      <w:lvlJc w:val="left"/>
      <w:pPr>
        <w:ind w:hanging="360" w:left="3600"/>
        <w:tabs>
          <w:tab w:val="num" w:pos="3600" w:leader="none"/>
        </w:tabs>
      </w:pPr>
      <w:rPr>
        <w:rFonts w:ascii="Symbol" w:hAnsi="Symbol" w:cs="Symbol" w:hint="default"/>
      </w:rPr>
    </w:lvl>
  </w:abstractNum>
  <w:abstractNum w:abstractNumId="4">
    <w:nsid w:val="46EAB0E4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"/>
      <w:lvlJc w:val="left"/>
      <w:pPr>
        <w:ind w:hanging="360" w:left="1080"/>
        <w:tabs>
          <w:tab w:val="num" w:pos="108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"/>
      <w:lvlJc w:val="left"/>
      <w:pPr>
        <w:ind w:hanging="360" w:left="1440"/>
        <w:tabs>
          <w:tab w:val="num" w:pos="144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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"/>
      <w:lvlJc w:val="left"/>
      <w:pPr>
        <w:ind w:hanging="360" w:left="2160"/>
        <w:tabs>
          <w:tab w:val="num" w:pos="216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"/>
      <w:lvlJc w:val="left"/>
      <w:pPr>
        <w:ind w:hanging="360" w:left="2520"/>
        <w:tabs>
          <w:tab w:val="num" w:pos="252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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"/>
      <w:lvlJc w:val="left"/>
      <w:pPr>
        <w:ind w:hanging="360" w:left="3240"/>
        <w:tabs>
          <w:tab w:val="num" w:pos="324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"/>
      <w:lvlJc w:val="left"/>
      <w:pPr>
        <w:ind w:hanging="360" w:left="3600"/>
        <w:tabs>
          <w:tab w:val="num" w:pos="3600" w:leader="none"/>
        </w:tabs>
      </w:pPr>
      <w:rPr>
        <w:rFonts w:ascii="Symbol" w:hAnsi="Symbol" w:cs="Symbol" w:hint="default"/>
      </w:rPr>
    </w:lvl>
  </w:abstractNum>
  <w:abstractNum w:abstractNumId="5">
    <w:nsid w:val="241FBC87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"/>
      <w:lvlJc w:val="left"/>
      <w:pPr>
        <w:ind w:hanging="360" w:left="1080"/>
        <w:tabs>
          <w:tab w:val="num" w:pos="108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"/>
      <w:lvlJc w:val="left"/>
      <w:pPr>
        <w:ind w:hanging="360" w:left="1440"/>
        <w:tabs>
          <w:tab w:val="num" w:pos="144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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"/>
      <w:lvlJc w:val="left"/>
      <w:pPr>
        <w:ind w:hanging="360" w:left="2160"/>
        <w:tabs>
          <w:tab w:val="num" w:pos="216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"/>
      <w:lvlJc w:val="left"/>
      <w:pPr>
        <w:ind w:hanging="360" w:left="2520"/>
        <w:tabs>
          <w:tab w:val="num" w:pos="252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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"/>
      <w:lvlJc w:val="left"/>
      <w:pPr>
        <w:ind w:hanging="360" w:left="3240"/>
        <w:tabs>
          <w:tab w:val="num" w:pos="324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"/>
      <w:lvlJc w:val="left"/>
      <w:pPr>
        <w:ind w:hanging="360" w:left="3600"/>
        <w:tabs>
          <w:tab w:val="num" w:pos="3600" w:leader="none"/>
        </w:tabs>
      </w:pPr>
      <w:rPr>
        <w:rFonts w:ascii="Symbol" w:hAnsi="Symbol" w:cs="Symbol" w:hint="default"/>
      </w:rPr>
    </w:lvl>
  </w:abstractNum>
  <w:abstractNum w:abstractNumId="6">
    <w:nsid w:val="1784EAC2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Cantarell" w:hAnsi="Cantarell" w:cs="Cantarell" w:hint="default"/>
      </w:rPr>
    </w:lvl>
    <w:lvl w:ilvl="1">
      <w:start w:val="1"/>
      <w:numFmt w:val="bullet"/>
      <w:suff w:val="tab"/>
      <w:lvlText w:val=""/>
      <w:lvlJc w:val="left"/>
      <w:pPr>
        <w:ind w:hanging="360" w:left="1080"/>
        <w:tabs>
          <w:tab w:val="num" w:pos="108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"/>
      <w:lvlJc w:val="left"/>
      <w:pPr>
        <w:ind w:hanging="360" w:left="1440"/>
        <w:tabs>
          <w:tab w:val="num" w:pos="144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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"/>
      <w:lvlJc w:val="left"/>
      <w:pPr>
        <w:ind w:hanging="360" w:left="2160"/>
        <w:tabs>
          <w:tab w:val="num" w:pos="216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"/>
      <w:lvlJc w:val="left"/>
      <w:pPr>
        <w:ind w:hanging="360" w:left="2520"/>
        <w:tabs>
          <w:tab w:val="num" w:pos="252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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"/>
      <w:lvlJc w:val="left"/>
      <w:pPr>
        <w:ind w:hanging="360" w:left="3240"/>
        <w:tabs>
          <w:tab w:val="num" w:pos="324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"/>
      <w:lvlJc w:val="left"/>
      <w:pPr>
        <w:ind w:hanging="360" w:left="3600"/>
        <w:tabs>
          <w:tab w:val="num" w:pos="3600" w:leader="none"/>
        </w:tabs>
      </w:pPr>
      <w:rPr>
        <w:rFonts w:ascii="Symbol" w:hAnsi="Symbol" w:cs="Symbol" w:hint="default"/>
      </w:rPr>
    </w:lvl>
  </w:abstractNum>
  <w:abstractNum w:abstractNumId="7">
    <w:nsid w:val="51C706B8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Cantarell" w:hAnsi="Cantarell" w:cs="Cantarell" w:hint="default"/>
      </w:rPr>
    </w:lvl>
    <w:lvl w:ilvl="1">
      <w:start w:val="1"/>
      <w:numFmt w:val="bullet"/>
      <w:suff w:val="tab"/>
      <w:lvlText w:val=""/>
      <w:lvlJc w:val="left"/>
      <w:pPr>
        <w:ind w:hanging="360" w:left="1080"/>
        <w:tabs>
          <w:tab w:val="num" w:pos="108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"/>
      <w:lvlJc w:val="left"/>
      <w:pPr>
        <w:ind w:hanging="360" w:left="1440"/>
        <w:tabs>
          <w:tab w:val="num" w:pos="144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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"/>
      <w:lvlJc w:val="left"/>
      <w:pPr>
        <w:ind w:hanging="360" w:left="2160"/>
        <w:tabs>
          <w:tab w:val="num" w:pos="216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"/>
      <w:lvlJc w:val="left"/>
      <w:pPr>
        <w:ind w:hanging="360" w:left="2520"/>
        <w:tabs>
          <w:tab w:val="num" w:pos="252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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"/>
      <w:lvlJc w:val="left"/>
      <w:pPr>
        <w:ind w:hanging="360" w:left="3240"/>
        <w:tabs>
          <w:tab w:val="num" w:pos="324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"/>
      <w:lvlJc w:val="left"/>
      <w:pPr>
        <w:ind w:hanging="360" w:left="3600"/>
        <w:tabs>
          <w:tab w:val="num" w:pos="3600" w:leader="none"/>
        </w:tabs>
      </w:pPr>
      <w:rPr>
        <w:rFonts w:ascii="Symbol" w:hAnsi="Symbol" w:cs="Symbol" w:hint="default"/>
      </w:rPr>
    </w:lvl>
  </w:abstractNum>
  <w:abstractNum w:abstractNumId="8">
    <w:nsid w:val="6B336C4B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Cantarell" w:hAnsi="Cantarell" w:cs="Cantarell" w:hint="default"/>
      </w:rPr>
    </w:lvl>
    <w:lvl w:ilvl="1">
      <w:start w:val="1"/>
      <w:numFmt w:val="bullet"/>
      <w:suff w:val="tab"/>
      <w:lvlText w:val=""/>
      <w:lvlJc w:val="left"/>
      <w:pPr>
        <w:ind w:hanging="360" w:left="1080"/>
        <w:tabs>
          <w:tab w:val="num" w:pos="108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"/>
      <w:lvlJc w:val="left"/>
      <w:pPr>
        <w:ind w:hanging="360" w:left="1440"/>
        <w:tabs>
          <w:tab w:val="num" w:pos="144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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"/>
      <w:lvlJc w:val="left"/>
      <w:pPr>
        <w:ind w:hanging="360" w:left="2160"/>
        <w:tabs>
          <w:tab w:val="num" w:pos="216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"/>
      <w:lvlJc w:val="left"/>
      <w:pPr>
        <w:ind w:hanging="360" w:left="2520"/>
        <w:tabs>
          <w:tab w:val="num" w:pos="252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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"/>
      <w:lvlJc w:val="left"/>
      <w:pPr>
        <w:ind w:hanging="360" w:left="3240"/>
        <w:tabs>
          <w:tab w:val="num" w:pos="324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"/>
      <w:lvlJc w:val="left"/>
      <w:pPr>
        <w:ind w:hanging="360" w:left="3600"/>
        <w:tabs>
          <w:tab w:val="num" w:pos="3600" w:leader="none"/>
        </w:tabs>
      </w:pPr>
      <w:rPr>
        <w:rFonts w:ascii="Symbol" w:hAnsi="Symbol" w:cs="Symbol" w:hint="default"/>
      </w:rPr>
    </w:lvl>
  </w:abstractNum>
  <w:abstractNum w:abstractNumId="9">
    <w:nsid w:val="452342E5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10">
    <w:nsid w:val="6BFA0927"/>
    <w:multiLevelType w:val="multilevel"/>
    <w:lvl w:ilvl="0">
      <w:start w:val="1"/>
      <w:numFmt w:val="bullet"/>
      <w:suff w:val="tab"/>
      <w:lvlText w:val="−"/>
      <w:lvlJc w:val="left"/>
      <w:pPr>
        <w:ind w:firstLine="0" w:left="0"/>
        <w:tabs>
          <w:tab w:val="num" w:pos="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11">
    <w:nsid w:val="2B2D4C51"/>
    <w:multiLevelType w:val="multilevel"/>
    <w:lvl w:ilvl="0">
      <w:start w:val="1"/>
      <w:numFmt w:val="bullet"/>
      <w:suff w:val="tab"/>
      <w:lvlText w:val="−"/>
      <w:lvlJc w:val="left"/>
      <w:pPr>
        <w:ind w:hanging="360" w:left="1429"/>
        <w:tabs>
          <w:tab w:val="num" w:pos="0" w:leader="none"/>
        </w:tabs>
      </w:pPr>
      <w:rPr>
        <w:rFonts w:ascii="Cantarell" w:hAnsi="Cantarell" w:cs="Cantarell" w:hint="default"/>
      </w:rPr>
    </w:lvl>
    <w:lvl w:ilvl="1">
      <w:start w:val="1"/>
      <w:numFmt w:val="bullet"/>
      <w:suff w:val="tab"/>
      <w:lvlText w:val="o"/>
      <w:lvlJc w:val="left"/>
      <w:pPr>
        <w:ind w:hanging="360" w:left="2149"/>
        <w:tabs>
          <w:tab w:val="num" w:pos="0" w:leader="none"/>
        </w:tabs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869"/>
        <w:tabs>
          <w:tab w:val="num" w:pos="0" w:leader="none"/>
        </w:tabs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3589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4309"/>
        <w:tabs>
          <w:tab w:val="num" w:pos="0" w:leader="none"/>
        </w:tabs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5029"/>
        <w:tabs>
          <w:tab w:val="num" w:pos="0" w:leader="none"/>
        </w:tabs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749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6469"/>
        <w:tabs>
          <w:tab w:val="num" w:pos="0" w:leader="none"/>
        </w:tabs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7189"/>
        <w:tabs>
          <w:tab w:val="num" w:pos="0" w:leader="none"/>
        </w:tabs>
      </w:pPr>
      <w:rPr>
        <w:rFonts w:ascii="Wingdings" w:hAnsi="Wingdings" w:cs="Wingdings" w:hint="default"/>
      </w:rPr>
    </w:lvl>
  </w:abstractNum>
  <w:abstractNum w:abstractNumId="12">
    <w:nsid w:val="148AF25F"/>
    <w:multiLevelType w:val="multilevel"/>
    <w:lvl w:ilvl="0">
      <w:start w:val="1"/>
      <w:numFmt w:val="bullet"/>
      <w:suff w:val="tab"/>
      <w:lvlText w:val="−"/>
      <w:lvlJc w:val="left"/>
      <w:pPr>
        <w:ind w:hanging="360" w:left="1429"/>
        <w:tabs>
          <w:tab w:val="num" w:pos="0" w:leader="none"/>
        </w:tabs>
      </w:pPr>
      <w:rPr>
        <w:rFonts w:ascii="Cantarell" w:hAnsi="Cantarell" w:cs="Cantarell" w:hint="default"/>
      </w:rPr>
    </w:lvl>
    <w:lvl w:ilvl="1">
      <w:start w:val="1"/>
      <w:numFmt w:val="bullet"/>
      <w:suff w:val="tab"/>
      <w:lvlText w:val="o"/>
      <w:lvlJc w:val="left"/>
      <w:pPr>
        <w:ind w:hanging="360" w:left="2149"/>
        <w:tabs>
          <w:tab w:val="num" w:pos="0" w:leader="none"/>
        </w:tabs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869"/>
        <w:tabs>
          <w:tab w:val="num" w:pos="0" w:leader="none"/>
        </w:tabs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3589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4309"/>
        <w:tabs>
          <w:tab w:val="num" w:pos="0" w:leader="none"/>
        </w:tabs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5029"/>
        <w:tabs>
          <w:tab w:val="num" w:pos="0" w:leader="none"/>
        </w:tabs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749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6469"/>
        <w:tabs>
          <w:tab w:val="num" w:pos="0" w:leader="none"/>
        </w:tabs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7189"/>
        <w:tabs>
          <w:tab w:val="num" w:pos="0" w:leader="none"/>
        </w:tabs>
      </w:pPr>
      <w:rPr>
        <w:rFonts w:ascii="Wingdings" w:hAnsi="Wingdings" w:cs="Wingdings" w:hint="default"/>
      </w:rPr>
    </w:lvl>
  </w:abstractNum>
  <w:abstractNum w:abstractNumId="13">
    <w:nsid w:val="2FCB698B"/>
    <w:multiLevelType w:val="multilevel"/>
    <w:lvl w:ilvl="0">
      <w:start w:val="1"/>
      <w:numFmt w:val="bullet"/>
      <w:suff w:val="tab"/>
      <w:lvlText w:val="−"/>
      <w:lvlJc w:val="left"/>
      <w:pPr>
        <w:ind w:hanging="360" w:left="1429"/>
        <w:tabs>
          <w:tab w:val="num" w:pos="0" w:leader="none"/>
        </w:tabs>
      </w:pPr>
      <w:rPr>
        <w:rFonts w:ascii="Cantarell" w:hAnsi="Cantarell" w:cs="Cantarell" w:hint="default"/>
      </w:rPr>
    </w:lvl>
    <w:lvl w:ilvl="1">
      <w:start w:val="1"/>
      <w:numFmt w:val="bullet"/>
      <w:suff w:val="tab"/>
      <w:lvlText w:val="o"/>
      <w:lvlJc w:val="left"/>
      <w:pPr>
        <w:ind w:hanging="360" w:left="2149"/>
        <w:tabs>
          <w:tab w:val="num" w:pos="0" w:leader="none"/>
        </w:tabs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869"/>
        <w:tabs>
          <w:tab w:val="num" w:pos="0" w:leader="none"/>
        </w:tabs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3589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4309"/>
        <w:tabs>
          <w:tab w:val="num" w:pos="0" w:leader="none"/>
        </w:tabs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5029"/>
        <w:tabs>
          <w:tab w:val="num" w:pos="0" w:leader="none"/>
        </w:tabs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749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6469"/>
        <w:tabs>
          <w:tab w:val="num" w:pos="0" w:leader="none"/>
        </w:tabs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7189"/>
        <w:tabs>
          <w:tab w:val="num" w:pos="0" w:leader="none"/>
        </w:tabs>
      </w:pPr>
      <w:rPr>
        <w:rFonts w:ascii="Wingdings" w:hAnsi="Wingdings" w:cs="Wingdings" w:hint="default"/>
      </w:rPr>
    </w:lvl>
  </w:abstractNum>
  <w:abstractNum w:abstractNumId="14">
    <w:nsid w:val="70AEAE77"/>
    <w:multiLevelType w:val="multilevel"/>
    <w:lvl w:ilvl="0">
      <w:start w:val="1"/>
      <w:numFmt w:val="bullet"/>
      <w:suff w:val="tab"/>
      <w:lvlText w:val="−"/>
      <w:lvlJc w:val="left"/>
      <w:pPr>
        <w:ind w:hanging="360" w:left="1429"/>
        <w:tabs>
          <w:tab w:val="num" w:pos="0" w:leader="none"/>
        </w:tabs>
      </w:pPr>
      <w:rPr>
        <w:rFonts w:ascii="Cantarell" w:hAnsi="Cantarell" w:cs="Cantarell" w:hint="default"/>
      </w:rPr>
    </w:lvl>
    <w:lvl w:ilvl="1">
      <w:start w:val="1"/>
      <w:numFmt w:val="bullet"/>
      <w:suff w:val="tab"/>
      <w:lvlText w:val="o"/>
      <w:lvlJc w:val="left"/>
      <w:pPr>
        <w:ind w:hanging="360" w:left="2149"/>
        <w:tabs>
          <w:tab w:val="num" w:pos="0" w:leader="none"/>
        </w:tabs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869"/>
        <w:tabs>
          <w:tab w:val="num" w:pos="0" w:leader="none"/>
        </w:tabs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3589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4309"/>
        <w:tabs>
          <w:tab w:val="num" w:pos="0" w:leader="none"/>
        </w:tabs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5029"/>
        <w:tabs>
          <w:tab w:val="num" w:pos="0" w:leader="none"/>
        </w:tabs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749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6469"/>
        <w:tabs>
          <w:tab w:val="num" w:pos="0" w:leader="none"/>
        </w:tabs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7189"/>
        <w:tabs>
          <w:tab w:val="num" w:pos="0" w:leader="none"/>
        </w:tabs>
      </w:pPr>
      <w:rPr>
        <w:rFonts w:ascii="Wingdings" w:hAnsi="Wingdings" w:cs="Wingdings" w:hint="default"/>
      </w:rPr>
    </w:lvl>
  </w:abstractNum>
  <w:abstractNum w:abstractNumId="15">
    <w:nsid w:val="1DA87BA3"/>
    <w:multiLevelType w:val="multilevel"/>
    <w:lvl w:ilvl="0">
      <w:start w:val="1"/>
      <w:numFmt w:val="bullet"/>
      <w:suff w:val="tab"/>
      <w:lvlText w:val="−"/>
      <w:lvlJc w:val="left"/>
      <w:pPr>
        <w:ind w:hanging="360" w:left="1429"/>
        <w:tabs>
          <w:tab w:val="num" w:pos="0" w:leader="none"/>
        </w:tabs>
      </w:pPr>
      <w:rPr>
        <w:rFonts w:ascii="Cantarell" w:hAnsi="Cantarell" w:cs="Cantarell" w:hint="default"/>
      </w:rPr>
    </w:lvl>
    <w:lvl w:ilvl="1">
      <w:start w:val="1"/>
      <w:numFmt w:val="bullet"/>
      <w:suff w:val="tab"/>
      <w:lvlText w:val="o"/>
      <w:lvlJc w:val="left"/>
      <w:pPr>
        <w:ind w:hanging="360" w:left="2149"/>
        <w:tabs>
          <w:tab w:val="num" w:pos="0" w:leader="none"/>
        </w:tabs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869"/>
        <w:tabs>
          <w:tab w:val="num" w:pos="0" w:leader="none"/>
        </w:tabs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3589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4309"/>
        <w:tabs>
          <w:tab w:val="num" w:pos="0" w:leader="none"/>
        </w:tabs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5029"/>
        <w:tabs>
          <w:tab w:val="num" w:pos="0" w:leader="none"/>
        </w:tabs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749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6469"/>
        <w:tabs>
          <w:tab w:val="num" w:pos="0" w:leader="none"/>
        </w:tabs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7189"/>
        <w:tabs>
          <w:tab w:val="num" w:pos="0" w:leader="none"/>
        </w:tabs>
      </w:pPr>
      <w:rPr>
        <w:rFonts w:ascii="Wingdings" w:hAnsi="Wingdings" w:cs="Wingdings" w:hint="default"/>
      </w:rPr>
    </w:lvl>
  </w:abstractNum>
  <w:abstractNum w:abstractNumId="16">
    <w:nsid w:val="745724BA"/>
    <w:multiLevelType w:val="multilevel"/>
    <w:lvl w:ilvl="0">
      <w:start w:val="1"/>
      <w:numFmt w:val="bullet"/>
      <w:suff w:val="tab"/>
      <w:lvlText w:val="−"/>
      <w:lvlJc w:val="left"/>
      <w:pPr>
        <w:ind w:hanging="360" w:left="1429"/>
        <w:tabs>
          <w:tab w:val="num" w:pos="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o"/>
      <w:lvlJc w:val="left"/>
      <w:pPr>
        <w:ind w:hanging="360" w:left="2149"/>
        <w:tabs>
          <w:tab w:val="num" w:pos="0" w:leader="none"/>
        </w:tabs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869"/>
        <w:tabs>
          <w:tab w:val="num" w:pos="0" w:leader="none"/>
        </w:tabs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3589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4309"/>
        <w:tabs>
          <w:tab w:val="num" w:pos="0" w:leader="none"/>
        </w:tabs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5029"/>
        <w:tabs>
          <w:tab w:val="num" w:pos="0" w:leader="none"/>
        </w:tabs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749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6469"/>
        <w:tabs>
          <w:tab w:val="num" w:pos="0" w:leader="none"/>
        </w:tabs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7189"/>
        <w:tabs>
          <w:tab w:val="num" w:pos="0" w:leader="none"/>
        </w:tabs>
      </w:pPr>
      <w:rPr>
        <w:rFonts w:ascii="Wingdings" w:hAnsi="Wingdings" w:cs="Wingdings" w:hint="default"/>
      </w:rPr>
    </w:lvl>
  </w:abstractNum>
  <w:abstractNum w:abstractNumId="17">
    <w:nsid w:val="05E64A68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decimal"/>
      <w:suff w:val="tab"/>
      <w:lvlText w:val="%2."/>
      <w:lvlJc w:val="left"/>
      <w:pPr>
        <w:ind w:hanging="360" w:left="1080"/>
        <w:tabs>
          <w:tab w:val="num" w:pos="108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1440"/>
        <w:tabs>
          <w:tab w:val="num" w:pos="144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1800"/>
        <w:tabs>
          <w:tab w:val="num" w:pos="180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2160"/>
        <w:tabs>
          <w:tab w:val="num" w:pos="216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2520"/>
        <w:tabs>
          <w:tab w:val="num" w:pos="25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2880"/>
        <w:tabs>
          <w:tab w:val="num" w:pos="288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3240"/>
        <w:tabs>
          <w:tab w:val="num" w:pos="324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3600"/>
        <w:tabs>
          <w:tab w:val="num" w:pos="3600" w:leader="none"/>
        </w:tabs>
      </w:pPr>
      <w:rPr/>
    </w:lvl>
  </w:abstractNum>
  <w:abstractNum w:abstractNumId="18">
    <w:nsid w:val="6858A1BB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19">
    <w:nsid w:val="0B5A39F6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20">
    <w:nsid w:val="3569269E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21">
    <w:nsid w:val="779B525A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22">
    <w:nsid w:val="786F19C8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23">
    <w:nsid w:val="3CBCE091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24">
    <w:nsid w:val="28261C25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25">
    <w:nsid w:val="2DF8E1CB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360" w:left="2160"/>
        <w:tabs>
          <w:tab w:val="num" w:pos="216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360" w:left="2520"/>
        <w:tabs>
          <w:tab w:val="num" w:pos="252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360" w:left="3240"/>
        <w:tabs>
          <w:tab w:val="num" w:pos="324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360" w:left="3600"/>
        <w:tabs>
          <w:tab w:val="num" w:pos="3600" w:leader="none"/>
        </w:tabs>
      </w:pPr>
      <w:rPr>
        <w:rFonts w:ascii="Symbol" w:hAnsi="Symbol" w:cs="Symbol" w:hint="default"/>
      </w:rPr>
    </w:lvl>
  </w:abstractNum>
  <w:abstractNum w:abstractNumId="26">
    <w:nsid w:val="7602D6DB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27">
    <w:nsid w:val="3366304B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28">
    <w:nsid w:val="4612FDE1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29">
    <w:nsid w:val="5F5FB640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30">
    <w:nsid w:val="7C1BC6D3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31">
    <w:nsid w:val="5DC9BBD3"/>
    <w:multiLevelType w:val="multilevel"/>
    <w:lvl w:ilvl="0">
      <w:start w:val="1"/>
      <w:numFmt w:val="bullet"/>
      <w:suff w:val="tab"/>
      <w:lvlText w:val="−"/>
      <w:lvlJc w:val="left"/>
      <w:pPr>
        <w:ind w:hanging="360" w:left="720"/>
        <w:tabs>
          <w:tab w:val="num" w:pos="72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32">
    <w:nsid w:val="647AECBD"/>
    <w:multiLevelType w:val="multilevel"/>
    <w:lvl w:ilvl="0">
      <w:start w:val="1"/>
      <w:numFmt w:val="bullet"/>
      <w:suff w:val="tab"/>
      <w:lvlText w:val="−"/>
      <w:lvlJc w:val="left"/>
      <w:pPr>
        <w:ind w:firstLine="0" w:left="0"/>
        <w:tabs>
          <w:tab w:val="num" w:pos="0" w:leader="none"/>
        </w:tabs>
      </w:pPr>
      <w:rPr>
        <w:rFonts w:ascii="DejaVu Sans" w:hAnsi="DejaVu Sans" w:cs="DejaVu Sans" w:hint="default"/>
      </w:rPr>
    </w:lvl>
    <w:lvl w:ilvl="1">
      <w:start w:val="1"/>
      <w:numFmt w:val="bullet"/>
      <w:suff w:val="tab"/>
      <w:lvlText w:val=""/>
      <w:lvlJc w:val="left"/>
      <w:pPr>
        <w:ind w:hanging="283" w:left="1418"/>
        <w:tabs>
          <w:tab w:val="num" w:pos="1418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283" w:left="2127"/>
        <w:tabs>
          <w:tab w:val="num" w:pos="2127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283" w:left="2836"/>
        <w:tabs>
          <w:tab w:val="num" w:pos="2836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283" w:left="3545"/>
        <w:tabs>
          <w:tab w:val="num" w:pos="3545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283" w:left="4254"/>
        <w:tabs>
          <w:tab w:val="num" w:pos="4254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283" w:left="4963"/>
        <w:tabs>
          <w:tab w:val="num" w:pos="4963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283" w:left="5672"/>
        <w:tabs>
          <w:tab w:val="num" w:pos="5672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283" w:left="6381"/>
        <w:tabs>
          <w:tab w:val="num" w:pos="6381" w:leader="none"/>
        </w:tabs>
      </w:pPr>
      <w:rPr>
        <w:rFonts w:ascii="Symbol" w:hAnsi="Symbol" w:cs="Symbol" w:hint="default"/>
      </w:rPr>
    </w:lvl>
  </w:abstractNum>
  <w:abstractNum w:abstractNumId="33">
    <w:nsid w:val="02273984"/>
    <w:multiLevelType w:val="multilevel"/>
    <w:lvl w:ilvl="0">
      <w:start w:val="1"/>
      <w:numFmt w:val="bullet"/>
      <w:suff w:val="tab"/>
      <w:lvlText w:val="–"/>
      <w:lvlJc w:val="left"/>
      <w:pPr>
        <w:ind w:hanging="360" w:left="1069"/>
        <w:tabs>
          <w:tab w:val="num" w:pos="0" w:leader="none"/>
        </w:tabs>
      </w:pPr>
      <w:rPr>
        <w:rFonts w:ascii="Times New Roman" w:hAnsi="Times New Roman" w:cs="Times New Roman" w:hint="default"/>
      </w:rPr>
    </w:lvl>
    <w:lvl w:ilvl="1">
      <w:start w:val="1"/>
      <w:numFmt w:val="bullet"/>
      <w:suff w:val="tab"/>
      <w:lvlText w:val="o"/>
      <w:lvlJc w:val="left"/>
      <w:pPr>
        <w:ind w:hanging="360" w:left="1789"/>
        <w:tabs>
          <w:tab w:val="num" w:pos="0" w:leader="none"/>
        </w:tabs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509"/>
        <w:tabs>
          <w:tab w:val="num" w:pos="0" w:leader="none"/>
        </w:tabs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3229"/>
        <w:tabs>
          <w:tab w:val="num" w:pos="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949"/>
        <w:tabs>
          <w:tab w:val="num" w:pos="0" w:leader="none"/>
        </w:tabs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669"/>
        <w:tabs>
          <w:tab w:val="num" w:pos="0" w:leader="none"/>
        </w:tabs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389"/>
        <w:tabs>
          <w:tab w:val="num" w:pos="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6109"/>
        <w:tabs>
          <w:tab w:val="num" w:pos="0" w:leader="none"/>
        </w:tabs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829"/>
        <w:tabs>
          <w:tab w:val="num" w:pos="0" w:leader="none"/>
        </w:tabs>
      </w:pPr>
      <w:rPr>
        <w:rFonts w:ascii="Wingdings" w:hAnsi="Wingdings" w:cs="Wingdings" w:hint="default"/>
      </w:rPr>
    </w:lvl>
  </w:abstractNum>
  <w:abstractNum w:abstractNumId="34">
    <w:nsid w:val="55998259"/>
    <w:multiLevelType w:val="multilevel"/>
    <w:lvl w:ilvl="0">
      <w:start w:val="1"/>
      <w:numFmt w:val="decimal"/>
      <w:suff w:val="tab"/>
      <w:lvlText w:val="%1."/>
      <w:lvlJc w:val="left"/>
      <w:pPr>
        <w:ind w:hanging="360" w:left="1429"/>
        <w:tabs>
          <w:tab w:val="num" w:pos="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29"/>
        <w:tabs>
          <w:tab w:val="num" w:pos="0" w:leader="none"/>
        </w:tabs>
      </w:pPr>
      <w:rPr>
        <w:rFonts w:ascii="Times New Roman" w:hAnsi="Times New Roman" w:cs="Times New Roman"/>
        <w:sz w:val="28"/>
        <w:szCs w:val="28"/>
      </w:rPr>
    </w:lvl>
    <w:lvl w:ilvl="2">
      <w:start w:val="1"/>
      <w:numFmt w:val="lowerRoman"/>
      <w:suff w:val="tab"/>
      <w:lvlText w:val="%3."/>
      <w:lvlJc w:val="right"/>
      <w:pPr>
        <w:ind w:hanging="180" w:left="2869"/>
        <w:tabs>
          <w:tab w:val="num" w:pos="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9"/>
        <w:tabs>
          <w:tab w:val="num" w:pos="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9"/>
        <w:tabs>
          <w:tab w:val="num" w:pos="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9"/>
        <w:tabs>
          <w:tab w:val="num" w:pos="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9"/>
        <w:tabs>
          <w:tab w:val="num" w:pos="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9"/>
        <w:tabs>
          <w:tab w:val="num" w:pos="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9"/>
        <w:tabs>
          <w:tab w:val="num" w:pos="0" w:leader="none"/>
        </w:tabs>
      </w:pPr>
      <w:rPr/>
    </w:lvl>
  </w:abstractNum>
  <w:abstractNum w:abstractNumId="35">
    <w:nsid w:val="3BD582BC"/>
    <w:multiLevelType w:val="multilevel"/>
    <w:lvl w:ilvl="0">
      <w:start w:val="1"/>
      <w:numFmt w:val="bullet"/>
      <w:suff w:val="tab"/>
      <w:lvlText w:val=""/>
      <w:lvlJc w:val="left"/>
      <w:pPr>
        <w:ind w:hanging="360" w:left="720"/>
        <w:tabs>
          <w:tab w:val="num" w:pos="72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360" w:left="2160"/>
        <w:tabs>
          <w:tab w:val="num" w:pos="216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360" w:left="2520"/>
        <w:tabs>
          <w:tab w:val="num" w:pos="252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360" w:left="3240"/>
        <w:tabs>
          <w:tab w:val="num" w:pos="324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360" w:left="3600"/>
        <w:tabs>
          <w:tab w:val="num" w:pos="3600" w:leader="none"/>
        </w:tabs>
      </w:pPr>
      <w:rPr>
        <w:rFonts w:ascii="Symbol" w:hAnsi="Symbol" w:cs="Symbol" w:hint="default"/>
      </w:rPr>
    </w:lvl>
  </w:abstractNum>
  <w:abstractNum w:abstractNumId="36">
    <w:nsid w:val="51CDED32"/>
    <w:multiLevelType w:val="multilevel"/>
    <w:lvl w:ilvl="0">
      <w:start w:val="1"/>
      <w:numFmt w:val="bullet"/>
      <w:suff w:val="tab"/>
      <w:lvlText w:val=""/>
      <w:lvlJc w:val="left"/>
      <w:pPr>
        <w:ind w:hanging="360" w:left="720"/>
        <w:tabs>
          <w:tab w:val="num" w:pos="72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37">
    <w:nsid w:val="3EEC455D"/>
    <w:multiLevelType w:val="multilevel"/>
    <w:lvl w:ilvl="0">
      <w:start w:val="1"/>
      <w:numFmt w:val="bullet"/>
      <w:suff w:val="tab"/>
      <w:lvlText w:val=""/>
      <w:lvlJc w:val="left"/>
      <w:pPr>
        <w:ind w:hanging="360" w:left="720"/>
        <w:tabs>
          <w:tab w:val="num" w:pos="72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38">
    <w:nsid w:val="7595384F"/>
    <w:multiLevelType w:val="multilevel"/>
    <w:lvl w:ilvl="0">
      <w:start w:val="1"/>
      <w:numFmt w:val="bullet"/>
      <w:suff w:val="tab"/>
      <w:lvlText w:val=""/>
      <w:lvlJc w:val="left"/>
      <w:pPr>
        <w:ind w:hanging="360" w:left="720"/>
        <w:tabs>
          <w:tab w:val="num" w:pos="72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39">
    <w:nsid w:val="755E2315"/>
    <w:multiLevelType w:val="multilevel"/>
    <w:lvl w:ilvl="0">
      <w:start w:val="1"/>
      <w:numFmt w:val="bullet"/>
      <w:suff w:val="tab"/>
      <w:lvlText w:val=""/>
      <w:lvlJc w:val="left"/>
      <w:pPr>
        <w:ind w:hanging="360" w:left="720"/>
        <w:tabs>
          <w:tab w:val="num" w:pos="72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40">
    <w:nsid w:val="6998DBF1"/>
    <w:multiLevelType w:val="multilevel"/>
    <w:lvl w:ilvl="0">
      <w:start w:val="1"/>
      <w:numFmt w:val="bullet"/>
      <w:suff w:val="tab"/>
      <w:lvlText w:val=""/>
      <w:lvlJc w:val="left"/>
      <w:pPr>
        <w:ind w:hanging="360" w:left="720"/>
        <w:tabs>
          <w:tab w:val="num" w:pos="72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41">
    <w:nsid w:val="2EB12342"/>
    <w:multiLevelType w:val="multilevel"/>
    <w:lvl w:ilvl="0">
      <w:start w:val="1"/>
      <w:numFmt w:val="bullet"/>
      <w:suff w:val="tab"/>
      <w:lvlText w:val=""/>
      <w:lvlJc w:val="left"/>
      <w:pPr>
        <w:ind w:hanging="360" w:left="720"/>
        <w:tabs>
          <w:tab w:val="num" w:pos="72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42">
    <w:nsid w:val="2308C00F"/>
    <w:multiLevelType w:val="multilevel"/>
    <w:lvl w:ilvl="0">
      <w:start w:val="1"/>
      <w:numFmt w:val="bullet"/>
      <w:suff w:val="tab"/>
      <w:lvlText w:val=""/>
      <w:lvlJc w:val="left"/>
      <w:pPr>
        <w:ind w:hanging="360" w:left="720"/>
        <w:tabs>
          <w:tab w:val="num" w:pos="72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43">
    <w:nsid w:val="1BB5719D"/>
    <w:multiLevelType w:val="multilevel"/>
    <w:lvl w:ilvl="0">
      <w:start w:val="1"/>
      <w:numFmt w:val="bullet"/>
      <w:suff w:val="tab"/>
      <w:lvlText w:val=""/>
      <w:lvlJc w:val="left"/>
      <w:pPr>
        <w:ind w:hanging="360" w:left="720"/>
        <w:tabs>
          <w:tab w:val="num" w:pos="72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44">
    <w:nsid w:val="7D099109"/>
    <w:multiLevelType w:val="multilevel"/>
    <w:lvl w:ilvl="0">
      <w:start w:val="1"/>
      <w:numFmt w:val="bullet"/>
      <w:suff w:val="tab"/>
      <w:lvlText w:val=""/>
      <w:lvlJc w:val="left"/>
      <w:pPr>
        <w:ind w:hanging="360" w:left="720"/>
        <w:tabs>
          <w:tab w:val="num" w:pos="72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ind w:hanging="360" w:left="2160"/>
        <w:tabs>
          <w:tab w:val="num" w:pos="2160" w:leader="none"/>
        </w:tabs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ind w:hanging="360" w:left="2520"/>
        <w:tabs>
          <w:tab w:val="num" w:pos="2520" w:leader="none"/>
        </w:tabs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ind w:hanging="360" w:left="3240"/>
        <w:tabs>
          <w:tab w:val="num" w:pos="3240" w:leader="none"/>
        </w:tabs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ind w:hanging="360" w:left="3600"/>
        <w:tabs>
          <w:tab w:val="num" w:pos="3600" w:leader="none"/>
        </w:tabs>
      </w:pPr>
      <w:rPr>
        <w:rFonts w:ascii="Symbol" w:hAnsi="Symbol" w:cs="Symbol" w:hint="default"/>
      </w:rPr>
    </w:lvl>
  </w:abstractNum>
  <w:abstractNum w:abstractNumId="45">
    <w:nsid w:val="1DB2A11E"/>
    <w:multiLevelType w:val="multilevel"/>
    <w:lvl w:ilvl="0">
      <w:start w:val="1"/>
      <w:numFmt w:val="bullet"/>
      <w:suff w:val="tab"/>
      <w:lvlText w:val=""/>
      <w:lvlJc w:val="left"/>
      <w:pPr>
        <w:ind w:hanging="360" w:left="720"/>
        <w:tabs>
          <w:tab w:val="num" w:pos="72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46">
    <w:nsid w:val="1D1FD9EB"/>
    <w:multiLevelType w:val="multilevel"/>
    <w:lvl w:ilvl="0">
      <w:start w:val="1"/>
      <w:numFmt w:val="bullet"/>
      <w:suff w:val="tab"/>
      <w:lvlText w:val=""/>
      <w:lvlJc w:val="left"/>
      <w:pPr>
        <w:ind w:hanging="360" w:left="720"/>
        <w:tabs>
          <w:tab w:val="num" w:pos="72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47">
    <w:nsid w:val="2285AEAF"/>
    <w:multiLevelType w:val="multilevel"/>
    <w:lvl w:ilvl="0">
      <w:start w:val="1"/>
      <w:numFmt w:val="bullet"/>
      <w:suff w:val="tab"/>
      <w:lvlText w:val=""/>
      <w:lvlJc w:val="left"/>
      <w:pPr>
        <w:ind w:hanging="360" w:left="720"/>
        <w:tabs>
          <w:tab w:val="num" w:pos="720" w:leader="none"/>
        </w:tabs>
      </w:pPr>
      <w:rPr>
        <w:rFonts w:ascii="Symbol" w:hAnsi="Symbol" w:cs="Symbol" w:hint="default"/>
      </w:rPr>
    </w:lvl>
    <w:lvl w:ilvl="1">
      <w:start w:val="1"/>
      <w:numFmt w:val="bullet"/>
      <w:suff w:val="tab"/>
      <w:lvlText w:val="◦"/>
      <w:lvlJc w:val="left"/>
      <w:pPr>
        <w:ind w:hanging="360" w:left="108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suff w:val="tab"/>
      <w:lvlText w:val="▪"/>
      <w:lvlJc w:val="left"/>
      <w:pPr>
        <w:ind w:hanging="360" w:left="144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suff w:val="tab"/>
      <w:lvlText w:val=""/>
      <w:lvlJc w:val="left"/>
      <w:pPr>
        <w:ind w:hanging="360" w:left="180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suff w:val="tab"/>
      <w:lvlText w:val="◦"/>
      <w:lvlJc w:val="left"/>
      <w:pPr>
        <w:ind w:hanging="360" w:left="21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suff w:val="tab"/>
      <w:lvlText w:val="▪"/>
      <w:lvlJc w:val="left"/>
      <w:pPr>
        <w:ind w:hanging="360" w:left="252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suff w:val="tab"/>
      <w:lvlText w:val="◦"/>
      <w:lvlJc w:val="left"/>
      <w:pPr>
        <w:ind w:hanging="360" w:left="324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suff w:val="tab"/>
      <w:lvlText w:val="▪"/>
      <w:lvlJc w:val="left"/>
      <w:pPr>
        <w:ind w:hanging="360" w:left="360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48">
    <w:nsid w:val="15DDA577"/>
    <w:multiLevelType w:val="multilevel"/>
    <w:lvl w:ilvl="0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1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2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3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4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5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6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7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  <w:lvl w:ilvl="8">
      <w:start w:val="1"/>
      <w:numFmt w:val="none"/>
      <w:suff w:val="nothing"/>
      <w:lvlText w:val=""/>
      <w:lvlJc w:val="left"/>
      <w:pPr>
        <w:ind w:firstLine="0" w:left="0"/>
        <w:tabs>
          <w:tab w:val="num" w:pos="0" w:leader="none"/>
        </w:tabs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9"/>
  <w:autoHyphenation w:val="1"/>
  <w:evenAndOddHeaders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Droid Sans" w:eastAsia="Tahoma"/>
        <w:sz w:val="24"/>
        <w:szCs w:val="24"/>
        <w:kern w:val="2"/>
        <w:lang w:val="ru-RU" w:bidi="hi-IN" w:eastAsia="zh-C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1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widowControl w:val="1"/>
      <w:suppressAutoHyphens w:val="1"/>
      <w:spacing w:before="0" w:after="0" w:beforeAutospacing="0" w:afterAutospacing="0"/>
      <w:bidi w:val="0"/>
      <w:jc w:val="left"/>
    </w:pPr>
    <w:rPr>
      <w:rFonts w:ascii="Liberation Serif" w:hAnsi="Liberation Serif" w:cs="Droid Sans" w:eastAsia="Tahoma"/>
      <w:color w:val="auto"/>
      <w:sz w:val="24"/>
      <w:szCs w:val="24"/>
      <w:kern w:val="2"/>
      <w:lang w:val="ru-RU" w:bidi="hi-IN" w:eastAsia="zh-CN"/>
    </w:rPr>
  </w:style>
  <w:style w:type="paragraph" w:styleId="P1">
    <w:name w:val="Heading 1"/>
    <w:basedOn w:val="P13"/>
    <w:next w:val="P9"/>
    <w:qFormat/>
    <w:pPr>
      <w:outlineLvl w:val="0"/>
    </w:pPr>
    <w:rPr>
      <w:rFonts w:ascii="Liberation Serif" w:hAnsi="Liberation Serif"/>
      <w:b w:val="1"/>
      <w:bCs w:val="1"/>
      <w:sz w:val="48"/>
      <w:szCs w:val="48"/>
    </w:rPr>
  </w:style>
  <w:style w:type="paragraph" w:styleId="P2">
    <w:name w:val="Heading 2"/>
    <w:basedOn w:val="P13"/>
    <w:next w:val="P9"/>
    <w:qFormat/>
    <w:pPr>
      <w:spacing w:before="200" w:after="120" w:beforeAutospacing="0" w:afterAutospacing="0"/>
      <w:outlineLvl w:val="1"/>
    </w:pPr>
    <w:rPr>
      <w:rFonts w:ascii="Liberation Serif" w:hAnsi="Liberation Serif"/>
      <w:b w:val="1"/>
      <w:bCs w:val="1"/>
      <w:sz w:val="36"/>
      <w:szCs w:val="36"/>
    </w:rPr>
  </w:style>
  <w:style w:type="paragraph" w:styleId="P3">
    <w:name w:val="Heading 3"/>
    <w:basedOn w:val="P13"/>
    <w:next w:val="P9"/>
    <w:qFormat/>
    <w:pPr>
      <w:spacing w:before="140" w:after="120" w:beforeAutospacing="0" w:afterAutospacing="0"/>
      <w:outlineLvl w:val="2"/>
    </w:pPr>
    <w:rPr>
      <w:rFonts w:ascii="Liberation Serif" w:hAnsi="Liberation Serif"/>
      <w:b w:val="1"/>
      <w:bCs w:val="1"/>
    </w:rPr>
  </w:style>
  <w:style w:type="paragraph" w:styleId="P4">
    <w:name w:val="Heading 4"/>
    <w:basedOn w:val="P13"/>
    <w:next w:val="P9"/>
    <w:qFormat/>
    <w:pPr>
      <w:spacing w:before="120" w:after="120" w:beforeAutospacing="0" w:afterAutospacing="0"/>
      <w:outlineLvl w:val="3"/>
    </w:pPr>
    <w:rPr>
      <w:rFonts w:ascii="Liberation Serif" w:hAnsi="Liberation Serif"/>
      <w:b w:val="1"/>
      <w:bCs w:val="1"/>
      <w:sz w:val="24"/>
      <w:szCs w:val="24"/>
    </w:rPr>
  </w:style>
  <w:style w:type="paragraph" w:styleId="P5">
    <w:name w:val="Heading 5"/>
    <w:basedOn w:val="P13"/>
    <w:next w:val="P9"/>
    <w:semiHidden/>
    <w:qFormat/>
    <w:pPr>
      <w:numPr>
        <w:ilvl w:val="4"/>
        <w:numId w:val="1"/>
      </w:numPr>
      <w:spacing w:before="120" w:after="60" w:beforeAutospacing="0" w:afterAutospacing="0"/>
      <w:outlineLvl w:val="4"/>
    </w:pPr>
    <w:rPr>
      <w:b w:val="1"/>
      <w:bCs w:val="1"/>
      <w:sz w:val="24"/>
      <w:szCs w:val="24"/>
    </w:rPr>
  </w:style>
  <w:style w:type="paragraph" w:styleId="P6">
    <w:name w:val="Heading 6"/>
    <w:basedOn w:val="P13"/>
    <w:next w:val="P9"/>
    <w:semiHidden/>
    <w:qFormat/>
    <w:pPr>
      <w:numPr>
        <w:ilvl w:val="5"/>
        <w:numId w:val="1"/>
      </w:numPr>
      <w:spacing w:before="60" w:after="60" w:beforeAutospacing="0" w:afterAutospacing="0"/>
      <w:outlineLvl w:val="5"/>
    </w:pPr>
    <w:rPr>
      <w:b w:val="1"/>
      <w:i w:val="1"/>
      <w:bCs w:val="1"/>
      <w:iCs w:val="1"/>
      <w:sz w:val="24"/>
      <w:szCs w:val="24"/>
    </w:rPr>
  </w:style>
  <w:style w:type="paragraph" w:styleId="P7">
    <w:name w:val="Heading 7"/>
    <w:basedOn w:val="P13"/>
    <w:next w:val="P9"/>
    <w:qFormat/>
    <w:pPr>
      <w:numPr>
        <w:ilvl w:val="6"/>
        <w:numId w:val="1"/>
      </w:numPr>
      <w:spacing w:before="60" w:after="60" w:beforeAutospacing="0" w:afterAutospacing="0"/>
      <w:outlineLvl w:val="6"/>
    </w:pPr>
    <w:rPr>
      <w:b w:val="1"/>
      <w:bCs w:val="1"/>
      <w:sz w:val="20"/>
      <w:szCs w:val="20"/>
    </w:rPr>
  </w:style>
  <w:style w:type="paragraph" w:styleId="P8">
    <w:name w:val="Заголовок"/>
    <w:basedOn w:val="P0"/>
    <w:next w:val="P9"/>
    <w:qFormat/>
    <w:pPr>
      <w:keepNext w:val="1"/>
      <w:spacing w:before="240" w:after="120" w:beforeAutospacing="0" w:afterAutospacing="0"/>
    </w:pPr>
    <w:rPr>
      <w:rFonts w:ascii="Open Sans" w:hAnsi="Open Sans" w:cs="Droid Sans" w:eastAsia="Tahoma"/>
      <w:sz w:val="28"/>
      <w:szCs w:val="28"/>
    </w:rPr>
  </w:style>
  <w:style w:type="paragraph" w:styleId="P9">
    <w:name w:val="Body Text"/>
    <w:basedOn w:val="P0"/>
    <w:pPr>
      <w:spacing w:lineRule="auto" w:line="276" w:before="0" w:after="140" w:beforeAutospacing="0" w:afterAutospacing="0"/>
    </w:pPr>
    <w:rPr/>
  </w:style>
  <w:style w:type="paragraph" w:styleId="P10">
    <w:name w:val="List"/>
    <w:basedOn w:val="P9"/>
    <w:pPr/>
    <w:rPr/>
  </w:style>
  <w:style w:type="paragraph" w:styleId="P11">
    <w:name w:val="Caption"/>
    <w:basedOn w:val="P0"/>
    <w:qFormat/>
    <w:pPr>
      <w:suppressLineNumbers w:val="1"/>
      <w:spacing w:before="120" w:after="120" w:beforeAutospacing="0" w:afterAutospacing="0"/>
    </w:pPr>
    <w:rPr>
      <w:rFonts w:cs="Lohit Devanagari"/>
      <w:i w:val="1"/>
      <w:iCs w:val="1"/>
    </w:rPr>
  </w:style>
  <w:style w:type="paragraph" w:styleId="P12">
    <w:name w:val="Указатель"/>
    <w:basedOn w:val="P0"/>
    <w:qFormat/>
    <w:pPr>
      <w:suppressLineNumbers w:val="1"/>
    </w:pPr>
    <w:rPr>
      <w:rFonts w:cs="Droid Sans"/>
    </w:rPr>
  </w:style>
  <w:style w:type="paragraph" w:styleId="P13">
    <w:name w:val="Title"/>
    <w:basedOn w:val="P0"/>
    <w:next w:val="P9"/>
    <w:qFormat/>
    <w:pPr>
      <w:keepNext w:val="1"/>
      <w:spacing w:before="240" w:after="120" w:beforeAutospacing="0" w:afterAutospacing="0"/>
    </w:pPr>
    <w:rPr>
      <w:rFonts w:ascii="Open Sans" w:hAnsi="Open Sans"/>
      <w:sz w:val="28"/>
      <w:szCs w:val="28"/>
    </w:rPr>
  </w:style>
  <w:style w:type="paragraph" w:styleId="P14">
    <w:name w:val="Index Heading"/>
    <w:basedOn w:val="P13"/>
    <w:pPr/>
    <w:rPr/>
  </w:style>
  <w:style w:type="paragraph" w:styleId="P15">
    <w:name w:val="caption1"/>
    <w:basedOn w:val="P0"/>
    <w:qFormat/>
    <w:pPr>
      <w:suppressLineNumbers w:val="1"/>
      <w:spacing w:before="120" w:after="120" w:beforeAutospacing="0" w:afterAutospacing="0"/>
    </w:pPr>
    <w:rPr>
      <w:rFonts w:cs="Lohit Devanagari"/>
      <w:i w:val="1"/>
      <w:iCs w:val="1"/>
    </w:rPr>
  </w:style>
  <w:style w:type="paragraph" w:styleId="P16">
    <w:name w:val="index heading1"/>
    <w:basedOn w:val="P0"/>
    <w:qFormat/>
    <w:pPr>
      <w:suppressLineNumbers w:val="1"/>
    </w:pPr>
    <w:rPr/>
  </w:style>
  <w:style w:type="paragraph" w:styleId="P17">
    <w:name w:val="caption11"/>
    <w:basedOn w:val="P0"/>
    <w:qFormat/>
    <w:pPr>
      <w:suppressLineNumbers w:val="1"/>
      <w:spacing w:before="120" w:after="120" w:beforeAutospacing="0" w:afterAutospacing="0"/>
    </w:pPr>
    <w:rPr>
      <w:i w:val="1"/>
      <w:iCs w:val="1"/>
    </w:rPr>
  </w:style>
  <w:style w:type="paragraph" w:styleId="P18">
    <w:name w:val="Горизонтальная линия"/>
    <w:basedOn w:val="P0"/>
    <w:next w:val="P9"/>
    <w:qFormat/>
    <w:pPr>
      <w:suppressLineNumbers w:val="1"/>
      <w:pBdr>
        <w:top w:val="none" w:sz="0" w:space="0" w:shadow="0" w:frame="0" w:color="auto"/>
        <w:left w:val="none" w:sz="0" w:space="0" w:shadow="0" w:frame="0" w:color="auto"/>
        <w:bottom w:val="double" w:sz="2" w:space="0" w:shadow="0" w:frame="0" w:color="808080"/>
        <w:right w:val="none" w:sz="0" w:space="0" w:shadow="0" w:frame="0" w:color="auto"/>
        <w:between w:val="none" w:sz="0" w:space="0" w:shadow="0" w:frame="0" w:color="auto"/>
      </w:pBdr>
      <w:spacing w:before="0" w:after="283" w:beforeAutospacing="0" w:afterAutospacing="0"/>
    </w:pPr>
    <w:rPr>
      <w:sz w:val="12"/>
      <w:szCs w:val="12"/>
    </w:rPr>
  </w:style>
  <w:style w:type="paragraph" w:styleId="P19">
    <w:name w:val="Блочная цитата"/>
    <w:basedOn w:val="P0"/>
    <w:qFormat/>
    <w:pPr>
      <w:spacing w:before="0" w:after="283" w:beforeAutospacing="0" w:afterAutospacing="0"/>
      <w:ind w:left="567" w:right="567"/>
    </w:pPr>
    <w:rPr/>
  </w:style>
  <w:style w:type="paragraph" w:styleId="P20">
    <w:name w:val="Содержимое таблицы"/>
    <w:basedOn w:val="P0"/>
    <w:qFormat/>
    <w:pPr>
      <w:widowControl w:val="0"/>
      <w:suppressLineNumbers w:val="1"/>
    </w:pPr>
    <w:rPr/>
  </w:style>
  <w:style w:type="paragraph" w:styleId="P21">
    <w:name w:val="Заголовок таблицы"/>
    <w:basedOn w:val="P20"/>
    <w:qFormat/>
    <w:pPr>
      <w:jc w:val="center"/>
    </w:pPr>
    <w:rPr>
      <w:b w:val="1"/>
      <w:bCs w:val="1"/>
    </w:rPr>
  </w:style>
  <w:style w:type="paragraph" w:styleId="P22">
    <w:name w:val="Normal (Web)"/>
    <w:basedOn w:val="P0"/>
    <w:qFormat/>
    <w:pPr>
      <w:suppressAutoHyphens w:val="0"/>
      <w:spacing w:before="280" w:after="280" w:beforeAutospacing="0" w:afterAutospacing="0"/>
    </w:pPr>
    <w:rPr>
      <w:rFonts w:ascii="Times New Roman" w:hAnsi="Times New Roman" w:cs="Times New Roman" w:eastAsia="Times New Roman"/>
      <w:lang w:bidi="ar-SA"/>
    </w:rPr>
  </w:style>
  <w:style w:type="paragraph" w:styleId="P23">
    <w:name w:val="Колонтитул"/>
    <w:basedOn w:val="P0"/>
    <w:qFormat/>
    <w:pPr/>
    <w:rPr/>
  </w:style>
  <w:style w:type="paragraph" w:styleId="P24">
    <w:name w:val="Header and Footer"/>
    <w:basedOn w:val="P0"/>
    <w:qFormat/>
    <w:pPr/>
    <w:rPr/>
  </w:style>
  <w:style w:type="paragraph" w:styleId="P25">
    <w:name w:val="Footer"/>
    <w:basedOn w:val="P23"/>
    <w:pPr/>
    <w:rPr/>
  </w:style>
  <w:style w:type="paragraph" w:styleId="P26">
    <w:name w:val="List Paragraph"/>
    <w:basedOn w:val="P0"/>
    <w:qFormat/>
    <w:pPr>
      <w:spacing w:before="0" w:after="0" w:beforeAutospacing="0" w:afterAutospacing="0"/>
      <w:ind w:left="720"/>
      <w:contextualSpacing w:val="1"/>
    </w:pPr>
    <w:rPr>
      <w:rFonts w:cs="Mangal"/>
      <w:szCs w:val="21"/>
    </w:rPr>
  </w:style>
  <w:style w:type="paragraph" w:styleId="P27">
    <w:name w:val="TOC Heading"/>
    <w:basedOn w:val="P1"/>
    <w:next w:val="P0"/>
    <w:qFormat/>
    <w:pPr>
      <w:keepLines w:val="1"/>
      <w:suppressAutoHyphens w:val="0"/>
      <w:spacing w:lineRule="auto" w:line="259" w:before="240" w:after="0" w:beforeAutospacing="0" w:afterAutospacing="0"/>
      <w:outlineLvl w:val="9"/>
    </w:pPr>
    <w:rPr>
      <w:rFonts w:ascii="Arial" w:hAnsi="Arial" w:cs="DejaVu Sans" w:eastAsia="DejaVu Sans"/>
      <w:b w:val="0"/>
      <w:bCs w:val="0"/>
      <w:color w:val="127A02" w:themeColor="accent1" w:themeShade="BF"/>
      <w:sz w:val="32"/>
      <w:szCs w:val="32"/>
      <w:lang w:bidi="ar-SA"/>
    </w:rPr>
  </w:style>
  <w:style w:type="paragraph" w:styleId="P28">
    <w:name w:val="TOC 1"/>
    <w:basedOn w:val="P0"/>
    <w:next w:val="P0"/>
    <w:autoRedefine w:val="1"/>
    <w:pPr>
      <w:spacing w:before="0" w:after="100" w:beforeAutospacing="0" w:afterAutospacing="0"/>
    </w:pPr>
    <w:rPr>
      <w:rFonts w:cs="Mangal"/>
      <w:szCs w:val="21"/>
    </w:rPr>
  </w:style>
  <w:style w:type="paragraph" w:styleId="P29">
    <w:name w:val="TOC 2"/>
    <w:basedOn w:val="P0"/>
    <w:next w:val="P0"/>
    <w:autoRedefine w:val="1"/>
    <w:pPr>
      <w:spacing w:before="0" w:after="100" w:beforeAutospacing="0" w:afterAutospacing="0"/>
      <w:ind w:left="240"/>
    </w:pPr>
    <w:rPr>
      <w:rFonts w:cs="Mangal"/>
      <w:szCs w:val="21"/>
    </w:rPr>
  </w:style>
  <w:style w:type="paragraph" w:styleId="P30">
    <w:name w:val="TOC 3"/>
    <w:basedOn w:val="P0"/>
    <w:next w:val="P0"/>
    <w:autoRedefine w:val="1"/>
    <w:pPr>
      <w:spacing w:before="0" w:after="100" w:beforeAutospacing="0" w:afterAutospacing="0"/>
      <w:ind w:left="480"/>
    </w:pPr>
    <w:rPr>
      <w:rFonts w:cs="Mangal"/>
      <w:szCs w:val="21"/>
    </w:rPr>
  </w:style>
  <w:style w:type="paragraph" w:styleId="P31">
    <w:name w:val="TOC 4"/>
    <w:basedOn w:val="P0"/>
    <w:pPr>
      <w:spacing w:after="100" w:beforeAutospacing="0" w:afterAutospacing="0"/>
      <w:ind w:left="663"/>
      <w:outlineLvl w:val="9"/>
    </w:pPr>
    <w:rPr/>
  </w:style>
  <w:style w:type="character" w:styleId="C0" w:default="1">
    <w:name w:val="Default Paragraph Font"/>
    <w:semiHidden/>
    <w:qFormat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80"/>
      <w:u w:val="single"/>
    </w:rPr>
  </w:style>
  <w:style w:type="character" w:styleId="C3">
    <w:name w:val="Маркеры"/>
    <w:qFormat/>
    <w:rPr>
      <w:rFonts w:ascii="OpenSymbol" w:hAnsi="OpenSymbol" w:cs="OpenSymbol" w:eastAsia="OpenSymbol"/>
    </w:rPr>
  </w:style>
  <w:style w:type="character" w:styleId="C4">
    <w:name w:val="Strong"/>
    <w:qFormat/>
    <w:rPr>
      <w:b w:val="1"/>
      <w:bCs w:val="1"/>
    </w:rPr>
  </w:style>
  <w:style w:type="character" w:styleId="C5">
    <w:name w:val="Символ нумерации"/>
    <w:qFormat/>
    <w:rPr/>
  </w:style>
  <w:style w:type="character" w:styleId="C6">
    <w:name w:val="Emphasis"/>
    <w:qFormat/>
    <w:rPr>
      <w:i w:val="1"/>
      <w:iCs w:val="1"/>
    </w:rPr>
  </w:style>
  <w:style w:type="character" w:styleId="C7">
    <w:name w:val="Исходный текст"/>
    <w:qFormat/>
    <w:rPr>
      <w:rFonts w:ascii="Liberation Mono" w:hAnsi="Liberation Mono" w:cs="Liberation Mono" w:eastAsia="Liberation Mono"/>
    </w:rPr>
  </w:style>
  <w:style w:type="character" w:styleId="C8">
    <w:name w:val="Ссылка указателя"/>
    <w:qFormat/>
    <w:rPr/>
  </w:style>
  <w:style w:type="table" w:styleId="T0" w:default="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Без списка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jp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image25" Type="http://schemas.openxmlformats.org/officeDocument/2006/relationships/image" Target="/media/image25.png" /><Relationship Id="Relimage26" Type="http://schemas.openxmlformats.org/officeDocument/2006/relationships/image" Target="/media/image26.png" /><Relationship Id="Relimage27" Type="http://schemas.openxmlformats.org/officeDocument/2006/relationships/image" Target="/media/image27.png" /><Relationship Id="Relimage28" Type="http://schemas.openxmlformats.org/officeDocument/2006/relationships/image" Target="/media/image28.png" /><Relationship Id="Relimage29" Type="http://schemas.openxmlformats.org/officeDocument/2006/relationships/image" Target="/media/image29.png" /><Relationship Id="Relimage30" Type="http://schemas.openxmlformats.org/officeDocument/2006/relationships/image" Target="/media/image30.png" /><Relationship Id="Relimage31" Type="http://schemas.openxmlformats.org/officeDocument/2006/relationships/image" Target="/media/image31.png" /><Relationship Id="Relimage32" Type="http://schemas.openxmlformats.org/officeDocument/2006/relationships/image" Target="/media/image32.png" /><Relationship Id="Relimage33" Type="http://schemas.openxmlformats.org/officeDocument/2006/relationships/image" Target="/media/image33.png" /><Relationship Id="Relimage34" Type="http://schemas.openxmlformats.org/officeDocument/2006/relationships/image" Target="/media/image34.png" /><Relationship Id="Relimage35" Type="http://schemas.openxmlformats.org/officeDocument/2006/relationships/image" Target="/media/image35.png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mpd="sng" algn="ctr">
          <a:prstDash val="solid"/>
          <a:miter lim="800000"/>
        </a:ln>
        <a:ln w="6350" cmpd="sng" algn="ctr">
          <a:prstDash val="solid"/>
          <a:miter lim="800000"/>
        </a:ln>
        <a:ln w="6350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c744</dc:creator>
  <dcterms:created xsi:type="dcterms:W3CDTF">2026-05-07T20:36:44Z</dcterms:created>
  <dc:language>ru-RU</dc:language>
  <cp:lastModifiedBy>пащенко данил</cp:lastModifiedBy>
  <dcterms:modified xsi:type="dcterms:W3CDTF">2026-05-07T20:40:55Z</dcterms:modified>
  <cp:revision>4</cp:revision>
</cp:coreProperties>
</file>