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605338" cy="55845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558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</w:t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00"/>
        <w:tblGridChange w:id="0">
          <w:tblGrid>
            <w:gridCol w:w="900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Campus Quissamã</w:t>
            </w:r>
          </w:p>
          <w:p w:rsidR="00000000" w:rsidDel="00000000" w:rsidP="00000000" w:rsidRDefault="00000000" w:rsidRPr="00000000" w14:paraId="00000005">
            <w:pPr>
              <w:spacing w:line="276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Curso Integrado Informática</w:t>
            </w:r>
          </w:p>
          <w:p w:rsidR="00000000" w:rsidDel="00000000" w:rsidP="00000000" w:rsidRDefault="00000000" w:rsidRPr="00000000" w14:paraId="00000006">
            <w:pPr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Professor: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Renato</w:t>
            </w:r>
          </w:p>
          <w:p w:rsidR="00000000" w:rsidDel="00000000" w:rsidP="00000000" w:rsidRDefault="00000000" w:rsidRPr="00000000" w14:paraId="00000007">
            <w:pPr>
              <w:spacing w:line="276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Turma: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2° ano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8">
            <w:pPr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Aluno: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Bruna A. Souza e Danúsia de S. S. Marques</w:t>
            </w:r>
          </w:p>
          <w:p w:rsidR="00000000" w:rsidDel="00000000" w:rsidP="00000000" w:rsidRDefault="00000000" w:rsidRPr="00000000" w14:paraId="00000009">
            <w:pPr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Data: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27/08/2019</w:t>
            </w:r>
          </w:p>
        </w:tc>
      </w:tr>
    </w:tbl>
    <w:p w:rsidR="00000000" w:rsidDel="00000000" w:rsidP="00000000" w:rsidRDefault="00000000" w:rsidRPr="00000000" w14:paraId="0000000A">
      <w:pPr>
        <w:pStyle w:val="Title"/>
        <w:jc w:val="center"/>
        <w:rPr>
          <w:rFonts w:ascii="Russo One" w:cs="Russo One" w:eastAsia="Russo One" w:hAnsi="Russo One"/>
          <w:b w:val="1"/>
        </w:rPr>
      </w:pPr>
      <w:bookmarkStart w:colFirst="0" w:colLast="0" w:name="_td812xy40ljh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jc w:val="center"/>
        <w:rPr>
          <w:rFonts w:ascii="Russo One" w:cs="Russo One" w:eastAsia="Russo One" w:hAnsi="Russo One"/>
          <w:b w:val="1"/>
        </w:rPr>
      </w:pPr>
      <w:bookmarkStart w:colFirst="0" w:colLast="0" w:name="_cjlhvklfc51y" w:id="1"/>
      <w:bookmarkEnd w:id="1"/>
      <w:r w:rsidDel="00000000" w:rsidR="00000000" w:rsidRPr="00000000">
        <w:rPr>
          <w:rFonts w:ascii="Russo One" w:cs="Russo One" w:eastAsia="Russo One" w:hAnsi="Russo One"/>
          <w:b w:val="1"/>
          <w:rtl w:val="0"/>
        </w:rPr>
        <w:t xml:space="preserve">Arduino + I</w:t>
      </w:r>
      <w:r w:rsidDel="00000000" w:rsidR="00000000" w:rsidRPr="00000000">
        <w:rPr>
          <w:rFonts w:ascii="Russo One" w:cs="Russo One" w:eastAsia="Russo One" w:hAnsi="Russo One"/>
          <w:b w:val="1"/>
          <w:vertAlign w:val="subscript"/>
          <w:rtl w:val="0"/>
        </w:rPr>
        <w:t xml:space="preserve">2</w:t>
      </w:r>
      <w:r w:rsidDel="00000000" w:rsidR="00000000" w:rsidRPr="00000000">
        <w:rPr>
          <w:rFonts w:ascii="Russo One" w:cs="Russo One" w:eastAsia="Russo One" w:hAnsi="Russo One"/>
          <w:b w:val="1"/>
          <w:rtl w:val="0"/>
        </w:rPr>
        <w:t xml:space="preserve">C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https://www.arduinoecia.com.br/wp-content/uploads/2014/12/Destaque-Modulo-I2C-com-Arduino-LCD-16x2.jpg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ab/>
        <w:t xml:space="preserve">O módulo I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C é utilizado para comunicação em projetos com LCD</w:t>
      </w:r>
      <w:r w:rsidDel="00000000" w:rsidR="00000000" w:rsidRPr="00000000">
        <w:rPr>
          <w:vertAlign w:val="subscript"/>
          <w:rtl w:val="0"/>
        </w:rPr>
        <w:t xml:space="preserve">S</w:t>
      </w:r>
      <w:r w:rsidDel="00000000" w:rsidR="00000000" w:rsidRPr="00000000">
        <w:rPr>
          <w:rtl w:val="0"/>
        </w:rPr>
        <w:t xml:space="preserve">, e está presente em projeto com arduino e outros microcontroladores que possua protocolo I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C.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Como usar:</w:t>
      </w:r>
    </w:p>
    <w:p w:rsidR="00000000" w:rsidDel="00000000" w:rsidP="00000000" w:rsidRDefault="00000000" w:rsidRPr="00000000" w14:paraId="00000011">
      <w:pPr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  <w:tab/>
        <w:t xml:space="preserve">Para utilizar um 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display LCD 16×2 ou 20×4 em um arduino, será preciso utilizar 6 jumpers; e se for um Arduino Uno, os seus pinos serão prejudicados por ter um menor número de portas. Para que não ocorra essa tragédia, deveremos utilizar o módulo I</w:t>
      </w:r>
      <w:r w:rsidDel="00000000" w:rsidR="00000000" w:rsidRPr="00000000">
        <w:rPr>
          <w:sz w:val="23"/>
          <w:szCs w:val="23"/>
          <w:highlight w:val="white"/>
          <w:vertAlign w:val="subscript"/>
          <w:rtl w:val="0"/>
        </w:rPr>
        <w:t xml:space="preserve">2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C para display  LCD com CI PCF8574; ele irá controlar o display com a ajuda de 2 pinos do Arduino: o pino analógico 4 (SDA) e o pino analógico 5 (SCL), que formam a interface de comunicação I</w:t>
      </w:r>
      <w:r w:rsidDel="00000000" w:rsidR="00000000" w:rsidRPr="00000000">
        <w:rPr>
          <w:sz w:val="23"/>
          <w:szCs w:val="23"/>
          <w:highlight w:val="white"/>
          <w:vertAlign w:val="subscript"/>
          <w:rtl w:val="0"/>
        </w:rPr>
        <w:t xml:space="preserve">2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C.</w:t>
      </w:r>
    </w:p>
    <w:p w:rsidR="00000000" w:rsidDel="00000000" w:rsidP="00000000" w:rsidRDefault="00000000" w:rsidRPr="00000000" w14:paraId="00000012">
      <w:pPr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5238750" cy="3609975"/>
            <wp:effectExtent b="0" l="0" r="0" t="0"/>
            <wp:wrapSquare wrapText="bothSides" distB="0" distT="0" distL="0" distR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4705" l="3322" r="5315" t="61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609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ind w:left="0" w:firstLine="0"/>
        <w:rPr>
          <w:sz w:val="23"/>
          <w:szCs w:val="23"/>
          <w:highlight w:val="white"/>
        </w:rPr>
      </w:pPr>
      <w:hyperlink r:id="rId10">
        <w:r w:rsidDel="00000000" w:rsidR="00000000" w:rsidRPr="00000000">
          <w:rPr>
            <w:color w:val="1155cc"/>
            <w:sz w:val="23"/>
            <w:szCs w:val="23"/>
            <w:highlight w:val="white"/>
            <w:u w:val="single"/>
            <w:rtl w:val="0"/>
          </w:rPr>
          <w:t xml:space="preserve">http://br600.teste.website/~arduin25/wp-content/uploads/2014/12/Modulo-i2c-arduino.png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219075</wp:posOffset>
            </wp:positionV>
            <wp:extent cx="5457825" cy="3152775"/>
            <wp:effectExtent b="0" l="0" r="0" t="0"/>
            <wp:wrapSquare wrapText="bothSides" distB="114300" distT="114300" distL="114300" distR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2253" l="2491" r="2325" t="450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152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hd w:fill="ffffff" w:val="clear"/>
        <w:spacing w:after="0" w:afterAutospacing="0" w:before="340" w:lineRule="auto"/>
        <w:ind w:left="720" w:hanging="360"/>
        <w:rPr>
          <w:color w:val="000000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DIP SWITCH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: Define o endereço do seu dispositivo (podendo ir de 0x20 a 0x27).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color w:val="000000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Trimpot (potenciômetro)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: Para quantificar a luminosidade do Backlight do seu Display LCD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Conectores Latch (ou IDC)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: Utilizando Jumpers M/F ou F/F você conecterá o módulo tanto com seu Mestre (no caso deste tutorial uma BlackBoard) quanto a seus Slaves.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hd w:fill="ffffff" w:val="clear"/>
        <w:spacing w:after="340" w:before="0" w:beforeAutospacing="0" w:lineRule="auto"/>
        <w:ind w:left="720" w:hanging="360"/>
        <w:rPr>
          <w:highlight w:val="white"/>
        </w:rPr>
      </w:pPr>
      <w:hyperlink r:id="rId12">
        <w:r w:rsidDel="00000000" w:rsidR="00000000" w:rsidRPr="00000000">
          <w:rPr>
            <w:color w:val="1155cc"/>
            <w:sz w:val="23"/>
            <w:szCs w:val="23"/>
            <w:highlight w:val="white"/>
            <w:u w:val="single"/>
            <w:rtl w:val="0"/>
          </w:rPr>
          <w:t xml:space="preserve">https://www.robocore.net/upload/tutoriais/36_img_3_M.png?222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Como ligar o módulo I</w:t>
      </w:r>
      <w:r w:rsidDel="00000000" w:rsidR="00000000" w:rsidRPr="00000000">
        <w:rPr>
          <w:b w:val="1"/>
          <w:sz w:val="23"/>
          <w:szCs w:val="23"/>
          <w:highlight w:val="white"/>
          <w:vertAlign w:val="subscript"/>
          <w:rtl w:val="0"/>
        </w:rPr>
        <w:t xml:space="preserve">2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C ao display:</w:t>
      </w:r>
    </w:p>
    <w:p w:rsidR="00000000" w:rsidDel="00000000" w:rsidP="00000000" w:rsidRDefault="00000000" w:rsidRPr="00000000" w14:paraId="0000001C">
      <w:pPr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ab/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O módulo tem a quantidade de 16 pinos, ao total, que podem ser ligados na protoboard ou diretamente no display.</w:t>
      </w:r>
    </w:p>
    <w:p w:rsidR="00000000" w:rsidDel="00000000" w:rsidP="00000000" w:rsidRDefault="00000000" w:rsidRPr="00000000" w14:paraId="0000001D">
      <w:pPr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</w:rPr>
        <w:drawing>
          <wp:inline distB="114300" distT="114300" distL="114300" distR="114300">
            <wp:extent cx="5734050" cy="24193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3484" l="0" r="0" t="80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14">
        <w:r w:rsidDel="00000000" w:rsidR="00000000" w:rsidRPr="00000000">
          <w:rPr>
            <w:color w:val="1155cc"/>
            <w:sz w:val="23"/>
            <w:szCs w:val="23"/>
            <w:highlight w:val="white"/>
            <w:u w:val="single"/>
            <w:rtl w:val="0"/>
          </w:rPr>
          <w:t xml:space="preserve">http://br600.teste.website/~arduin25/wp-content/uploads/2014/12/Circuito-Arduino-i2c-display-lcd-16x2-1024x488.png</w:t>
        </w:r>
      </w:hyperlink>
      <w:r w:rsidDel="00000000" w:rsidR="00000000" w:rsidRPr="00000000">
        <w:rPr>
          <w:rtl w:val="0"/>
        </w:rPr>
      </w:r>
    </w:p>
    <w:sectPr>
      <w:pgSz w:h="16838" w:w="11906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usso One">
    <w:embedRegular w:fontKey="{00000000-0000-0000-0000-000000000000}" r:id="rId1" w:subsetted="0"/>
  </w:font>
  <w:font w:name="Open Sans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Open Sans" w:cs="Open Sans" w:eastAsia="Open Sans" w:hAnsi="Open Sans"/>
        <w:color w:val="333333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hyperlink" Target="http://br600.teste.website/~arduin25/wp-content/uploads/2014/12/Modulo-i2c-arduino.png" TargetMode="External"/><Relationship Id="rId13" Type="http://schemas.openxmlformats.org/officeDocument/2006/relationships/image" Target="media/image3.png"/><Relationship Id="rId12" Type="http://schemas.openxmlformats.org/officeDocument/2006/relationships/hyperlink" Target="https://www.robocore.net/upload/tutoriais/36_img_3_M.png?222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hyperlink" Target="http://br600.teste.website/~arduin25/wp-content/uploads/2014/12/Circuito-Arduino-i2c-display-lcd-16x2-1024x488.png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hyperlink" Target="https://www.arduinoecia.com.br/wp-content/uploads/2014/12/Destaque-Modulo-I2C-com-Arduino-LCD-16x2.jp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ussoOne-regular.ttf"/><Relationship Id="rId2" Type="http://schemas.openxmlformats.org/officeDocument/2006/relationships/font" Target="fonts/OpenSans-regular.ttf"/><Relationship Id="rId3" Type="http://schemas.openxmlformats.org/officeDocument/2006/relationships/font" Target="fonts/OpenSans-bold.ttf"/><Relationship Id="rId4" Type="http://schemas.openxmlformats.org/officeDocument/2006/relationships/font" Target="fonts/OpenSans-italic.ttf"/><Relationship Id="rId5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