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/>
      </w:pPr>
    </w:p>
    <w:p>
      <w:pPr>
        <w:spacing w:after="60" w:before="0"/>
        <w:jc w:val="right"/>
      </w:pPr>
      <w:r>
        <w:rPr>
          <w:rFonts w:ascii="Arial" w:cs="Arial" w:eastAsia="Arial" w:hAnsi="Arial"/>
          <w:sz w:val="20"/>
          <w:szCs w:val="20"/>
        </w:rPr>
        <w:t xml:space="preserve">April 8, 2026</w:t>
      </w:r>
    </w:p>
    <w:p>
      <w:pPr>
        <w:spacing w:after="120" w:before="0"/>
      </w:pPr>
    </w:p>
    <w:p>
      <w:r>
        <w:rPr>
          <w:rFonts w:ascii="Arial" w:cs="Arial" w:eastAsia="Arial" w:hAnsi="Arial"/>
          <w:b/>
          <w:bCs/>
          <w:sz w:val="20"/>
          <w:szCs w:val="20"/>
        </w:rPr>
        <w:t xml:space="preserve">Michael Thompson</w:t>
      </w:r>
    </w:p>
    <w:p>
      <w:r>
        <w:rPr>
          <w:rFonts w:ascii="Arial" w:cs="Arial" w:eastAsia="Arial" w:hAnsi="Arial"/>
          <w:sz w:val="20"/>
          <w:szCs w:val="20"/>
        </w:rPr>
        <w:t xml:space="preserve">Retail Business Manager</w:t>
      </w:r>
    </w:p>
    <w:p>
      <w:r>
        <w:rPr>
          <w:rFonts w:ascii="Arial" w:cs="Arial" w:eastAsia="Arial" w:hAnsi="Arial"/>
          <w:color w:val="888888"/>
          <w:sz w:val="20"/>
          <w:szCs w:val="20"/>
        </w:rPr>
        <w:t xml:space="preserve">AI-Simulated Stakeholder — AIE1014 Applied Project</w:t>
      </w:r>
    </w:p>
    <w:p>
      <w:pPr>
        <w:spacing w:after="120" w:before="0"/>
      </w:pPr>
    </w:p>
    <w:p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Subject: Final Handoff — Weekly Sales Forecaster Application</w:t>
      </w:r>
    </w:p>
    <w:p>
      <w:pPr>
        <w:spacing w:after="120" w:before="0"/>
      </w:pP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Dear Michael,</w:t>
      </w:r>
    </w:p>
    <w:p>
      <w:pPr>
        <w:spacing w:after="120" w:before="0"/>
      </w:pP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On behalf of Team Dany, I am pleased to confirm the formal handoff of the Weekly Sales Forecaster — the machine learning application developed for you over the past 15 weeks as part of the AIE1014 AI Applied Project course at Cambrian College.</w:t>
      </w:r>
    </w:p>
    <w:p>
      <w:pPr>
        <w:spacing w:after="120" w:before="0"/>
      </w:pP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The application is now fully deployed, tested, and accessible at:</w:t>
      </w:r>
    </w:p>
    <w:p>
      <w:pPr>
        <w:spacing w:after="60" w:before="60"/>
        <w:ind w:left="72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https://weekly-sales-forecaster-teamdany.streamlit.app/</w:t>
      </w:r>
    </w:p>
    <w:p>
      <w:pPr>
        <w:spacing w:after="120" w:before="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What Was Delivered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Deliverable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Deployed Streamlit Application (primary interface)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Live at streamlit.app URL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REST API on Render (programmatic access)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Live at onrender.com URL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RandomForestRegressor v2 (R² = 0.9812)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Embedded in deployed app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AI Sales Advisor (GPT-4o-mini + Ollama fallback)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Operational in AI Advisor tab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User Guide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Included in handoff package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Quick Reference Card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Included in handoff package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24/24 automated tests passing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Verified before submission</w:t>
            </w:r>
          </w:p>
        </w:tc>
      </w:tr>
    </w:tbl>
    <w:p>
      <w:pPr>
        <w:spacing w:after="120" w:before="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What Changed Based on Your Feedback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During our usability session on April 8, 2026, you provided 13 feedback items. Here is what was implemented immediately: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Your Feedback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Change Made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"Lag 1, Lag 2... what does Lag mean?" — technical labels confusing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All input labels replaced with plain English descriptions with tooltips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"Std Dev 4 weeks — I had no idea what to enter"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Added tooltip explaining the field in plain terms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"I didn't know where to start when the app first loaded"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Added a welcome message with onboarding instructions on first load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"Why does it say USD instead of just $?"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Fixed — all outputs now display $ symbol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"The forecast shows cents — I don't need cents"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Fixed — forecast now displays in whole dollars only</w:t>
            </w:r>
          </w:p>
        </w:tc>
      </w:tr>
    </w:tbl>
    <w:p>
      <w:pPr>
        <w:spacing w:after="120" w:before="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What We Could Not Fix in This Version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Saving inputs between sessions — requires a persistent database backend (planned for a future version)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CSV import for batch forecasting across multiple stores simultaneously — beyond current project scope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Multi-week trend chart with future projections — session-based history already available in the History tab</w:t>
      </w:r>
    </w:p>
    <w:p>
      <w:pPr>
        <w:spacing w:after="120" w:before="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Key Performance Facts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Model accuracy: R² = 0.9812 — the application explains 98.1% of weekly sales variance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Average prediction error: $73,473 per store per week (vs $2,062,567 in the initial version — a 96.4% reduction)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Prediction speed: under 1 second from input to result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No account or installation required — browser access only</w:t>
      </w:r>
    </w:p>
    <w:p>
      <w:pPr>
        <w:spacing w:after="120" w:before="0"/>
      </w:pP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Thank you for your engagement, your honest feedback, and the time you invested in this project. Your feedback on the AI Advisor tab was particularly valuable — it confirmed that translating numbers into actionable recommendations is where this tool delivers real business value.</w:t>
      </w:r>
    </w:p>
    <w:p>
      <w:pPr>
        <w:spacing w:after="120" w:before="0"/>
      </w:pP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The application will remain live at the URL above. For questions, issues, or feedback, please reach out to the development team.</w:t>
      </w:r>
    </w:p>
    <w:p>
      <w:pPr>
        <w:spacing w:after="120" w:before="0"/>
      </w:pP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Warm regards,</w:t>
      </w:r>
    </w:p>
    <w:p>
      <w:pPr>
        <w:spacing w:after="120" w:before="0"/>
      </w:pPr>
    </w:p>
    <w:p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Dany Deugoue</w:t>
      </w:r>
    </w:p>
    <w:p>
      <w:r>
        <w:rPr>
          <w:rFonts w:ascii="Arial" w:cs="Arial" w:eastAsia="Arial" w:hAnsi="Arial"/>
          <w:sz w:val="20"/>
          <w:szCs w:val="20"/>
        </w:rPr>
        <w:t xml:space="preserve">Solo Developer / MLOps Engineer — Team Dany</w:t>
      </w:r>
    </w:p>
    <w:p>
      <w:r>
        <w:rPr>
          <w:rFonts w:ascii="Arial" w:cs="Arial" w:eastAsia="Arial" w:hAnsi="Arial"/>
          <w:sz w:val="20"/>
          <w:szCs w:val="20"/>
        </w:rPr>
        <w:t xml:space="preserve">Student ID: A00316024</w:t>
      </w:r>
    </w:p>
    <w:p>
      <w:r>
        <w:rPr>
          <w:rFonts w:ascii="Arial" w:cs="Arial" w:eastAsia="Arial" w:hAnsi="Arial"/>
          <w:color w:val="888888"/>
          <w:sz w:val="20"/>
          <w:szCs w:val="20"/>
        </w:rPr>
        <w:t xml:space="preserve">AIE1014 AI Applied Project | Cambrian College | Winter 2026</w:t>
      </w:r>
    </w:p>
    <w:p>
      <w:r>
        <w:br w:type="page"/>
      </w:r>
    </w:p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STAKEHOLDER FEEDBACK WORKSHEET</w:t>
      </w:r>
    </w:p>
    <w:p>
      <w:pPr>
        <w:spacing w:after="120" w:before="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AIE1014 — AI Applied Project | Team Dany | April 8, 2026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Team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Team Dany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Student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Dany Deugoue | A00316024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Stakeholder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Michael Thompson — AI-Simulated Retail Business Manager (GPT-4o-mini)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Application URL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https://weekly-sales-forecaster-teamdany.streamlit.app/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Session Date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April 8, 2026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Method</w:t>
            </w:r>
          </w:p>
        </w:tc>
        <w:tc>
          <w:tcPr>
            <w:tcW w:type="dxa" w:w="62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AI-Simulated Session via GPT-4o-mini (approved by instructor for online students)</w:t>
            </w:r>
          </w:p>
        </w:tc>
      </w:tr>
    </w:tbl>
    <w:p>
      <w:pPr>
        <w:spacing w:after="120" w:before="0"/>
      </w:pPr>
    </w:p>
    <w:p>
      <w:pPr>
        <w:pStyle w:val="Heading1"/>
        <w:pBdr>
          <w:bottom w:val="single" w:color="2E75B6" w:sz="6" w:space="4"/>
        </w:pBdr>
        <w:spacing w:after="18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Part 1: Positive Feedback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"/>
        <w:gridCol w:w="5850"/>
        <w:gridCol w:w="2730"/>
      </w:tblGrid>
      <w:tr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58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Feedback</w:t>
            </w:r>
          </w:p>
        </w:tc>
        <w:tc>
          <w:tcPr>
            <w:tcW w:type="dxa" w:w="27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Context</w:t>
            </w:r>
          </w:p>
        </w:tc>
      </w:tr>
      <w:tr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58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"The forecast number and demand signal colour were very clear immediately"</w:t>
            </w:r>
          </w:p>
        </w:tc>
        <w:tc>
          <w:tcPr>
            <w:tcW w:type="dxa" w:w="27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First look at results</w:t>
            </w:r>
          </w:p>
        </w:tc>
      </w:tr>
      <w:tr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58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"The percentage change vs last week was exactly what I needed"</w:t>
            </w:r>
          </w:p>
        </w:tc>
        <w:tc>
          <w:tcPr>
            <w:tcW w:type="dxa" w:w="27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Reviewing prediction output</w:t>
            </w:r>
          </w:p>
        </w:tc>
      </w:tr>
      <w:tr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58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"The AI explanation gave me specific actions, not just numbers"</w:t>
            </w:r>
          </w:p>
        </w:tc>
        <w:tc>
          <w:tcPr>
            <w:tcW w:type="dxa" w:w="27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Using AI Advisor tab</w:t>
            </w:r>
          </w:p>
        </w:tc>
      </w:tr>
      <w:tr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58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"Loading was fast — result in under a second"</w:t>
            </w:r>
          </w:p>
        </w:tc>
        <w:tc>
          <w:tcPr>
            <w:tcW w:type="dxa" w:w="27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After clicking Get Prediction</w:t>
            </w:r>
          </w:p>
        </w:tc>
      </w:tr>
      <w:tr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58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"The 4-tab layout kept things organized and not overwhelming"</w:t>
            </w:r>
          </w:p>
        </w:tc>
        <w:tc>
          <w:tcPr>
            <w:tcW w:type="dxa" w:w="27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Overall navigation</w:t>
            </w:r>
          </w:p>
        </w:tc>
      </w:tr>
    </w:tbl>
    <w:p>
      <w:pPr>
        <w:spacing w:after="120" w:before="0"/>
      </w:pPr>
    </w:p>
    <w:p>
      <w:pPr>
        <w:pStyle w:val="Heading1"/>
        <w:pBdr>
          <w:bottom w:val="single" w:color="2E75B6" w:sz="6" w:space="4"/>
        </w:pBdr>
        <w:spacing w:after="18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Part 2: Issues Identified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"/>
        <w:gridCol w:w="5850"/>
        <w:gridCol w:w="2730"/>
      </w:tblGrid>
      <w:tr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58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Feedback</w:t>
            </w:r>
          </w:p>
        </w:tc>
        <w:tc>
          <w:tcPr>
            <w:tcW w:type="dxa" w:w="27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Context</w:t>
            </w:r>
          </w:p>
        </w:tc>
      </w:tr>
      <w:tr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58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"Lag 1, Lag 2... what does Lag mean? I'm not a statistician"</w:t>
            </w:r>
          </w:p>
        </w:tc>
        <w:tc>
          <w:tcPr>
            <w:tcW w:type="dxa" w:w="27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Reading input labels</w:t>
            </w:r>
          </w:p>
        </w:tc>
      </w:tr>
      <w:tr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58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"Std Dev 4 weeks — I had no idea what to enter there"</w:t>
            </w:r>
          </w:p>
        </w:tc>
        <w:tc>
          <w:tcPr>
            <w:tcW w:type="dxa" w:w="27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Filling the form</w:t>
            </w:r>
          </w:p>
        </w:tc>
      </w:tr>
      <w:tr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58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"I didn't know where to start when the app first loaded"</w:t>
            </w:r>
          </w:p>
        </w:tc>
        <w:tc>
          <w:tcPr>
            <w:tcW w:type="dxa" w:w="27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First 10 seconds</w:t>
            </w:r>
          </w:p>
        </w:tc>
      </w:tr>
      <w:tr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58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"Why does it say USD instead of just $?"</w:t>
            </w:r>
          </w:p>
        </w:tc>
        <w:tc>
          <w:tcPr>
            <w:tcW w:type="dxa" w:w="27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Reading prediction interval</w:t>
            </w:r>
          </w:p>
        </w:tc>
      </w:tr>
      <w:tr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58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"The forecast shows cents — I don't need cents for planning"</w:t>
            </w:r>
          </w:p>
        </w:tc>
        <w:tc>
          <w:tcPr>
            <w:tcW w:type="dxa" w:w="27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Viewing result</w:t>
            </w:r>
          </w:p>
        </w:tc>
      </w:tr>
    </w:tbl>
    <w:p>
      <w:pPr>
        <w:spacing w:after="120" w:before="0"/>
      </w:pPr>
    </w:p>
    <w:p>
      <w:pPr>
        <w:pStyle w:val="Heading1"/>
        <w:pBdr>
          <w:bottom w:val="single" w:color="2E75B6" w:sz="6" w:space="4"/>
        </w:pBdr>
        <w:spacing w:after="18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Part 3: Usability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0"/>
        <w:gridCol w:w="2340"/>
        <w:gridCol w:w="3510"/>
      </w:tblGrid>
      <w:tr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Aspect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Rating (1–5)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Finding how to start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3/5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 welcome message on first load — fixed post-session</w:t>
            </w:r>
          </w:p>
        </w:tc>
      </w:tr>
      <w:tr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Understanding input fields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2/5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Lag and Std Dev labels confusing — fixed post-session</w:t>
            </w:r>
          </w:p>
        </w:tc>
      </w:tr>
      <w:tr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Making a prediction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4/5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Button clear, spinner visible, fast</w:t>
            </w:r>
          </w:p>
        </w:tc>
      </w:tr>
      <w:tr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Understanding results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4/5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Colour signal described as "very intuitive"</w:t>
            </w:r>
          </w:p>
        </w:tc>
      </w:tr>
      <w:tr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Overall ease of use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3.4/5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Improved after UX changes — estimated 4/5 post-fix</w:t>
            </w:r>
          </w:p>
        </w:tc>
      </w:tr>
      <w:tr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Overall value to business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4/5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"Very useful" — AI recommendations rated highest-value feature</w:t>
            </w:r>
          </w:p>
        </w:tc>
      </w:tr>
    </w:tbl>
    <w:p>
      <w:pPr>
        <w:spacing w:after="120" w:before="0"/>
      </w:pPr>
    </w:p>
    <w:p>
      <w:pPr>
        <w:pStyle w:val="Heading1"/>
        <w:pBdr>
          <w:bottom w:val="single" w:color="2E75B6" w:sz="6" w:space="4"/>
        </w:pBdr>
        <w:spacing w:after="18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Part 4: Prioritization and Actions Taken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Quick Wins — Done Immediately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"/>
        <w:gridCol w:w="5850"/>
        <w:gridCol w:w="2730"/>
      </w:tblGrid>
      <w:tr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58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27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58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Replace "Lag 1/2" with plain English labels</w:t>
            </w:r>
          </w:p>
        </w:tc>
        <w:tc>
          <w:tcPr>
            <w:tcW w:type="dxa" w:w="27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Done</w:t>
            </w:r>
          </w:p>
        </w:tc>
      </w:tr>
      <w:tr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58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Add tooltip explaining Std Dev field</w:t>
            </w:r>
          </w:p>
        </w:tc>
        <w:tc>
          <w:tcPr>
            <w:tcW w:type="dxa" w:w="27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Done</w:t>
            </w:r>
          </w:p>
        </w:tc>
      </w:tr>
      <w:tr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58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Add welcome/onboarding info message on first load</w:t>
            </w:r>
          </w:p>
        </w:tc>
        <w:tc>
          <w:tcPr>
            <w:tcW w:type="dxa" w:w="27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Done</w:t>
            </w:r>
          </w:p>
        </w:tc>
      </w:tr>
      <w:tr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58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Change USD to $ in prediction interval display</w:t>
            </w:r>
          </w:p>
        </w:tc>
        <w:tc>
          <w:tcPr>
            <w:tcW w:type="dxa" w:w="27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Done</w:t>
            </w:r>
          </w:p>
        </w:tc>
      </w:tr>
      <w:tr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585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Remove cents from forecast display — whole dollars only</w:t>
            </w:r>
          </w:p>
        </w:tc>
        <w:tc>
          <w:tcPr>
            <w:tcW w:type="dxa" w:w="27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Done</w:t>
            </w:r>
          </w:p>
        </w:tc>
      </w:tr>
    </w:tbl>
    <w:p>
      <w:pPr>
        <w:spacing w:after="120" w:before="0"/>
      </w:pP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Deferred — Requires Backend Work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0"/>
        <w:gridCol w:w="4680"/>
        <w:gridCol w:w="3900"/>
      </w:tblGrid>
      <w:tr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Reason for Deferral</w:t>
            </w:r>
          </w:p>
        </w:tc>
      </w:tr>
      <w:tr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Save inputs between sessions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Requires persistent database backend (PostgreSQL/SQLite)</w:t>
            </w:r>
          </w:p>
        </w:tc>
      </w:tr>
      <w:tr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CSV import for batch forecasting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Significant feature — beyond Milestone 5 scope, documented for v3</w:t>
            </w:r>
          </w:p>
        </w:tc>
      </w:tr>
      <w:tr>
        <w:tc>
          <w:tcPr>
            <w:tcW w:type="dxa" w:w="7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Multi-week trend chart with future projections</w:t>
            </w:r>
          </w:p>
        </w:tc>
        <w:tc>
          <w:tcPr>
            <w:tcW w:type="dxa" w:w="3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Session-based history already available in History tab</w:t>
            </w:r>
          </w:p>
        </w:tc>
      </w:tr>
    </w:tbl>
    <w:p>
      <w:pPr>
        <w:spacing w:after="120" w:before="0"/>
      </w:pPr>
    </w:p>
    <w:p>
      <w:pPr>
        <w:pStyle w:val="Heading1"/>
        <w:pBdr>
          <w:bottom w:val="single" w:color="2E75B6" w:sz="6" w:space="4"/>
        </w:pBdr>
        <w:spacing w:after="18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Part 5: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Count / Value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Total feedback items collected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13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Items fixed immediately (Quick Wins)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Items deferred (future version)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Items out of scope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 (informational / positive comments)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Overall usability rating (before fixes)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3.4 / 5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Overall value rating from stakeholder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375623"/>
                <w:sz w:val="20"/>
                <w:szCs w:val="20"/>
              </w:rPr>
              <w:t xml:space="preserve">4 / 5 — "Very useful"</w:t>
            </w:r>
          </w:p>
        </w:tc>
      </w:tr>
    </w:tbl>
    <w:p>
      <w:pPr>
        <w:spacing w:after="120" w:before="0"/>
      </w:pP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888888"/>
          <w:sz w:val="20"/>
          <w:szCs w:val="20"/>
        </w:rPr>
        <w:t xml:space="preserve">Note to Evaluator: As direct stakeholder access was not available within the course timeline for online students, this feedback was generated using GPT-4o-mini to simulate a realistic Retail Business Manager persona, as directed by the instructor. The simulation method is documented transparently in all submitted materials.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tabs>
        <w:tab w:val="right" w:pos="9026"/>
      </w:tabs>
    </w:pPr>
    <w:r>
      <w:rPr>
        <w:rFonts w:ascii="Arial" w:cs="Arial" w:eastAsia="Arial" w:hAnsi="Arial"/>
        <w:color w:val="888888"/>
        <w:sz w:val="16"/>
        <w:szCs w:val="16"/>
      </w:rPr>
      <w:t xml:space="preserve">Cambrian College  |  AIE1014  |  April 2026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</w:pPr>
    <w:r>
      <w:rPr>
        <w:rFonts w:ascii="Arial" w:cs="Arial" w:eastAsia="Arial" w:hAnsi="Arial"/>
        <w:color w:val="888888"/>
        <w:sz w:val="18"/>
        <w:szCs w:val="18"/>
      </w:rPr>
      <w:t xml:space="preserve">Weekly Sales Forecaster — Stakeholder Documents   |   Team Dany   |   AIE1014 Winter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2026-04-18T17:52:37.296Z</dcterms:created>
  <dcterms:modified xsi:type="dcterms:W3CDTF">2026-04-18T17:52:37.296Z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