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Энергостенд построен с использованием WCF (Windows Communication Foundation – программный фреймворк, используемый для обмена данными между приложениями и входящий в состав .NET Framework). Один из сервисов настроен на обработку запросов в формате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для запросов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: </w:t>
      </w:r>
      <w:hyperlink r:id="rId2">
        <w:r>
          <w:rPr>
            <w:sz w:val="24"/>
            <w:szCs w:val="24"/>
            <w:lang w:val="en-US"/>
          </w:rPr>
          <w:t>http</w:t>
        </w:r>
        <w:r>
          <w:rPr>
            <w:sz w:val="24"/>
            <w:szCs w:val="24"/>
          </w:rPr>
          <w:t>://</w:t>
        </w:r>
        <w:r>
          <w:rPr>
            <w:sz w:val="24"/>
            <w:szCs w:val="24"/>
            <w:lang w:val="en-US"/>
          </w:rPr>
          <w:t>localhost</w:t>
        </w:r>
        <w:r>
          <w:rPr>
            <w:sz w:val="24"/>
            <w:szCs w:val="24"/>
          </w:rPr>
          <w:t>:8004/</w:t>
        </w:r>
        <w:r>
          <w:rPr>
            <w:sz w:val="24"/>
            <w:szCs w:val="24"/>
            <w:lang w:val="en-US"/>
          </w:rPr>
          <w:t>JSONGreenCity</w:t>
        </w:r>
      </w:hyperlink>
      <w:r>
        <w:rPr>
          <w:sz w:val="24"/>
          <w:szCs w:val="24"/>
        </w:rPr>
        <w:t xml:space="preserve">. Данная конфигурация прописана в файле </w:t>
      </w:r>
      <w:r>
        <w:rPr>
          <w:i/>
          <w:sz w:val="24"/>
          <w:szCs w:val="24"/>
        </w:rPr>
        <w:t>GreenCity.DataService.exe.config</w:t>
      </w:r>
      <w:r>
        <w:rPr>
          <w:sz w:val="24"/>
          <w:szCs w:val="24"/>
        </w:rPr>
        <w:t xml:space="preserve">, размещенный в папке </w:t>
      </w:r>
      <w:r>
        <w:rPr>
          <w:i/>
          <w:sz w:val="24"/>
          <w:szCs w:val="24"/>
        </w:rPr>
        <w:t>C:\Program Files\Novator Ltd\GreenCityService\</w:t>
      </w:r>
      <w:r>
        <w:rPr>
          <w:sz w:val="24"/>
          <w:szCs w:val="24"/>
        </w:rPr>
        <w:t xml:space="preserve"> (путь, куда был установлен сервис).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Ниже приведено содержание файла конфигурации сервиса данных (</w:t>
      </w:r>
      <w:r>
        <w:rPr>
          <w:i/>
          <w:sz w:val="24"/>
          <w:szCs w:val="24"/>
        </w:rPr>
        <w:t>GreenCity.DataService.exe.config</w:t>
      </w:r>
      <w:r>
        <w:rPr>
          <w:sz w:val="24"/>
          <w:szCs w:val="24"/>
        </w:rPr>
        <w:t>):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&lt;?xml version="1.0" encoding="utf-8" ?&gt;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&lt;configuration&gt;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 xml:space="preserve">&lt;startup&gt; 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&lt;supportedRuntime version="v4.0" sku=".NETFramework,Version=v4.6.2" 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&lt;/startup&gt;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</w:t>
      </w:r>
      <w:r>
        <w:rPr>
          <w:rFonts w:cs="Arial" w:ascii="Arial" w:hAnsi="Arial"/>
          <w:lang w:val="en-US"/>
        </w:rPr>
        <w:t>&lt;system.serviceModel&gt;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&lt;bindings&gt;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&lt;netTcpBinding&gt;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&lt;binding name="bindConfig"&gt;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</w:t>
      </w:r>
      <w:r>
        <w:rPr>
          <w:rFonts w:cs="Arial" w:ascii="Arial" w:hAnsi="Arial"/>
          <w:lang w:val="en-US"/>
        </w:rPr>
        <w:t>&lt;security mode="None" 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&lt;/binding&gt;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&lt;/netTcpBinding&gt;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&lt;webHttpBinding&gt;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&lt;binding name="webbindConfig"&gt;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</w:t>
      </w:r>
      <w:r>
        <w:rPr>
          <w:rFonts w:cs="Arial" w:ascii="Arial" w:hAnsi="Arial"/>
          <w:lang w:val="en-US"/>
        </w:rPr>
        <w:t>&lt;security mode="None" 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&lt;/binding&gt;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&lt;/webHttpBinding&gt;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&lt;/bindings&gt;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&lt;services&gt;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&lt;service name="Novator.GreenCity.Service.GreenCityService"&gt;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&lt;!--host&gt;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</w:t>
      </w:r>
      <w:r>
        <w:rPr>
          <w:rFonts w:cs="Arial" w:ascii="Arial" w:hAnsi="Arial"/>
          <w:lang w:val="en-US"/>
        </w:rPr>
        <w:t>&lt;baseAddresses&gt;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 </w:t>
      </w:r>
      <w:r>
        <w:rPr>
          <w:rFonts w:cs="Arial" w:ascii="Arial" w:hAnsi="Arial"/>
          <w:lang w:val="en-US"/>
        </w:rPr>
        <w:t>&lt;add baseAddress = "http://localhost:8833/Novator/GreenCity/" 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</w:t>
      </w:r>
      <w:r>
        <w:rPr>
          <w:rFonts w:cs="Arial" w:ascii="Arial" w:hAnsi="Arial"/>
          <w:lang w:val="en-US"/>
        </w:rPr>
        <w:t>&lt;/baseAddresses&gt;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&lt;/host--&gt;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 xml:space="preserve">&lt;endpoint address="net.tcp://localhost:8005/Novator/GreenCity" binding="netTcpBinding" 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       </w:t>
      </w:r>
      <w:r>
        <w:rPr>
          <w:rFonts w:cs="Arial" w:ascii="Arial" w:hAnsi="Arial"/>
          <w:lang w:val="en-US"/>
        </w:rPr>
        <w:t>contract="Novator.GreenCity.Service.IGreenCityService" bindingConfiguration="bindConfig"&gt;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&lt;/endpoint&gt;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&lt;!--endpoint address="mex" binding="mexHttpBinding" contract="IMetadataExchange"/--&gt;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&lt;/service&gt;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b/>
          <w:color w:val="0070C0"/>
          <w:lang w:val="en-US"/>
        </w:rPr>
        <w:t>&lt;service name="Novator.GreenCity.Service.JSONGreenCityService"&gt;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</w:t>
      </w:r>
      <w:r>
        <w:rPr>
          <w:rFonts w:cs="Arial" w:ascii="Arial" w:hAnsi="Arial"/>
          <w:b/>
          <w:color w:val="0070C0"/>
          <w:lang w:val="en-US"/>
        </w:rPr>
        <w:t>&lt;endpoint address="http://localhost:8004/JSONGreenCity" binding="webHttpBinding"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          </w:t>
      </w:r>
      <w:r>
        <w:rPr>
          <w:rFonts w:cs="Arial" w:ascii="Arial" w:hAnsi="Arial"/>
          <w:b/>
          <w:color w:val="0070C0"/>
          <w:lang w:val="en-US"/>
        </w:rPr>
        <w:t>contract="Novator.GreenCity.Service.IJSONGreenCityService"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          </w:t>
      </w:r>
      <w:r>
        <w:rPr>
          <w:rFonts w:cs="Arial" w:ascii="Arial" w:hAnsi="Arial"/>
          <w:b/>
          <w:color w:val="0070C0"/>
          <w:lang w:val="en-US"/>
        </w:rPr>
        <w:t>bindingConfiguration="webbindConfig" 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  </w:t>
      </w:r>
      <w:r>
        <w:rPr>
          <w:rFonts w:cs="Arial" w:ascii="Arial" w:hAnsi="Arial"/>
          <w:b/>
          <w:color w:val="0070C0"/>
          <w:lang w:val="en-US"/>
        </w:rPr>
        <w:t>&lt;!--behaviorConfiguration="webScriptEnablingBehavior"--&gt;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</w:t>
      </w:r>
      <w:r>
        <w:rPr>
          <w:rFonts w:cs="Arial" w:ascii="Arial" w:hAnsi="Arial"/>
          <w:b/>
          <w:color w:val="0070C0"/>
          <w:lang w:val="en-US"/>
        </w:rPr>
        <w:t>&lt;/endpoint&gt;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</w:t>
      </w:r>
      <w:r>
        <w:rPr>
          <w:rFonts w:cs="Arial" w:ascii="Arial" w:hAnsi="Arial"/>
          <w:b/>
          <w:color w:val="0070C0"/>
          <w:lang w:val="en-US"/>
        </w:rPr>
        <w:t>&lt;!--endpoint address="mex" binding="mexHttpBinding" contract="IMetadataExchange" /--&gt;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</w:t>
      </w:r>
      <w:r>
        <w:rPr>
          <w:rFonts w:cs="Arial" w:ascii="Arial" w:hAnsi="Arial"/>
          <w:b/>
          <w:color w:val="0070C0"/>
          <w:lang w:val="en-US"/>
        </w:rPr>
        <w:t>&lt;!--host&gt;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</w:t>
      </w:r>
      <w:r>
        <w:rPr>
          <w:rFonts w:cs="Arial" w:ascii="Arial" w:hAnsi="Arial"/>
          <w:b/>
          <w:color w:val="0070C0"/>
          <w:lang w:val="en-US"/>
        </w:rPr>
        <w:t>&lt;baseAddresses&gt;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  </w:t>
      </w:r>
      <w:r>
        <w:rPr>
          <w:rFonts w:cs="Arial" w:ascii="Arial" w:hAnsi="Arial"/>
          <w:b/>
          <w:color w:val="0070C0"/>
          <w:lang w:val="en-US"/>
        </w:rPr>
        <w:t>&lt;add baseAddress="http://localhost:8834/Novator.GreenCity.Service/JSONGreenCity/" 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  </w:t>
      </w:r>
      <w:r>
        <w:rPr>
          <w:rFonts w:cs="Arial" w:ascii="Arial" w:hAnsi="Arial"/>
          <w:b/>
          <w:color w:val="0070C0"/>
          <w:lang w:val="en-US"/>
        </w:rPr>
        <w:t>&lt;/baseAddresses&gt;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b/>
          <w:b/>
          <w:color w:val="0070C0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</w:t>
      </w:r>
      <w:r>
        <w:rPr>
          <w:rFonts w:cs="Arial" w:ascii="Arial" w:hAnsi="Arial"/>
          <w:b/>
          <w:color w:val="0070C0"/>
          <w:lang w:val="en-US"/>
        </w:rPr>
        <w:t>&lt;/host--&gt;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b/>
          <w:color w:val="0070C0"/>
          <w:lang w:val="en-US"/>
        </w:rPr>
        <w:t xml:space="preserve">      </w:t>
      </w:r>
      <w:r>
        <w:rPr>
          <w:rFonts w:cs="Arial" w:ascii="Arial" w:hAnsi="Arial"/>
          <w:b/>
          <w:color w:val="0070C0"/>
          <w:lang w:val="en-US"/>
        </w:rPr>
        <w:t>&lt;/service&gt;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&lt;/services&gt;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&lt;behaviors&gt;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&lt;serviceBehaviors&gt;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&lt;!--behavior name="webScriptEnablingBehavior"&gt;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</w:t>
      </w:r>
      <w:r>
        <w:rPr>
          <w:rFonts w:cs="Arial" w:ascii="Arial" w:hAnsi="Arial"/>
          <w:lang w:val="en-US"/>
        </w:rPr>
        <w:t>&lt;webHttp defaultOutgoingResponseFormat="Json" 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&lt;/behavior--&gt;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&lt;!--behavior&gt;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</w:t>
      </w:r>
      <w:r>
        <w:rPr>
          <w:rFonts w:cs="Arial" w:ascii="Arial" w:hAnsi="Arial"/>
          <w:lang w:val="en-US"/>
        </w:rPr>
        <w:t>&lt;serviceMetadata httpGetEnabled="True" httpsGetEnabled="True"/&gt;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</w:t>
      </w:r>
      <w:r>
        <w:rPr>
          <w:rFonts w:cs="Arial" w:ascii="Arial" w:hAnsi="Arial"/>
          <w:lang w:val="en-US"/>
        </w:rPr>
        <w:t>&lt;serviceDebug includeExceptionDetailInFaults="False" /&gt;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</w:t>
      </w:r>
      <w:r>
        <w:rPr>
          <w:rFonts w:cs="Arial" w:ascii="Arial" w:hAnsi="Arial"/>
          <w:lang w:val="en-US"/>
        </w:rPr>
        <w:t>&lt;/behavior--&gt;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>&lt;/serviceBehaviors&gt;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&lt;/behaviors&gt;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</w:t>
      </w:r>
      <w:r>
        <w:rPr>
          <w:rFonts w:cs="Arial" w:ascii="Arial" w:hAnsi="Arial"/>
          <w:lang w:val="en-US"/>
        </w:rPr>
        <w:t>&lt;/system.serviceModel&gt;</w:t>
      </w:r>
    </w:p>
    <w:p>
      <w:pPr>
        <w:pStyle w:val="Normal"/>
        <w:shd w:val="clear" w:color="auto" w:fill="E2EFD9" w:themeFill="accent6" w:themeFillTint="33"/>
        <w:suppressAutoHyphens w:val="true"/>
        <w:spacing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&lt;/configuration&gt;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Конфигурация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сервиса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обслуживающего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запросы</w:t>
      </w:r>
      <w:r>
        <w:rPr>
          <w:sz w:val="24"/>
          <w:szCs w:val="24"/>
          <w:lang w:val="en-US"/>
        </w:rPr>
        <w:t xml:space="preserve"> JSON, </w:t>
      </w:r>
      <w:r>
        <w:rPr>
          <w:sz w:val="24"/>
          <w:szCs w:val="24"/>
        </w:rPr>
        <w:t>выделена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цветом</w:t>
      </w:r>
      <w:r>
        <w:rPr>
          <w:sz w:val="24"/>
          <w:szCs w:val="24"/>
          <w:lang w:val="en-US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можете ввести строку запроса в браузере, например, </w:t>
      </w:r>
      <w:hyperlink r:id="rId3">
        <w:r>
          <w:rPr>
            <w:sz w:val="24"/>
            <w:szCs w:val="24"/>
          </w:rPr>
          <w:t>http://localhost:8004/JSONGreenCity/GetConfiguration</w:t>
        </w:r>
      </w:hyperlink>
      <w:r>
        <w:rPr>
          <w:sz w:val="24"/>
          <w:szCs w:val="24"/>
        </w:rPr>
        <w:t xml:space="preserve">, отклик будет иметь следующий вид: </w:t>
      </w:r>
    </w:p>
    <w:p>
      <w:pPr>
        <w:pStyle w:val="Preformatted"/>
        <w:tabs>
          <w:tab w:val="clear" w:pos="9590"/>
          <w:tab w:val="left" w:pos="0" w:leader="none"/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{"GameItteration":500,"GameSpeed":20,"SplitBalancing":false}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Необходимо иметь ввиду – кросдоменные запросы (</w:t>
      </w:r>
      <w:r>
        <w:rPr>
          <w:sz w:val="24"/>
          <w:szCs w:val="24"/>
          <w:lang w:val="en-US"/>
        </w:rPr>
        <w:t>CORS</w:t>
      </w:r>
      <w:r>
        <w:rPr>
          <w:sz w:val="24"/>
          <w:szCs w:val="24"/>
        </w:rPr>
        <w:t>) из браузера обслуживаться не будут.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Сервис данных “Зеленного города” ведет запись протокола ошибок и предупреждений в текстовый файл </w:t>
      </w:r>
      <w:r>
        <w:rPr>
          <w:i/>
          <w:sz w:val="24"/>
          <w:szCs w:val="24"/>
        </w:rPr>
        <w:t>datasrv.log.text</w:t>
      </w:r>
      <w:r>
        <w:rPr>
          <w:sz w:val="24"/>
          <w:szCs w:val="24"/>
        </w:rPr>
        <w:t xml:space="preserve">, расположенный в </w:t>
      </w:r>
      <w:r>
        <w:rPr>
          <w:i/>
          <w:sz w:val="24"/>
          <w:szCs w:val="24"/>
        </w:rPr>
        <w:t>C:\ProgramData\WinDataService\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Я не могу сейчас проверить каждый запрос, но, если мне не изменяет память, все точки входа могут работать по методам запроса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. Тем не менее, все запросы, которые должны вернуть данные, используйте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Для запросов управления без параметров, можно также использовать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Для запросов управления передающих параметры по шаблону, используйте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Для запросов управления, передающих объект, используйте метод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и передаваемый объект должен быть правильным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-объектом (например, сформированный непосредственно средствами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или расширением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axios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</w:rPr>
        <w:t>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Ниже приведены точки входа для сервиса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: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[ServiceContract]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public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interface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2B91AF"/>
          <w:sz w:val="24"/>
          <w:szCs w:val="24"/>
          <w:lang w:val="en-US"/>
        </w:rPr>
        <w:t>IJSONGreenCityService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#region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00"/>
          <w:sz w:val="24"/>
          <w:szCs w:val="24"/>
        </w:rPr>
        <w:t>настройка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[WebGet(ResponseFormat=WebMessageFormat.Json,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RequestFormat=WebMessageFormat.Json)]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ModelConfiguration GetConfiguration();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[OperationContract(IsOneWay =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true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[WebInvoke(RequestFormat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Method =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"*"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BodyStyle = WebMessageBodyStyle.Bare)]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void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SetConfiguration(ModelConfiguration newcfg);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#endregion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bool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bool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Stop();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ModelStrobe ModelStatus();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ModelTreeResult ModelTree();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PowerObjectIdentifier[] GetPowerObjects();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[WebInvoke(RequestFormat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Method =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"*"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BodyStyle = WebMessageBodyStyle.Bare)]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bool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UpdatePowerObject(PowerObjectIdentifier chobj);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PowerObjectIdentifier GetPowerObject(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string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key);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[OperationContract(IsOneWay=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true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[WebInvoke(RequestFormat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Method =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"*"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BodyStyle = WebMessageBodyStyle.Wrapped,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UriTemplate =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"TurnOn?key={key}&amp;soketnum={soketnum}"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void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TurnOn(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string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key,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soketnum);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[OperationContract(IsOneWay =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true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[WebInvoke(RequestFormat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</w:rPr>
        <w:t xml:space="preserve">Method = </w:t>
      </w:r>
      <w:r>
        <w:rPr>
          <w:rFonts w:cs="Consolas" w:ascii="Consolas" w:hAnsi="Consolas"/>
          <w:color w:val="A31515"/>
          <w:sz w:val="24"/>
          <w:szCs w:val="24"/>
        </w:rPr>
        <w:t>"*"</w:t>
      </w:r>
      <w:r>
        <w:rPr>
          <w:rFonts w:cs="Consolas" w:ascii="Consolas" w:hAnsi="Consolas"/>
          <w:color w:val="000000"/>
          <w:sz w:val="24"/>
          <w:szCs w:val="24"/>
        </w:rPr>
        <w:t>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</w:rPr>
        <w:t>BodyStyle = WebMessageBodyStyle.Wrapped,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UriTemplate =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"TurnOff?key={key}&amp;soketnum={soketnum}"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void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TurnOff(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string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key,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soketnum);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HardDevicesSettings GetPlcDevices();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[OperationContract(IsOneWay =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true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[WebInvoke(RequestFormat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Method =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"*"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BodyStyle = WebMessageBodyStyle.Bare)]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void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SetPlcDevices(HardDevicesSettings data);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DevicesServiceConfiguration GetPlcServiceCfg();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[WebInvoke(RequestFormat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Method =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"*"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BodyStyle = WebMessageBodyStyle.Bare)]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bool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SetPlcServiceCfg(DevicesServiceConfiguration cfg);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[OperationContract]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[WebGet(ResponseFormat = WebMessageFormat.Json,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RequestFormat = WebMessageFormat.Json)]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string</w:t>
      </w:r>
      <w:r>
        <w:rPr>
          <w:rFonts w:cs="Consolas" w:ascii="Consolas" w:hAnsi="Consolas"/>
          <w:color w:val="000000"/>
          <w:sz w:val="24"/>
          <w:szCs w:val="24"/>
        </w:rPr>
        <w:t xml:space="preserve">[]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PlcPorts</w:t>
      </w:r>
      <w:r>
        <w:rPr>
          <w:rFonts w:cs="Consolas" w:ascii="Consolas" w:hAnsi="Consolas"/>
          <w:color w:val="000000"/>
          <w:sz w:val="24"/>
          <w:szCs w:val="24"/>
        </w:rPr>
        <w:t>();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GetConfiguration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Возвращает настройки сервиса модели.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GameSpeed – скорость игры (в сек.): определяет соотношение времени системы и виртуального времени игры (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системы, сек.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игры, сек.</w:t>
      </w:r>
      <w:r>
        <w:rPr>
          <w:sz w:val="24"/>
          <w:szCs w:val="24"/>
        </w:rPr>
        <w:t>). Минимальное значение 2 сек., максимальное – 600 сек. Тип данных: беззнаковое 16-ти разрядное целое число.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GameItteration – определяет продолжительность “шага” игры в мс. Имеет отношение к производительности сервиса моделирования, т.е. показывает как быстро модель будет реагировать на изменения. Минимальное значение 200 мс., максимальное – 2000 мс. Тип данных: 64-разрядное целое число.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SplitBalancing – определяет как будет рассчитывать нагрузка и генерация – общая для всех линий (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>) и раздельно по каждой линии (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).Тип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 запроса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Запрос выполняется без параметров, результат запроса – </w:t>
      </w:r>
      <w:r>
        <w:rPr>
          <w:sz w:val="24"/>
          <w:szCs w:val="24"/>
          <w:lang w:val="en-US"/>
        </w:rPr>
        <w:t>text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. Вид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>
        <w:rPr>
          <w:sz w:val="24"/>
          <w:szCs w:val="24"/>
          <w:lang w:val="en-US"/>
        </w:rPr>
        <w:t xml:space="preserve">: </w:t>
      </w:r>
      <w:hyperlink r:id="rId4">
        <w:r>
          <w:rPr>
            <w:sz w:val="24"/>
            <w:szCs w:val="24"/>
            <w:lang w:val="en-US"/>
          </w:rPr>
          <w:t>http://localhost:8004/JSONGreenCity/GetConfiguration</w:t>
        </w:r>
      </w:hyperlink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Вид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ответа</w:t>
      </w:r>
      <w:r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{"GameItteration":500,"GameSpeed":20,"SplitBalancing":false}</w:t>
      </w:r>
      <w:r>
        <w:rPr>
          <w:sz w:val="24"/>
          <w:szCs w:val="24"/>
          <w:lang w:val="en-US"/>
        </w:rPr>
        <w:t>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1"/>
        <w:rPr/>
      </w:pPr>
      <w:r>
        <w:rPr/>
        <w:t>SetConfiguration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Устанавливает новые настройки сервиса модели. Вид передаваемого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-объекта: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GameItteration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500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"GameSpeed"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"SplitBalancing"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Метод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>
        <w:rPr>
          <w:sz w:val="24"/>
          <w:szCs w:val="24"/>
          <w:lang w:val="en-US"/>
        </w:rPr>
        <w:t xml:space="preserve"> POST. JSON</w:t>
      </w:r>
      <w:r>
        <w:rPr>
          <w:sz w:val="24"/>
          <w:szCs w:val="24"/>
        </w:rPr>
        <w:t xml:space="preserve">-объект передается как параметр </w:t>
      </w:r>
      <w:r>
        <w:rPr>
          <w:i/>
          <w:sz w:val="24"/>
          <w:szCs w:val="24"/>
        </w:rPr>
        <w:t>newcfg</w:t>
      </w:r>
      <w:r>
        <w:rPr>
          <w:sz w:val="24"/>
          <w:szCs w:val="24"/>
        </w:rPr>
        <w:t>. Запрос ничего не возвращает клиенту (отправили и забыли).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Start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Запуск модели.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Запрос выполняется без параметров, результат запроса – всегда значение </w:t>
      </w:r>
      <w:r>
        <w:rPr>
          <w:b/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. Вид запроса: </w:t>
      </w:r>
      <w:hyperlink r:id="rId5">
        <w:r>
          <w:rPr>
            <w:sz w:val="24"/>
            <w:szCs w:val="24"/>
            <w:lang w:val="en-US"/>
          </w:rPr>
          <w:t>http</w:t>
        </w:r>
        <w:r>
          <w:rPr>
            <w:sz w:val="24"/>
            <w:szCs w:val="24"/>
          </w:rPr>
          <w:t>://</w:t>
        </w:r>
        <w:r>
          <w:rPr>
            <w:sz w:val="24"/>
            <w:szCs w:val="24"/>
            <w:lang w:val="en-US"/>
          </w:rPr>
          <w:t>localhost</w:t>
        </w:r>
        <w:r>
          <w:rPr>
            <w:sz w:val="24"/>
            <w:szCs w:val="24"/>
          </w:rPr>
          <w:t>:8004/</w:t>
        </w:r>
        <w:r>
          <w:rPr>
            <w:sz w:val="24"/>
            <w:szCs w:val="24"/>
            <w:lang w:val="en-US"/>
          </w:rPr>
          <w:t>JSONGreenCity</w:t>
        </w:r>
        <w:r>
          <w:rPr>
            <w:sz w:val="24"/>
            <w:szCs w:val="24"/>
          </w:rPr>
          <w:t>/</w:t>
        </w:r>
        <w:r>
          <w:rPr>
            <w:sz w:val="24"/>
            <w:szCs w:val="24"/>
            <w:lang w:val="en-US"/>
          </w:rPr>
          <w:t>Start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Stop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Останов модели.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Запрос выполняется без параметров, результат запроса – всегда значение </w:t>
      </w:r>
      <w:r>
        <w:rPr>
          <w:b/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. Вид запроса: </w:t>
      </w:r>
      <w:hyperlink r:id="rId6">
        <w:r>
          <w:rPr>
            <w:sz w:val="24"/>
            <w:szCs w:val="24"/>
          </w:rPr>
          <w:t>http://localhost:8004/JSONGreenCity/Stop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ModelStatus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Возвращает состояние модели на время обработки запроса.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>. Запрос выполняется без параметров. 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>
        <w:rPr>
          <w:sz w:val="24"/>
          <w:szCs w:val="24"/>
          <w:lang w:val="en-US"/>
        </w:rPr>
        <w:t xml:space="preserve"> – text/json: </w:t>
      </w:r>
      <w:r>
        <w:rPr>
          <w:b/>
          <w:sz w:val="24"/>
          <w:szCs w:val="24"/>
          <w:lang w:val="en-US"/>
        </w:rPr>
        <w:t>{"EndTime":</w:t>
        <w:br/>
        <w:t>"\/Date(1593235782656+0700)\/","GameTime":"PT4M31.674S","Running":false,</w:t>
        <w:br/>
        <w:t>"StartTime":"\/Date(1593235768889+0700)\/"}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Вид запроса</w:t>
      </w:r>
      <w:r>
        <w:rPr>
          <w:sz w:val="24"/>
          <w:szCs w:val="24"/>
          <w:lang w:val="en-US"/>
        </w:rPr>
        <w:t xml:space="preserve">: </w:t>
      </w:r>
      <w:hyperlink r:id="rId7">
        <w:r>
          <w:rPr>
            <w:sz w:val="24"/>
            <w:szCs w:val="24"/>
            <w:lang w:val="en-US"/>
          </w:rPr>
          <w:t>http://localhost:8004/JSONGreenCity/ModelStatus</w:t>
        </w:r>
      </w:hyperlink>
      <w:r>
        <w:rPr>
          <w:sz w:val="24"/>
          <w:szCs w:val="24"/>
          <w:lang w:val="en-US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EndTime</w:t>
      </w:r>
      <w:r>
        <w:rPr>
          <w:sz w:val="24"/>
          <w:szCs w:val="24"/>
        </w:rPr>
        <w:t xml:space="preserve"> – временной строб завершения игры. Если игра активна (запущена) – </w:t>
      </w:r>
      <w:r>
        <w:rPr>
          <w:sz w:val="24"/>
          <w:szCs w:val="24"/>
          <w:lang w:val="en-US"/>
        </w:rPr>
        <w:t>EndtTime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StartTime</w:t>
      </w:r>
      <w:r>
        <w:rPr>
          <w:sz w:val="24"/>
          <w:szCs w:val="24"/>
        </w:rPr>
        <w:t xml:space="preserve"> будут идентичны. Тип данных: </w:t>
      </w:r>
      <w:r>
        <w:rPr>
          <w:sz w:val="24"/>
          <w:szCs w:val="24"/>
          <w:lang w:val="en-US"/>
        </w:rPr>
        <w:t>DateTime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). При использовании средств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для восстановления объекта, необходимо привести данную строку к синтаксису типа 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GameTime – временной строб текущего времени игры. Тип данных</w:t>
      </w:r>
      <w:r>
        <w:rPr>
          <w:sz w:val="24"/>
          <w:szCs w:val="24"/>
          <w:lang w:val="en-US"/>
        </w:rPr>
        <w:t>: TimeSpan (C# JSON).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Running – состояние выполнения игры – </w:t>
      </w:r>
      <w:r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игра запущена (активна); </w:t>
      </w:r>
      <w:r>
        <w:rPr>
          <w:i/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игра остановлена.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StartTime – временной строб начала игры. Тип данных: </w:t>
      </w:r>
      <w:r>
        <w:rPr>
          <w:sz w:val="24"/>
          <w:szCs w:val="24"/>
          <w:lang w:val="en-US"/>
        </w:rPr>
        <w:t>DateTime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). При использовании средств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для восстановления объекта, необходимо привести данную строку к синтаксису типа 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ModelTree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Возвращает текущую структуру дерева модели.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>. Запрос выполняется без параметров. 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>
        <w:rPr>
          <w:sz w:val="24"/>
          <w:szCs w:val="24"/>
          <w:lang w:val="en-US"/>
        </w:rPr>
        <w:t xml:space="preserve"> – text/json: </w:t>
      </w:r>
      <w:r>
        <w:rPr>
          <w:b/>
          <w:sz w:val="24"/>
          <w:szCs w:val="24"/>
          <w:lang w:val="en-US"/>
        </w:rPr>
        <w:t>{"ElementsOK":false,"Lamp1val":0,"Lamp2val":0,</w:t>
        <w:br/>
        <w:t>"RootNode":{"GeneratedPower":0,"Lines":[{"Childs":null,"GeneratedPower":0,</w:t>
        <w:br/>
        <w:t>"ID":"П1","IsON":false,"ObjectType":1,"Power":0,"RequiredPower":0,"SocketNum":-1},</w:t>
        <w:br/>
        <w:t>{"Childs":null,"GeneratedPower":0,"ID":"П2","IsON":false,"ObjectType":1,"Power":0,</w:t>
        <w:br/>
        <w:t>"RequiredPower":0,"SocketNum":-1},{"Childs":null,"GeneratedPower":0,</w:t>
        <w:br/>
        <w:t>"ID":"П3","IsON":false,"ObjectType":1,"Power":0,"RequiredPower":0,"SocketNum":-1}],</w:t>
        <w:br/>
        <w:t>"RequiredPower":0,"Stations":[null,null,null,null,null,null]},"TreeOK":false,"Windval":0}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Вид запроса: </w:t>
      </w:r>
      <w:hyperlink r:id="rId8">
        <w:r>
          <w:rPr>
            <w:sz w:val="24"/>
            <w:szCs w:val="24"/>
            <w:lang w:val="en-US"/>
          </w:rPr>
          <w:t>http</w:t>
        </w:r>
        <w:r>
          <w:rPr>
            <w:sz w:val="24"/>
            <w:szCs w:val="24"/>
          </w:rPr>
          <w:t>://</w:t>
        </w:r>
        <w:r>
          <w:rPr>
            <w:sz w:val="24"/>
            <w:szCs w:val="24"/>
            <w:lang w:val="en-US"/>
          </w:rPr>
          <w:t>localhost</w:t>
        </w:r>
        <w:r>
          <w:rPr>
            <w:sz w:val="24"/>
            <w:szCs w:val="24"/>
          </w:rPr>
          <w:t>:8004/</w:t>
        </w:r>
        <w:r>
          <w:rPr>
            <w:sz w:val="24"/>
            <w:szCs w:val="24"/>
            <w:lang w:val="en-US"/>
          </w:rPr>
          <w:t>JSONGreenCity</w:t>
        </w:r>
        <w:r>
          <w:rPr>
            <w:sz w:val="24"/>
            <w:szCs w:val="24"/>
          </w:rPr>
          <w:t>/</w:t>
        </w:r>
        <w:r>
          <w:rPr>
            <w:sz w:val="24"/>
            <w:szCs w:val="24"/>
            <w:lang w:val="en-US"/>
          </w:rPr>
          <w:t>ModelTree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Ниже приведены структуры данных в сокращенном виде синтаксиса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#.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Узел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начала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дерева</w:t>
      </w:r>
      <w:r>
        <w:rPr>
          <w:sz w:val="24"/>
          <w:szCs w:val="24"/>
          <w:lang w:val="en-US"/>
        </w:rPr>
        <w:t>: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ModelTreeResult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TreeOK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ElementsOK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ushort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Lamp1val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ushort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Lamp2val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ushort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Windval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PowerDistributionStation RootNode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TreeOK – успешное выполнение взаимодействия с ПЛК.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ElementsOK – успешное взаимодействие с подчиненными ПЛК.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Lamp1val – значение мощности в процентах, управления первой лампой. Тип данных: беззнаковое 16-ти разрядное целое число.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Lamp2val – значение мощности в процентах, управления второй лампой. Тип данных: беззнаковое 16-ти разрядное целое число.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Windval – значение мощности в процентах, управления вентилятором. Тип данных: беззнаковое 16-ти разрядное целое число.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RootNode – силовая распределительная станция. Тип данных: объект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#</w:t>
        <w:br/>
      </w:r>
      <w:r>
        <w:rPr>
          <w:i/>
          <w:sz w:val="24"/>
          <w:szCs w:val="24"/>
          <w:lang w:val="en-US"/>
        </w:rPr>
        <w:t>PowerDistributionStation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PowerDistributionStation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GeneratedPower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RequiredPower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PowerLinkObject[] Stations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PowerLinkObject[] Lines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GeneratedPower</w:t>
      </w:r>
      <w:r>
        <w:rPr>
          <w:sz w:val="24"/>
          <w:szCs w:val="24"/>
        </w:rPr>
        <w:t xml:space="preserve"> – генерируемая мощность в условных единицах. Тип данных: число двойной точности с плавающей точкой.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RequiredPower – требуемая мощность в условных единицах. Тип данных: число двойной точности с плавающей точкой.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Stations – подключенные объекты генерации.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</w:rPr>
        <w:t>PowerLinkObject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Lines – подключенные объекты транспорта энергии.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</w:rPr>
        <w:t>PowerLinkObject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PowerLinkObject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IsON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ID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PowerLinkObject[] Childs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PowerObjectTypes ObjectType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SocketNum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GeneratedPower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RequiredPower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IsON</w:t>
      </w:r>
      <w:r>
        <w:rPr>
          <w:sz w:val="24"/>
          <w:szCs w:val="24"/>
        </w:rPr>
        <w:t xml:space="preserve"> – </w:t>
      </w:r>
      <w:r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объект/узел включен, </w:t>
      </w:r>
      <w:r>
        <w:rPr>
          <w:i/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объект/узел отключен.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– уникальный идентификатор объекта. Тип данных: строка.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Childs – дочерние объекты узла.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</w:rPr>
        <w:t>PowerLinkObject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ObjectType – тип объекта. Тип данных: перечисление – “0” – потребитель, “1” – линия, “2” – генератор, “3” – подстанция.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SocketNum – номер ввода. Тип данных: целое число.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GeneratedPower – генерируемая мощность в условных единицах. Тип данных: число двойной точности с плавающей точкой.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RequiredPower – требуемая мощность в условных единицах. Тип данных: число двойной точности с плавающей точкой.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Power – статическая мощность в условных единицах. Тип данных: число двойной точности с плавающей точкой.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GetPowerObjects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Возвращает массив доступных силовых объектов, зарегистрированных в системе. Метод</w:t>
      </w:r>
      <w:r>
        <w:rPr>
          <w:sz w:val="24"/>
          <w:szCs w:val="24"/>
          <w:lang w:val="en-US"/>
        </w:rPr>
        <w:t xml:space="preserve"> GET. </w:t>
      </w:r>
      <w:r>
        <w:rPr>
          <w:sz w:val="24"/>
          <w:szCs w:val="24"/>
        </w:rPr>
        <w:t>Запрос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выполняется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без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параметров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>
        <w:rPr>
          <w:sz w:val="24"/>
          <w:szCs w:val="24"/>
          <w:lang w:val="en-US"/>
        </w:rPr>
        <w:t xml:space="preserve"> – text/json: </w:t>
      </w:r>
      <w:r>
        <w:rPr>
          <w:b/>
          <w:sz w:val="24"/>
          <w:szCs w:val="24"/>
          <w:lang w:val="en-US"/>
        </w:rPr>
        <w:t>[{"__type":</w:t>
        <w:br/>
        <w:t>"PowerStation:#Novator.GreenCity.Common","ID":"СБ1","Power":100,</w:t>
        <w:br/>
        <w:t>"PowerTable":null,"StationType":2,"UseTable":false},{"__type":</w:t>
        <w:br/>
        <w:t>"PowerStation:#Novator.GreenCity.Common","ID":"СБ2","Power":100,</w:t>
        <w:br/>
        <w:t>"PowerTable":null,"StationType":2,"UseTable":false},{"__type":</w:t>
        <w:br/>
        <w:t>"PowerStation:#Novator.GreenCity.Common","ID":"ВГ1","Power":100,</w:t>
        <w:br/>
        <w:t>"PowerTable":null,"StationType":3,"UseTable":false},{"__type":</w:t>
        <w:br/>
        <w:t>"PowerStation:#Novator.GreenCity.Common","ID":"ДГ1","Power":100,</w:t>
        <w:br/>
        <w:t>"PowerTable":null,"StationType":1,"UseTable":false},{"__type":</w:t>
        <w:br/>
        <w:t>"PowerStation:#Novator.GreenCity.Common","ID":"ДГ2","Power":100,</w:t>
        <w:br/>
        <w:t>"PowerTable":null,"StationType":1,"UseTable":false},{"__type":</w:t>
        <w:br/>
        <w:t>"PowerStation:#Novator.GreenCity.Common","ID":"ДГ3","Power":100,</w:t>
        <w:br/>
        <w:t>"PowerTable":null,"StationType":1,"UseTable":false},{"__type":</w:t>
        <w:br/>
        <w:t>"PowerStation:#Novator.GreenCity.Common","ID":"АБ1","Power":100,</w:t>
        <w:br/>
        <w:t>"PowerTable":null,"StationType":0,"UseTable":false},{"__type":</w:t>
        <w:br/>
        <w:t>"PowerStation:#Novator.GreenCity.Common","ID":"АБ2","Power":100,</w:t>
        <w:br/>
        <w:t>"PowerTable":null,"StationType":0,"UseTable":false},{"__type":</w:t>
        <w:br/>
        <w:t>"PowerStation:#Novator.GreenCity.Common","ID":"АБ3","Power":100,</w:t>
        <w:br/>
        <w:t>"PowerTable":null,"StationType":0,"UseTable":false},{"__type":</w:t>
        <w:br/>
        <w:t>"PowerStation:#Novator.GreenCity.Common","ID":"АИ1","Power":100,</w:t>
        <w:br/>
        <w:t>"PowerTable":null,"StationType":4,"UseTable":false},{"__type":</w:t>
        <w:br/>
        <w:t>"PowerStation:#Novator.GreenCity.Common","ID":"АИ2","Power":100,</w:t>
        <w:br/>
        <w:t>"PowerTable":null,"StationType":4,"UseTable":false},{"__type":</w:t>
        <w:br/>
        <w:t>"PowerConsumer:#Novator.GreenCity.Common","ID":"Микро район №1",</w:t>
        <w:br/>
        <w:t>"Consumer":0,"Power":100,"PowerTable":null,"Sockets":1,</w:t>
        <w:br/>
        <w:t>"UseTable":false},{"__type":"PowerConsumer:#Novator.GreenCity.Common","ID":</w:t>
        <w:br/>
        <w:t>"Микро район №2","Consumer":0,"Power":100,"PowerTable":null,"Sockets":1,</w:t>
        <w:br/>
        <w:t>"UseTable":false},{"__type":"PowerConsumer:#Novator.GreenCity.Common","ID":</w:t>
        <w:br/>
        <w:t>"Микро район №3","Consumer":0,"Power":100,"PowerTable":null,"Sockets":1,</w:t>
        <w:br/>
        <w:t>"UseTable":false},{"__type":"PowerConsumer:#Novator.GreenCity.Common","ID":</w:t>
        <w:br/>
        <w:t>"Микро район №4","Consumer":0,"Power":100,"PowerTable":null,"Sockets":1,</w:t>
        <w:br/>
        <w:t>"UseTable":false},{"__type":"PowerConsumer:#Novator.GreenCity.Common","ID":</w:t>
        <w:br/>
        <w:t>"Микро район №5","Consumer":0,"Power":100,"PowerTable":null,"Sockets":1,</w:t>
        <w:br/>
        <w:t>"UseTable":false},{"__type":"PowerConsumer:#Novator.GreenCity.Common","ID":</w:t>
        <w:br/>
        <w:t>"Микро район №6","Consumer":0,"Power":100,"PowerTable":null,"Sockets":1,</w:t>
        <w:br/>
        <w:t>"UseTable":false},{"__type":"PowerConsumer:#Novator.GreenCity.Common",</w:t>
        <w:br/>
        <w:t>"ID":"Больница №1","Consumer":2,"Power":100,"PowerTable":null,"Sockets":2,</w:t>
        <w:br/>
        <w:t>"UseTable":false},{"__type":"PowerConsumer:#Novator.GreenCity.Common",</w:t>
        <w:br/>
        <w:t>"ID":"Больница №2","Consumer":2,"Power":100,"PowerTable":null,"Sockets":2,</w:t>
        <w:br/>
        <w:t>"UseTable":false},{"__type":"PowerConsumer:#Novator.GreenCity.Common","ID":</w:t>
        <w:br/>
        <w:t>"Завод №1","Consumer":1,"Power":100,"PowerTable":null,"Sockets":2,</w:t>
        <w:br/>
        <w:t>"UseTable":false},{"__type":"PowerConsumer:#Novator.GreenCity.Common","ID":</w:t>
        <w:br/>
        <w:t>"Завод №2","Consumer":1,"Power":100,"PowerTable":null,"Sockets":2,</w:t>
        <w:br/>
        <w:t>"UseTable":false},{"__type":"PowerSubstation:#Novator.GreenCity.Common",</w:t>
        <w:br/>
        <w:t>"ID":"МП1","Lines":2},{"__type":"PowerSubstation:#Novator.GreenCity.Common",</w:t>
        <w:br/>
        <w:t>"ID":"МП2","Lines":2}]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Вид запроса: </w:t>
      </w:r>
      <w:hyperlink r:id="rId9">
        <w:r>
          <w:rPr>
            <w:lang w:val="en-US"/>
          </w:rPr>
          <w:t>http</w:t>
        </w:r>
        <w:r>
          <w:rPr/>
          <w:t>://</w:t>
        </w:r>
        <w:r>
          <w:rPr>
            <w:lang w:val="en-US"/>
          </w:rPr>
          <w:t>localhost</w:t>
        </w:r>
        <w:r>
          <w:rPr/>
          <w:t>:8004/</w:t>
        </w:r>
        <w:r>
          <w:rPr>
            <w:lang w:val="en-US"/>
          </w:rPr>
          <w:t>JSONGreenCity</w:t>
        </w:r>
        <w:r>
          <w:rPr/>
          <w:t>/</w:t>
        </w:r>
        <w:r>
          <w:rPr>
            <w:lang w:val="en-US"/>
          </w:rPr>
          <w:t>GetPowerObjects</w:t>
        </w:r>
      </w:hyperlink>
      <w:r>
        <w:rPr/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Формируемый список объектов, предоставляет результаты от общего предка. Поле </w:t>
      </w:r>
      <w:r>
        <w:rPr>
          <w:i/>
          <w:sz w:val="24"/>
          <w:szCs w:val="24"/>
        </w:rPr>
        <w:t>__</w:t>
      </w:r>
      <w:r>
        <w:rPr>
          <w:i/>
          <w:sz w:val="24"/>
          <w:szCs w:val="24"/>
          <w:lang w:val="en-US"/>
        </w:rPr>
        <w:t>type</w:t>
      </w:r>
      <w:r>
        <w:rPr>
          <w:sz w:val="24"/>
          <w:szCs w:val="24"/>
        </w:rPr>
        <w:t xml:space="preserve"> генерируется системой </w:t>
      </w:r>
      <w:r>
        <w:rPr>
          <w:sz w:val="24"/>
          <w:szCs w:val="24"/>
          <w:lang w:val="en-US"/>
        </w:rPr>
        <w:t>WCF</w:t>
      </w:r>
      <w:r>
        <w:rPr>
          <w:sz w:val="24"/>
          <w:szCs w:val="24"/>
        </w:rPr>
        <w:t xml:space="preserve">, для возможности последующего восстановления при работе сервиса (определяет класс восстанавливаемого объекта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#). При формировании данного объекта с последующей передачи его сервису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, необходимо сохранить установленное значение поля </w:t>
      </w:r>
      <w:r>
        <w:rPr>
          <w:i/>
          <w:sz w:val="24"/>
          <w:szCs w:val="24"/>
        </w:rPr>
        <w:t>__</w:t>
      </w:r>
      <w:r>
        <w:rPr>
          <w:i/>
          <w:sz w:val="24"/>
          <w:szCs w:val="24"/>
          <w:lang w:val="en-US"/>
        </w:rPr>
        <w:t>type</w:t>
      </w:r>
      <w:r>
        <w:rPr>
          <w:sz w:val="24"/>
          <w:szCs w:val="24"/>
        </w:rPr>
        <w:t xml:space="preserve">, чтобы запрос был обработан без ошибок. Ниже приведены структуры данных в сокращенном виде синтаксиса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#.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PowerObjectIdentifier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ID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– уникальный идентификатор объекта. Тип данных: строка.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Производные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объекта</w:t>
      </w:r>
      <w:r>
        <w:rPr>
          <w:sz w:val="24"/>
          <w:szCs w:val="24"/>
          <w:lang w:val="en-US"/>
        </w:rPr>
        <w:t>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PowerStation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PowerObjectIdentifier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PowerTimeTable PowerTable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UseTable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PowerStationTypes StationType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PowerTable</w:t>
      </w:r>
      <w:r>
        <w:rPr>
          <w:sz w:val="24"/>
          <w:szCs w:val="24"/>
        </w:rPr>
        <w:t xml:space="preserve"> – таблица распределения мощности по временным меткам. Тип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объект</w:t>
      </w:r>
      <w:r>
        <w:rPr>
          <w:sz w:val="24"/>
          <w:szCs w:val="24"/>
          <w:lang w:val="en-US"/>
        </w:rPr>
        <w:t xml:space="preserve"> C#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PowerTimeTable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UseTable</w:t>
      </w:r>
      <w:r>
        <w:rPr>
          <w:sz w:val="24"/>
          <w:szCs w:val="24"/>
        </w:rPr>
        <w:t xml:space="preserve"> – задействовать при моделировании таблицу распределения мощностей (</w:t>
      </w:r>
      <w:r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– использовать таблицу, </w:t>
      </w:r>
      <w:r>
        <w:rPr>
          <w:i/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– использовать статическую мощность).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StationType – тип объекта. Тип данных: перечисление – “0” – аккумуляторная, “1” – дизельная, “2” – солнечная, “3” – альтернативная.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– статическая мощность генерации в условных единицах. Тип данных: число двойной точности с плавающей точкой.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PowerSubstation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PowerObjectIdentifier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Lines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Lines – количество выходных линий. Тип данных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целое число.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PowerConsumer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PowerObjectIdentifier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PowerTimeTable PowerTable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UseTable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PowerConsumerTypes Consumer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Sockets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PowerTable</w:t>
      </w:r>
      <w:r>
        <w:rPr>
          <w:sz w:val="24"/>
          <w:szCs w:val="24"/>
        </w:rPr>
        <w:t xml:space="preserve"> – таблица распределения мощности по временным меткам. Тип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объект</w:t>
      </w:r>
      <w:r>
        <w:rPr>
          <w:sz w:val="24"/>
          <w:szCs w:val="24"/>
          <w:lang w:val="en-US"/>
        </w:rPr>
        <w:t xml:space="preserve"> C#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PowerTimeTable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UseTable</w:t>
      </w:r>
      <w:r>
        <w:rPr>
          <w:sz w:val="24"/>
          <w:szCs w:val="24"/>
        </w:rPr>
        <w:t xml:space="preserve"> – задействовать при моделировании таблицу распределения мощностей (</w:t>
      </w:r>
      <w:r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– использовать таблицу, </w:t>
      </w:r>
      <w:r>
        <w:rPr>
          <w:i/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– использовать статическую мощность).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Consumer – тип объекта. Тип данных: перечисление – “0” – жилой район, “1” – производство, “2” – медицинские объекты.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Sockets – количество подводимых линий. Тип данных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целое число.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– статическая мощность потребления в условных единицах. Тип данных: число двойной точности с плавающей точкой.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PowerTimeTable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PowerTimestamp[] EveryDay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PowerTimestamp[] Weekend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EveryDay</w:t>
      </w:r>
      <w:r>
        <w:rPr>
          <w:sz w:val="24"/>
          <w:szCs w:val="24"/>
        </w:rPr>
        <w:t xml:space="preserve"> – нагрузка по временным отрезкам в рабочие дни.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  <w:lang w:val="en-US"/>
        </w:rPr>
        <w:t>PowerTimestamp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Weekend</w:t>
      </w:r>
      <w:r>
        <w:rPr>
          <w:sz w:val="24"/>
          <w:szCs w:val="24"/>
        </w:rPr>
        <w:t xml:space="preserve"> – нагрузка по временным отрезкам в выходные дни.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  <w:lang w:val="en-US"/>
        </w:rPr>
        <w:t>PowerTimestamp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sealed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PowerTimestamp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TimeSpan Timestamp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Power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Timestamp – временная метка начала действия установленного значения параметра </w:t>
      </w:r>
      <w:r>
        <w:rPr>
          <w:i/>
          <w:sz w:val="24"/>
          <w:szCs w:val="24"/>
          <w:lang w:val="en-US"/>
        </w:rPr>
        <w:t>Power</w:t>
      </w:r>
      <w:r>
        <w:rPr>
          <w:sz w:val="24"/>
          <w:szCs w:val="24"/>
        </w:rPr>
        <w:t xml:space="preserve">. Тип данных: </w:t>
      </w:r>
      <w:r>
        <w:rPr>
          <w:sz w:val="24"/>
          <w:szCs w:val="24"/>
          <w:lang w:val="en-US"/>
        </w:rPr>
        <w:t>TimeSpan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 – значение мощности в условных единицах. Тип данных: число двойной точности с плавающей точкой.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UpdatePowerObject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Обновляет параметры выбранного объекта. Вид передаваемого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-объекта: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"__type"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"PowerConsumer:#Novator.GreenCity.Common"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"ID"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Завод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№2"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"Consumer"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"Power"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"PowerTable"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"Sockets"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: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"UseTable"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: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},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Метод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>
        <w:rPr>
          <w:sz w:val="24"/>
          <w:szCs w:val="24"/>
          <w:lang w:val="en-US"/>
        </w:rPr>
        <w:t xml:space="preserve"> POST. JSON</w:t>
      </w:r>
      <w:r>
        <w:rPr>
          <w:sz w:val="24"/>
          <w:szCs w:val="24"/>
        </w:rPr>
        <w:t xml:space="preserve">-объект передается как параметр </w:t>
      </w:r>
      <w:r>
        <w:rPr>
          <w:i/>
          <w:sz w:val="24"/>
          <w:szCs w:val="24"/>
        </w:rPr>
        <w:t>chobj</w:t>
      </w:r>
      <w:r>
        <w:rPr>
          <w:sz w:val="24"/>
          <w:szCs w:val="24"/>
        </w:rPr>
        <w:t xml:space="preserve">. При успешном завершении операции, возвращается </w:t>
      </w:r>
      <w:r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в противном случае – </w:t>
      </w:r>
      <w:r>
        <w:rPr>
          <w:i/>
          <w:sz w:val="24"/>
          <w:szCs w:val="24"/>
          <w:lang w:val="en-US"/>
        </w:rPr>
        <w:t>false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GetPowerObject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Возвращает объект по его идентификатору.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Запрос выполняется со строковым параметром </w:t>
      </w:r>
      <w:r>
        <w:rPr>
          <w:sz w:val="24"/>
          <w:szCs w:val="24"/>
          <w:lang w:val="en-US"/>
        </w:rPr>
        <w:t>key</w:t>
      </w:r>
      <w:r>
        <w:rPr>
          <w:sz w:val="24"/>
          <w:szCs w:val="24"/>
        </w:rPr>
        <w:t>, определяющим идентификатор объекта. 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запроса</w:t>
      </w:r>
      <w:r>
        <w:rPr>
          <w:sz w:val="24"/>
          <w:szCs w:val="24"/>
          <w:lang w:val="en-US"/>
        </w:rPr>
        <w:t xml:space="preserve"> – text/json: </w:t>
      </w:r>
      <w:r>
        <w:rPr>
          <w:b/>
          <w:sz w:val="24"/>
          <w:szCs w:val="24"/>
          <w:lang w:val="en-US"/>
        </w:rPr>
        <w:t>{"__type": "PowerStation:#Novator.GreenCity.Common","ID": "</w:t>
      </w:r>
      <w:r>
        <w:rPr>
          <w:b/>
          <w:sz w:val="24"/>
          <w:szCs w:val="24"/>
        </w:rPr>
        <w:t>СБ</w:t>
      </w:r>
      <w:r>
        <w:rPr>
          <w:b/>
          <w:sz w:val="24"/>
          <w:szCs w:val="24"/>
          <w:lang w:val="en-US"/>
        </w:rPr>
        <w:t>2","Power": 100,</w:t>
        <w:br/>
        <w:t>"PowerTable": null,"StationType": 2,"UseTable": false}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Вид запроса: </w:t>
      </w:r>
      <w:hyperlink r:id="rId10">
        <w:r>
          <w:rPr/>
          <w:t>http://localhost:8004/JSONGreenCity/GetPowerObject?key=АБ2</w:t>
        </w:r>
      </w:hyperlink>
      <w:r>
        <w:rPr/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>
          <w:lang w:val="en-US"/>
        </w:rPr>
        <w:t>TurnOn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Подключить ввод объекта.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Запрос выполняется с параметрами по следующему шаблону: </w:t>
      </w:r>
      <w:r>
        <w:rPr>
          <w:i/>
          <w:sz w:val="24"/>
          <w:szCs w:val="24"/>
        </w:rPr>
        <w:t>TurnOn?key={key}&amp;soketnum={soketnum}</w:t>
      </w:r>
      <w:r>
        <w:rPr>
          <w:sz w:val="24"/>
          <w:szCs w:val="24"/>
        </w:rPr>
        <w:t>. Запрос ничего не возвращает клиенту (отправили и забыли).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ey – идентификатор объекта. Тип данных: строка.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oketnum – номер ввода. Тип данных: целое число.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>
          <w:lang w:val="en-US"/>
        </w:rPr>
        <w:t>TurnOff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Отключить ввод объекта. Метод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. Запрос выполняется с параметрами по следующему шаблону: </w:t>
      </w:r>
      <w:r>
        <w:rPr>
          <w:i/>
          <w:sz w:val="24"/>
          <w:szCs w:val="24"/>
        </w:rPr>
        <w:t>TurnOff?key={key}&amp;soketnum={soketnum}</w:t>
      </w:r>
      <w:r>
        <w:rPr>
          <w:sz w:val="24"/>
          <w:szCs w:val="24"/>
        </w:rPr>
        <w:t>. Запрос ничего не возвращает клиенту (отправили и забыли).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ey – идентификатор объекта. Тип данных: строка.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oketnum – номер ввода. Тип данных: целое число.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GetPlcDevices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Возвращает настройки ПЛК-устройств. Метод </w:t>
      </w:r>
      <w:r>
        <w:rPr>
          <w:sz w:val="24"/>
          <w:szCs w:val="24"/>
          <w:lang w:val="en-US"/>
        </w:rPr>
        <w:t>GET.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SunUse – подключить имитатор солнца.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SunValue – статическая мощность в процентах имитатора солнца. Тип данных: беззнаковое 16-ти битное целое число.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SunModeling – использовать моделирование имитатора солнца.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Lamp1Table – мощность первой лампы имитатора солнца по временным отрезкам.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  <w:lang w:val="en-US"/>
        </w:rPr>
        <w:t>PowerTimestamp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Lamp2Table – мощность второй лампы имитатора солнца по временным отрезкам.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  <w:lang w:val="en-US"/>
        </w:rPr>
        <w:t>PowerTimestamp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WindUse – задействовать имитатор ветра.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WindValue – статическая мощность в процентах имитатора ветра. Тип данных: беззнаковое 16-ти битное целое число.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WindModeling – использовать моделирование имитатора ветра. Тип данных: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(логический тип данных –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(0) или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(1)).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WindTable– мощность имитатора ветра по временным отрезкам.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  <w:lang w:val="en-US"/>
        </w:rPr>
        <w:t>PowerTimestamp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SetPlcDevices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Установить настройки ПЛК-устройств. Метод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. В качестве параметра </w:t>
      </w:r>
      <w:r>
        <w:rPr>
          <w:i/>
          <w:sz w:val="24"/>
          <w:szCs w:val="24"/>
        </w:rPr>
        <w:t>data</w:t>
      </w:r>
      <w:r>
        <w:rPr>
          <w:sz w:val="24"/>
          <w:szCs w:val="24"/>
        </w:rPr>
        <w:t xml:space="preserve"> передается объект аналогичный результату работы </w:t>
      </w:r>
      <w:r>
        <w:rPr>
          <w:i/>
          <w:sz w:val="24"/>
          <w:szCs w:val="24"/>
        </w:rPr>
        <w:t>GetPlcDevices</w:t>
      </w:r>
      <w:r>
        <w:rPr>
          <w:sz w:val="24"/>
          <w:szCs w:val="24"/>
        </w:rPr>
        <w:t>. Запрос ничего не возвращает клиенту (отправили и забыли).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GetPlcServiceCfg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Настройки сервиса взаимодействия с ПЛК. Метод </w:t>
      </w:r>
      <w:r>
        <w:rPr>
          <w:sz w:val="24"/>
          <w:szCs w:val="24"/>
          <w:lang w:val="en-US"/>
        </w:rPr>
        <w:t>GET.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TreeSettings – настройки подключения к основному ПЛК.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  <w:lang w:val="en-US"/>
        </w:rPr>
        <w:t>DeviceConnectionSettings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ElementsSettings – настройки подключения к вспомогательным ПЛК. Тип данных: массив объектов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</w:t>
      </w:r>
      <w:r>
        <w:rPr>
          <w:i/>
          <w:sz w:val="24"/>
          <w:szCs w:val="24"/>
          <w:lang w:val="en-US"/>
        </w:rPr>
        <w:t>DeviceConnectionSettings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WaitTask – время паузы между опросами в мс. Тип данных: целое число. Минимальное значение 300 мс, максимальное – 1500 мс.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RestartTask – время перезапуска сервиса в сек., в случае некорректируемого сбоя. Тип данных: целое число. Минимальное значение 1 сек., максимальное – 25 сек.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sealed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DeviceConnectionSettings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BaudRate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System.IO.Ports.Parity Parity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DataBits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System.IO.Ports.StopBits StopBits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ReadTimeout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WriteTimeout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[DataMember]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PortName</w:t>
      </w:r>
    </w:p>
    <w:p>
      <w:pPr>
        <w:pStyle w:val="Normal"/>
        <w:shd w:val="clear" w:color="auto" w:fill="E2EFD9" w:themeFill="accent6" w:themeFillTint="33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BaudRate</w:t>
      </w:r>
      <w:r>
        <w:rPr>
          <w:sz w:val="24"/>
          <w:szCs w:val="24"/>
        </w:rPr>
        <w:t xml:space="preserve"> – скорость передачи данных в бодах по последовательному порту. Тип данных: целое число. Параметр может принимать одно из следующих значений: 1200, 2400, 4800, 9600, 14400, 19200, 28800, 38400, 57600, 115200.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Parity – задает бит четности для последовательного порта. Тип данных: перечисление (“0” – контроль четности не осуществляется; “1” – устанавливает бит четности так, чтобы число установленных битов всегда было нечетным; “2” – устанавливает бит четности так, чтобы число установленных битов всегда было четным; “3” – оставляет бит четности равным 1; “4” – оставляет бит четности равным 0).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DataBits – число битов данных в байте. Тип данных: целое число. Параметр может принимать одно из следующих значений: </w:t>
      </w:r>
      <w:r>
        <w:rPr>
          <w:rFonts w:cs="Consolas" w:ascii="Consolas" w:hAnsi="Consolas"/>
          <w:color w:val="000000"/>
          <w:sz w:val="19"/>
          <w:szCs w:val="19"/>
        </w:rPr>
        <w:t>5, 6, 7, 8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StopBits – задает число стоповых битов для последовательного порта. Тип данных: перечисление (“0” – стоповые биты не используются; “1” – используется один стоповый бит; “2” – используется два стоповых бита; “3” – используется 1,5 стоповых бита).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ReadTimeout – максимальное допустимое время в мс получения данных по последовательному порту. Тип данных: целое число. Минимальное значение 0 мс, максимальное – 2000 мс.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WriteTimeout – максимальное допустимое время в мс записи данных в последовательный порт. Тип данных: целое число. Минимальное значение 0 мс, максимальное – 500 мс.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PortName – имя последовательного порта, подключенного к сервису.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SetPlcServiceCfg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Установить настройки сервиса взаимодействия с ПЛК. Метод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. В качестве параметра </w:t>
      </w:r>
      <w:r>
        <w:rPr>
          <w:i/>
          <w:sz w:val="24"/>
          <w:szCs w:val="24"/>
          <w:lang w:val="en-US"/>
        </w:rPr>
        <w:t>cfg</w:t>
      </w:r>
      <w:r>
        <w:rPr>
          <w:sz w:val="24"/>
          <w:szCs w:val="24"/>
        </w:rPr>
        <w:t xml:space="preserve"> передается объект аналогичный результату работы </w:t>
      </w:r>
      <w:r>
        <w:rPr>
          <w:i/>
          <w:sz w:val="24"/>
          <w:szCs w:val="24"/>
        </w:rPr>
        <w:t>GetPlcServiceCfg</w:t>
      </w:r>
      <w:r>
        <w:rPr>
          <w:sz w:val="24"/>
          <w:szCs w:val="24"/>
        </w:rPr>
        <w:t xml:space="preserve">. Возвращаемое значение всегда </w:t>
      </w:r>
      <w:r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PlcPorts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Возвращает массив строк, содержащий имен портов, доступных системе. Метод </w:t>
      </w:r>
      <w:r>
        <w:rPr>
          <w:sz w:val="24"/>
          <w:szCs w:val="24"/>
          <w:lang w:val="en-US"/>
        </w:rPr>
        <w:t>GET.</w:t>
      </w:r>
      <w:r>
        <w:rPr>
          <w:sz w:val="24"/>
          <w:szCs w:val="24"/>
        </w:rPr>
        <w:t xml:space="preserve"> Запрос выполняется без параметров.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Парсинг </w:t>
      </w:r>
      <w:r>
        <w:rPr>
          <w:b/>
          <w:bCs/>
          <w:sz w:val="24"/>
          <w:szCs w:val="24"/>
          <w:lang w:val="en-US"/>
        </w:rPr>
        <w:t xml:space="preserve">JSON </w:t>
      </w:r>
      <w:r>
        <w:rPr>
          <w:b/>
          <w:bCs/>
          <w:sz w:val="24"/>
          <w:szCs w:val="24"/>
          <w:lang w:val="ru-RU"/>
        </w:rPr>
        <w:t>на Питоне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Людям, работающим с веб часто приходится сталкиваться с необходимостью взаимодействовать с объектами JSON (JavaScript Object Notation). Это удобный способ структурированно хранить необходимые данные. Понятное дело, что и на Python должна быть реализация взаимодействия со строками JSON.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Разработчики Python позаботились об этом, поэтому в состав стандартной библиотеки Python входит модуль json. Почитать подробнее о нем можно в официальной документации, а пока мы сконцентрируемся на конкретной задаче: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Распарсить строку json средствами Python.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Представим, что у нас есть следующая строка json, представляющая заказ товара в интернет-магазине: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"orderID": 42,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"customerName": "John Smith",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"customerPhoneN": "555-1234",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"orderContents": [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"productID": 23,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"productName": "keyboard",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"quantity":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},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"productID": 13,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"productName": "mouse",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"quantity":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"orderCompleted":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Тогда код на Python должен быть следующим: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# строка которую будем парсить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json_string = """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"orderID": 42,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"customerName": "John Smith",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"customerPhoneN": "555-1234",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"orderContents": [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"productID": 23,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"productName": "keyboard",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"quantity":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},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"productID": 13,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"productName": "mouse",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"quantity":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],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"orderCompleted":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} """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# распарсенная строка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parsed_string = json.loads(json_string)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Переменная parsed_string будет иметь тип данных словарь, следовательно любой элемент строки json можно будет получить через необходимый ключ: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964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Как видите, для того чтобы распарсить строку json средствами Python достаточно воспользоваться встроенной библиотекой этого прекрасного языка программирования.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Список литературы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https://python-scripts.com/json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https://pythonru.com/uroki/modul-json-uroki-po-python-dlja-nachinajushhih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http://pythonicway.com/education/basics/17-python-json-parse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336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1439f8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3364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Preformatted" w:customStyle="1">
    <w:name w:val="Preformatted"/>
    <w:basedOn w:val="Normal"/>
    <w:uiPriority w:val="99"/>
    <w:qFormat/>
    <w:rsid w:val="00b85863"/>
    <w:pPr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4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4/JSONGreenCity" TargetMode="External"/><Relationship Id="rId3" Type="http://schemas.openxmlformats.org/officeDocument/2006/relationships/hyperlink" Target="http://localhost:8004/JSONGreenCity/GetConfiguration" TargetMode="External"/><Relationship Id="rId4" Type="http://schemas.openxmlformats.org/officeDocument/2006/relationships/hyperlink" Target="http://localhost:8004/JSONGreenCity/GetConfiguration" TargetMode="External"/><Relationship Id="rId5" Type="http://schemas.openxmlformats.org/officeDocument/2006/relationships/hyperlink" Target="http://localhost:8004/JSONGreenCity/Start" TargetMode="External"/><Relationship Id="rId6" Type="http://schemas.openxmlformats.org/officeDocument/2006/relationships/hyperlink" Target="http://localhost:8004/JSONGreenCity/Stop" TargetMode="External"/><Relationship Id="rId7" Type="http://schemas.openxmlformats.org/officeDocument/2006/relationships/hyperlink" Target="http://localhost:8004/JSONGreenCity/ModelStatus" TargetMode="External"/><Relationship Id="rId8" Type="http://schemas.openxmlformats.org/officeDocument/2006/relationships/hyperlink" Target="http://localhost:8004/JSONGreenCity/ModelTree" TargetMode="External"/><Relationship Id="rId9" Type="http://schemas.openxmlformats.org/officeDocument/2006/relationships/hyperlink" Target="http://localhost:8004/JSONGreenCity/GetPowerObjects" TargetMode="External"/><Relationship Id="rId10" Type="http://schemas.openxmlformats.org/officeDocument/2006/relationships/hyperlink" Target="http://localhost:8004/JSONGreenCity/GetPowerObject?key=&#1040;&#1041;2" TargetMode="External"/><Relationship Id="rId11" Type="http://schemas.openxmlformats.org/officeDocument/2006/relationships/image" Target="media/image1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Application>LibreOffice/6.4.0.3$Windows_x86 LibreOffice_project/b0a288ab3d2d4774cb44b62f04d5d28733ac6df8</Application>
  <Pages>17</Pages>
  <Words>2576</Words>
  <Characters>23682</Characters>
  <CharactersWithSpaces>28195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2020-06-27T03:24:00Z</dcterms:created>
  <dc:creator>Пользователь Windows</dc:creator>
  <dc:description/>
  <dc:language>ru-RU</dc:language>
  <cp:lastModifiedBy/>
  <cp:lastPrinted>2020-07-16T10:17:44Z</cp:lastPrinted>
  <dcterms:modified xsi:type="dcterms:W3CDTF">2020-07-16T10:18:15Z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