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THE GREAT TECH WORKFORCE RESHUFFLE</w:t>
      </w:r>
    </w:p>
    <w:p>
      <w:pPr>
        <w:jc w:val="center"/>
      </w:pPr>
      <w:r>
        <w:rPr>
          <w:i/>
          <w:sz w:val="26"/>
        </w:rPr>
        <w:t>An Intelligence Platform for Layoffs, AI Hiring, Skills &amp; Workforce Transformation in India</w:t>
      </w:r>
    </w:p>
    <w:p>
      <w:pPr>
        <w:jc w:val="center"/>
      </w:pPr>
      <w:r>
        <w:rPr>
          <w:b/>
          <w:sz w:val="32"/>
        </w:rPr>
        <w:t>DETAILED PROJECT STORY &amp; INSIGHT REPORT</w:t>
      </w:r>
    </w:p>
    <w:p>
      <w:pPr>
        <w:jc w:val="center"/>
      </w:pPr>
      <w:r>
        <w:t>India's Technology Workforce Transformation | 2022–2026 | Scenario horizon 2026–2030</w:t>
      </w:r>
    </w:p>
    <w:p/>
    <w:tbl>
      <w:tblPr>
        <w:tblStyle w:val="TableGrid"/>
        <w:tblW w:type="auto" w:w="0"/>
        <w:tblLook w:firstColumn="1" w:firstRow="1" w:lastColumn="0" w:lastRow="0" w:noHBand="0" w:noVBand="1" w:val="04A0"/>
      </w:tblPr>
      <w:tblGrid>
        <w:gridCol w:w="10224"/>
      </w:tblGrid>
      <w:tr>
        <w:tc>
          <w:tcPr>
            <w:tcW w:type="dxa" w:w="10224"/>
            <w:shd w:fill="F3F6F9"/>
          </w:tcPr>
          <w:p>
            <w:r>
              <w:rPr>
                <w:b/>
              </w:rPr>
              <w:t>What this document is designed to do</w:t>
              <w:br/>
            </w:r>
            <w:r>
              <w:t>This is a story-and-insight document, not a short chart inventory. For every page and every visual it explains why the visual exists, what the numbers mean, what pattern the reader should look for, what conclusion can be drawn, what the visual cannot prove, and how the story changes when filters or scenario controls are changed.</w:t>
            </w:r>
          </w:p>
        </w:tc>
      </w:tr>
    </w:tbl>
    <w:p>
      <w:r>
        <w:br w:type="page"/>
      </w:r>
    </w:p>
    <w:p>
      <w:pPr>
        <w:pStyle w:val="Heading1"/>
      </w:pPr>
      <w:r>
        <w:t>1. PROJECT INTRODUCTION — WHAT IS THIS PROJECT REALLY ABOUT?</w:t>
      </w:r>
    </w:p>
    <w:p>
      <w:pPr>
        <w:spacing w:after="80"/>
      </w:pPr>
      <w:r>
        <w:rPr>
          <w:b/>
        </w:rPr>
        <w:t xml:space="preserve">Project in one sentence: </w:t>
      </w:r>
      <w:r>
        <w:t>The project investigates whether India's technology workforce is simply shrinking or being reshaped through simultaneous workforce reductions, hiring, changing skills, AI-related demand, internal workforce adaptation and future scenario possibilities.</w:t>
      </w:r>
    </w:p>
    <w:p>
      <w:pPr>
        <w:spacing w:after="80"/>
      </w:pPr>
      <w:r>
        <w:rPr>
          <w:b/>
        </w:rPr>
        <w:t xml:space="preserve">Central business question: </w:t>
      </w:r>
      <w:r>
        <w:t>Is India's technology workforce shrinking — or being reshaped?</w:t>
      </w:r>
    </w:p>
    <w:p>
      <w:pPr>
        <w:spacing w:after="80"/>
      </w:pPr>
      <w:r>
        <w:rPr>
          <w:b/>
        </w:rPr>
        <w:t xml:space="preserve">Why we made it: </w:t>
      </w:r>
      <w:r>
        <w:t>A layoffs-only view answers only one part of the workforce story. A company can reduce one set of roles while hiring for another set of capabilities. AI-related hiring can grow while traditional roles change. Employees can also be trained, reskilled or redeployed internally. The project therefore combines multiple signals so the workforce can be understood as a system rather than as one headline number.</w:t>
      </w:r>
    </w:p>
    <w:p>
      <w:pPr>
        <w:spacing w:after="80"/>
      </w:pPr>
      <w:r>
        <w:rPr>
          <w:b/>
        </w:rPr>
        <w:t xml:space="preserve">What the project achieves: </w:t>
      </w:r>
      <w:r>
        <w:t>It converts a broad workforce-transformation question into a four-stage decision-support journey: establish the overall picture, diagnose company differences, understand capability/AI transformation, and then test future outcomes under explicit assumptions.</w:t>
      </w:r>
    </w:p>
    <w:p>
      <w:pPr>
        <w:spacing w:after="80"/>
      </w:pPr>
      <w:r>
        <w:rPr>
          <w:b/>
        </w:rPr>
        <w:t xml:space="preserve">What the project conveys: </w:t>
      </w:r>
      <w:r>
        <w:t>The modeled story is one of transformation rather than a simple collapse. The represented workforce experiences a disruption around 2023 and recovery afterward; hiring continues alongside reductions; fresher activity remains meaningful; AI investment and AI-related hiring rise toward 2026; skill demand is separated into demand scale and growth momentum; and reskilling/redeployment activity provides an internal-response lens.</w:t>
      </w:r>
    </w:p>
    <w:p>
      <w:pPr>
        <w:spacing w:after="80"/>
      </w:pPr>
      <w:r>
        <w:rPr>
          <w:b/>
        </w:rPr>
        <w:t xml:space="preserve">What a business user can get from it: </w:t>
      </w:r>
      <w:r>
        <w:t>A workforce strategist can use the dashboard to identify where workforce pressure or expansion is represented, compare company patterns, understand capability demand, examine workforce-response activity and test how sensitive future AI-job outcomes are to assumptions.</w:t>
      </w:r>
    </w:p>
    <w:p>
      <w:pPr>
        <w:spacing w:after="80"/>
      </w:pPr>
      <w:r>
        <w:rPr>
          <w:b/>
        </w:rPr>
        <w:t xml:space="preserve">What it is not: </w:t>
      </w:r>
      <w:r>
        <w:t>It is not simply a layoffs dashboard, not an audited public-company reporting system, and not a guaranteed forecast. The dataset is synthetic/calibrated for the portfolio project; the scenario page is assumption-based.</w:t>
      </w:r>
    </w:p>
    <w:p>
      <w:pPr>
        <w:pStyle w:val="Heading1"/>
      </w:pPr>
      <w:r>
        <w:t>2. THE PROJECT'S STORY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7"/>
              </w:rPr>
              <w:t>Story stage</w:t>
            </w:r>
          </w:p>
        </w:tc>
        <w:tc>
          <w:tcPr>
            <w:tcW w:type="dxa" w:w="3408"/>
            <w:vAlign w:val="center"/>
            <w:shd w:fill="D9EAF7"/>
          </w:tcPr>
          <w:p>
            <w:r/>
            <w:r>
              <w:rPr>
                <w:b/>
                <w:sz w:val="17"/>
              </w:rPr>
              <w:t>What the project asks</w:t>
            </w:r>
          </w:p>
        </w:tc>
        <w:tc>
          <w:tcPr>
            <w:tcW w:type="dxa" w:w="3408"/>
            <w:vAlign w:val="center"/>
            <w:shd w:fill="D9EAF7"/>
          </w:tcPr>
          <w:p>
            <w:r/>
            <w:r>
              <w:rPr>
                <w:b/>
                <w:sz w:val="17"/>
              </w:rPr>
              <w:t>Why it matters</w:t>
            </w:r>
          </w:p>
        </w:tc>
      </w:tr>
      <w:tr>
        <w:tc>
          <w:tcPr>
            <w:tcW w:type="dxa" w:w="3408"/>
            <w:vAlign w:val="center"/>
          </w:tcPr>
          <w:p>
            <w:r/>
            <w:r>
              <w:rPr>
                <w:b w:val="0"/>
                <w:sz w:val="17"/>
              </w:rPr>
              <w:t>WORKFORCE SHOCK</w:t>
            </w:r>
          </w:p>
        </w:tc>
        <w:tc>
          <w:tcPr>
            <w:tcW w:type="dxa" w:w="3408"/>
            <w:vAlign w:val="center"/>
          </w:tcPr>
          <w:p>
            <w:r/>
            <w:r>
              <w:rPr>
                <w:b w:val="0"/>
                <w:sz w:val="17"/>
              </w:rPr>
              <w:t>Where is disruption visible?</w:t>
            </w:r>
          </w:p>
        </w:tc>
        <w:tc>
          <w:tcPr>
            <w:tcW w:type="dxa" w:w="3408"/>
            <w:vAlign w:val="center"/>
          </w:tcPr>
          <w:p>
            <w:r/>
            <w:r>
              <w:rPr>
                <w:b w:val="0"/>
                <w:sz w:val="17"/>
              </w:rPr>
              <w:t>Establishes the workforce baseline and reduction signal.</w:t>
            </w:r>
          </w:p>
        </w:tc>
      </w:tr>
      <w:tr>
        <w:tc>
          <w:tcPr>
            <w:tcW w:type="dxa" w:w="3408"/>
            <w:vAlign w:val="center"/>
          </w:tcPr>
          <w:p>
            <w:r/>
            <w:r>
              <w:rPr>
                <w:b w:val="0"/>
                <w:sz w:val="17"/>
              </w:rPr>
              <w:t>MARKET RESPONSE</w:t>
            </w:r>
          </w:p>
        </w:tc>
        <w:tc>
          <w:tcPr>
            <w:tcW w:type="dxa" w:w="3408"/>
            <w:vAlign w:val="center"/>
          </w:tcPr>
          <w:p>
            <w:r/>
            <w:r>
              <w:rPr>
                <w:b w:val="0"/>
                <w:sz w:val="17"/>
              </w:rPr>
              <w:t>Are organizations still hiring while reducing?</w:t>
            </w:r>
          </w:p>
        </w:tc>
        <w:tc>
          <w:tcPr>
            <w:tcW w:type="dxa" w:w="3408"/>
            <w:vAlign w:val="center"/>
          </w:tcPr>
          <w:p>
            <w:r/>
            <w:r>
              <w:rPr>
                <w:b w:val="0"/>
                <w:sz w:val="17"/>
              </w:rPr>
              <w:t>Shows that workforce change can involve additions and reductions simultaneously.</w:t>
            </w:r>
          </w:p>
        </w:tc>
      </w:tr>
      <w:tr>
        <w:tc>
          <w:tcPr>
            <w:tcW w:type="dxa" w:w="3408"/>
            <w:vAlign w:val="center"/>
          </w:tcPr>
          <w:p>
            <w:r/>
            <w:r>
              <w:rPr>
                <w:b w:val="0"/>
                <w:sz w:val="17"/>
              </w:rPr>
              <w:t>SKILL SHIFT</w:t>
            </w:r>
          </w:p>
        </w:tc>
        <w:tc>
          <w:tcPr>
            <w:tcW w:type="dxa" w:w="3408"/>
            <w:vAlign w:val="center"/>
          </w:tcPr>
          <w:p>
            <w:r/>
            <w:r>
              <w:rPr>
                <w:b w:val="0"/>
                <w:sz w:val="17"/>
              </w:rPr>
              <w:t>Which capabilities show demand and momentum?</w:t>
            </w:r>
          </w:p>
        </w:tc>
        <w:tc>
          <w:tcPr>
            <w:tcW w:type="dxa" w:w="3408"/>
            <w:vAlign w:val="center"/>
          </w:tcPr>
          <w:p>
            <w:r/>
            <w:r>
              <w:rPr>
                <w:b w:val="0"/>
                <w:sz w:val="17"/>
              </w:rPr>
              <w:t>Moves the analysis from headcount to capability.</w:t>
            </w:r>
          </w:p>
        </w:tc>
      </w:tr>
      <w:tr>
        <w:tc>
          <w:tcPr>
            <w:tcW w:type="dxa" w:w="3408"/>
            <w:vAlign w:val="center"/>
          </w:tcPr>
          <w:p>
            <w:r/>
            <w:r>
              <w:rPr>
                <w:b w:val="0"/>
                <w:sz w:val="17"/>
              </w:rPr>
              <w:t>AI TRANSFORMATION</w:t>
            </w:r>
          </w:p>
        </w:tc>
        <w:tc>
          <w:tcPr>
            <w:tcW w:type="dxa" w:w="3408"/>
            <w:vAlign w:val="center"/>
          </w:tcPr>
          <w:p>
            <w:r/>
            <w:r>
              <w:rPr>
                <w:b w:val="0"/>
                <w:sz w:val="17"/>
              </w:rPr>
              <w:t>How prominent is AI-related activity?</w:t>
            </w:r>
          </w:p>
        </w:tc>
        <w:tc>
          <w:tcPr>
            <w:tcW w:type="dxa" w:w="3408"/>
            <w:vAlign w:val="center"/>
          </w:tcPr>
          <w:p>
            <w:r/>
            <w:r>
              <w:rPr>
                <w:b w:val="0"/>
                <w:sz w:val="17"/>
              </w:rPr>
              <w:t>Connects AI hiring, investment, training and company project activity.</w:t>
            </w:r>
          </w:p>
        </w:tc>
      </w:tr>
      <w:tr>
        <w:tc>
          <w:tcPr>
            <w:tcW w:type="dxa" w:w="3408"/>
            <w:vAlign w:val="center"/>
          </w:tcPr>
          <w:p>
            <w:r/>
            <w:r>
              <w:rPr>
                <w:b w:val="0"/>
                <w:sz w:val="17"/>
              </w:rPr>
              <w:t>WORKFORCE ECONOMICS</w:t>
            </w:r>
          </w:p>
        </w:tc>
        <w:tc>
          <w:tcPr>
            <w:tcW w:type="dxa" w:w="3408"/>
            <w:vAlign w:val="center"/>
          </w:tcPr>
          <w:p>
            <w:r/>
            <w:r>
              <w:rPr>
                <w:b w:val="0"/>
                <w:sz w:val="17"/>
              </w:rPr>
              <w:t>How does workforce change sit alongside business growth?</w:t>
            </w:r>
          </w:p>
        </w:tc>
        <w:tc>
          <w:tcPr>
            <w:tcW w:type="dxa" w:w="3408"/>
            <w:vAlign w:val="center"/>
          </w:tcPr>
          <w:p>
            <w:r/>
            <w:r>
              <w:rPr>
                <w:b w:val="0"/>
                <w:sz w:val="17"/>
              </w:rPr>
              <w:t>Adds business context without claiming causation.</w:t>
            </w:r>
          </w:p>
        </w:tc>
      </w:tr>
      <w:tr>
        <w:tc>
          <w:tcPr>
            <w:tcW w:type="dxa" w:w="3408"/>
            <w:vAlign w:val="center"/>
          </w:tcPr>
          <w:p>
            <w:r/>
            <w:r>
              <w:rPr>
                <w:b w:val="0"/>
                <w:sz w:val="17"/>
              </w:rPr>
              <w:t>FUTURE SCENARIOS</w:t>
            </w:r>
          </w:p>
        </w:tc>
        <w:tc>
          <w:tcPr>
            <w:tcW w:type="dxa" w:w="3408"/>
            <w:vAlign w:val="center"/>
          </w:tcPr>
          <w:p>
            <w:r/>
            <w:r>
              <w:rPr>
                <w:b w:val="0"/>
                <w:sz w:val="17"/>
              </w:rPr>
              <w:t>How different could the future look?</w:t>
            </w:r>
          </w:p>
        </w:tc>
        <w:tc>
          <w:tcPr>
            <w:tcW w:type="dxa" w:w="3408"/>
            <w:vAlign w:val="center"/>
          </w:tcPr>
          <w:p>
            <w:r/>
            <w:r>
              <w:rPr>
                <w:b w:val="0"/>
                <w:sz w:val="17"/>
              </w:rPr>
              <w:t>Shows sensitivity to explicit AI-growth and workforce-adaptation assumptions.</w:t>
            </w:r>
          </w:p>
        </w:tc>
      </w:tr>
    </w:tbl>
    <w:p>
      <w:pPr>
        <w:spacing w:after="80"/>
      </w:pPr>
      <w:r>
        <w:rPr>
          <w:b/>
        </w:rPr>
        <w:t xml:space="preserve">Analytical journey: </w:t>
      </w:r>
      <w:r>
        <w:t>Descriptive Analysis → Diagnostic Analysis → Transformation Analysis → Scenario Planning.</w:t>
      </w:r>
    </w:p>
    <w:p>
      <w:pPr>
        <w:spacing w:after="80"/>
      </w:pPr>
      <w:r>
        <w:rPr>
          <w:b/>
        </w:rPr>
        <w:t xml:space="preserve">Overall narrative: </w:t>
      </w:r>
      <w:r>
        <w:t>Workforce Shock → Market Response → Skill Shift → AI Transformation → Workforce Economics → Future Scenarios.</w:t>
      </w:r>
    </w:p>
    <w:p>
      <w:pPr>
        <w:pStyle w:val="Heading1"/>
      </w:pPr>
      <w:r>
        <w:t>3. WHY THE DASHBOARD HAS FOUR PAGES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7"/>
              </w:rPr>
              <w:t>Page</w:t>
            </w:r>
          </w:p>
        </w:tc>
        <w:tc>
          <w:tcPr>
            <w:tcW w:type="dxa" w:w="2556"/>
            <w:vAlign w:val="center"/>
            <w:shd w:fill="D9EAF7"/>
          </w:tcPr>
          <w:p>
            <w:r/>
            <w:r>
              <w:rPr>
                <w:b/>
                <w:sz w:val="17"/>
              </w:rPr>
              <w:t>Question</w:t>
            </w:r>
          </w:p>
        </w:tc>
        <w:tc>
          <w:tcPr>
            <w:tcW w:type="dxa" w:w="2556"/>
            <w:vAlign w:val="center"/>
            <w:shd w:fill="D9EAF7"/>
          </w:tcPr>
          <w:p>
            <w:r/>
            <w:r>
              <w:rPr>
                <w:b/>
                <w:sz w:val="17"/>
              </w:rPr>
              <w:t>Role in the story</w:t>
            </w:r>
          </w:p>
        </w:tc>
        <w:tc>
          <w:tcPr>
            <w:tcW w:type="dxa" w:w="2556"/>
            <w:vAlign w:val="center"/>
            <w:shd w:fill="D9EAF7"/>
          </w:tcPr>
          <w:p>
            <w:r/>
            <w:r>
              <w:rPr>
                <w:b/>
                <w:sz w:val="17"/>
              </w:rPr>
              <w:t>Transition</w:t>
            </w:r>
          </w:p>
        </w:tc>
      </w:tr>
      <w:tr>
        <w:tc>
          <w:tcPr>
            <w:tcW w:type="dxa" w:w="2556"/>
            <w:vAlign w:val="center"/>
          </w:tcPr>
          <w:p>
            <w:r/>
            <w:r>
              <w:rPr>
                <w:b w:val="0"/>
                <w:sz w:val="17"/>
              </w:rPr>
              <w:t>Page 1 — Executive Workforce Intelligence</w:t>
            </w:r>
          </w:p>
        </w:tc>
        <w:tc>
          <w:tcPr>
            <w:tcW w:type="dxa" w:w="2556"/>
            <w:vAlign w:val="center"/>
          </w:tcPr>
          <w:p>
            <w:r/>
            <w:r>
              <w:rPr>
                <w:b w:val="0"/>
                <w:sz w:val="17"/>
              </w:rPr>
              <w:t>What is happening overall?</w:t>
            </w:r>
          </w:p>
        </w:tc>
        <w:tc>
          <w:tcPr>
            <w:tcW w:type="dxa" w:w="2556"/>
            <w:vAlign w:val="center"/>
          </w:tcPr>
          <w:p>
            <w:r/>
            <w:r>
              <w:rPr>
                <w:b w:val="0"/>
                <w:sz w:val="17"/>
              </w:rPr>
              <w:t>Establishes the overall workforce picture.</w:t>
            </w:r>
          </w:p>
        </w:tc>
        <w:tc>
          <w:tcPr>
            <w:tcW w:type="dxa" w:w="2556"/>
            <w:vAlign w:val="center"/>
          </w:tcPr>
          <w:p>
            <w:r/>
            <w:r>
              <w:rPr>
                <w:b w:val="0"/>
                <w:sz w:val="17"/>
              </w:rPr>
              <w:t>We need to know which companies show different patterns.</w:t>
            </w:r>
          </w:p>
        </w:tc>
      </w:tr>
      <w:tr>
        <w:tc>
          <w:tcPr>
            <w:tcW w:type="dxa" w:w="2556"/>
            <w:vAlign w:val="center"/>
          </w:tcPr>
          <w:p>
            <w:r/>
            <w:r>
              <w:rPr>
                <w:b w:val="0"/>
                <w:sz w:val="17"/>
              </w:rPr>
              <w:t>Page 2 — Company Analysis</w:t>
            </w:r>
          </w:p>
        </w:tc>
        <w:tc>
          <w:tcPr>
            <w:tcW w:type="dxa" w:w="2556"/>
            <w:vAlign w:val="center"/>
          </w:tcPr>
          <w:p>
            <w:r/>
            <w:r>
              <w:rPr>
                <w:b w:val="0"/>
                <w:sz w:val="17"/>
              </w:rPr>
              <w:t>Who is reshaping the workforce?</w:t>
            </w:r>
          </w:p>
        </w:tc>
        <w:tc>
          <w:tcPr>
            <w:tcW w:type="dxa" w:w="2556"/>
            <w:vAlign w:val="center"/>
          </w:tcPr>
          <w:p>
            <w:r/>
            <w:r>
              <w:rPr>
                <w:b w:val="0"/>
                <w:sz w:val="17"/>
              </w:rPr>
              <w:t>Breaks the overall picture into company-level differences.</w:t>
            </w:r>
          </w:p>
        </w:tc>
        <w:tc>
          <w:tcPr>
            <w:tcW w:type="dxa" w:w="2556"/>
            <w:vAlign w:val="center"/>
          </w:tcPr>
          <w:p>
            <w:r/>
            <w:r>
              <w:rPr>
                <w:b w:val="0"/>
                <w:sz w:val="17"/>
              </w:rPr>
              <w:t>We then ask what capabilities and AI activities sit behind the change.</w:t>
            </w:r>
          </w:p>
        </w:tc>
      </w:tr>
      <w:tr>
        <w:tc>
          <w:tcPr>
            <w:tcW w:type="dxa" w:w="2556"/>
            <w:vAlign w:val="center"/>
          </w:tcPr>
          <w:p>
            <w:r/>
            <w:r>
              <w:rPr>
                <w:b w:val="0"/>
                <w:sz w:val="17"/>
              </w:rPr>
              <w:t>Page 3 — Skills &amp; AI Transformation</w:t>
            </w:r>
          </w:p>
        </w:tc>
        <w:tc>
          <w:tcPr>
            <w:tcW w:type="dxa" w:w="2556"/>
            <w:vAlign w:val="center"/>
          </w:tcPr>
          <w:p>
            <w:r/>
            <w:r>
              <w:rPr>
                <w:b w:val="0"/>
                <w:sz w:val="17"/>
              </w:rPr>
              <w:t>How is the workforce changing?</w:t>
            </w:r>
          </w:p>
        </w:tc>
        <w:tc>
          <w:tcPr>
            <w:tcW w:type="dxa" w:w="2556"/>
            <w:vAlign w:val="center"/>
          </w:tcPr>
          <w:p>
            <w:r/>
            <w:r>
              <w:rPr>
                <w:b w:val="0"/>
                <w:sz w:val="17"/>
              </w:rPr>
              <w:t>Explains capability demand and internal response.</w:t>
            </w:r>
          </w:p>
        </w:tc>
        <w:tc>
          <w:tcPr>
            <w:tcW w:type="dxa" w:w="2556"/>
            <w:vAlign w:val="center"/>
          </w:tcPr>
          <w:p>
            <w:r/>
            <w:r>
              <w:rPr>
                <w:b w:val="0"/>
                <w:sz w:val="17"/>
              </w:rPr>
              <w:t>We then ask what could happen under different assumptions.</w:t>
            </w:r>
          </w:p>
        </w:tc>
      </w:tr>
      <w:tr>
        <w:tc>
          <w:tcPr>
            <w:tcW w:type="dxa" w:w="2556"/>
            <w:vAlign w:val="center"/>
          </w:tcPr>
          <w:p>
            <w:r/>
            <w:r>
              <w:rPr>
                <w:b w:val="0"/>
                <w:sz w:val="17"/>
              </w:rPr>
              <w:t>Page 4 — Scenario Planner</w:t>
            </w:r>
          </w:p>
        </w:tc>
        <w:tc>
          <w:tcPr>
            <w:tcW w:type="dxa" w:w="2556"/>
            <w:vAlign w:val="center"/>
          </w:tcPr>
          <w:p>
            <w:r/>
            <w:r>
              <w:rPr>
                <w:b w:val="0"/>
                <w:sz w:val="17"/>
              </w:rPr>
              <w:t>What could happen under assumptions?</w:t>
            </w:r>
          </w:p>
        </w:tc>
        <w:tc>
          <w:tcPr>
            <w:tcW w:type="dxa" w:w="2556"/>
            <w:vAlign w:val="center"/>
          </w:tcPr>
          <w:p>
            <w:r/>
            <w:r>
              <w:rPr>
                <w:b w:val="0"/>
                <w:sz w:val="17"/>
              </w:rPr>
              <w:t>Turns the historical story into decision-oriented scenario analysis.</w:t>
            </w:r>
          </w:p>
        </w:tc>
        <w:tc>
          <w:tcPr>
            <w:tcW w:type="dxa" w:w="2556"/>
            <w:vAlign w:val="center"/>
          </w:tcPr>
          <w:p>
            <w:r/>
            <w:r>
              <w:rPr>
                <w:b w:val="0"/>
                <w:sz w:val="17"/>
              </w:rPr>
              <w:t>Completes the story without pretending to forecast certainty.</w:t>
            </w:r>
          </w:p>
        </w:tc>
      </w:tr>
    </w:tbl>
    <w:p>
      <w:r>
        <w:br w:type="page"/>
      </w:r>
    </w:p>
    <w:p>
      <w:pPr>
        <w:pStyle w:val="Heading1"/>
      </w:pPr>
      <w:r>
        <w:t>4. PAGE 1 — EXECUTIVE WORKFORCE INTELLIGENCE</w:t>
      </w:r>
    </w:p>
    <w:p>
      <w:pPr>
        <w:spacing w:after="80"/>
      </w:pPr>
      <w:r>
        <w:rPr>
          <w:b/>
        </w:rPr>
        <w:t xml:space="preserve">Subtitle: </w:t>
      </w:r>
      <w:r>
        <w:t>India Technology Workforce Transformation | 2022–2026</w:t>
      </w:r>
    </w:p>
    <w:p>
      <w:pPr>
        <w:spacing w:after="80"/>
      </w:pPr>
      <w:r>
        <w:rPr>
          <w:b/>
        </w:rPr>
        <w:t xml:space="preserve">Business question: </w:t>
      </w:r>
      <w:r>
        <w:t>What is happening to India's technology workforce overall?</w:t>
      </w:r>
    </w:p>
    <w:p>
      <w:pPr>
        <w:spacing w:after="80"/>
      </w:pPr>
      <w:r>
        <w:rPr>
          <w:b/>
        </w:rPr>
        <w:t xml:space="preserve">Purpose: </w:t>
      </w:r>
      <w:r>
        <w:t>Page 1 is the executive starting point. It gives a reader enough context to understand the workforce situation before moving into company-specific or capability-specific analysis.</w:t>
      </w:r>
    </w:p>
    <w:p>
      <w:pPr>
        <w:spacing w:after="80"/>
      </w:pPr>
      <w:r>
        <w:rPr>
          <w:b/>
        </w:rPr>
        <w:t xml:space="preserve">Page story: </w:t>
      </w:r>
      <w:r>
        <w:t>Workforce level → hiring and reductions → fresher participation → AI investment and hiring → workforce change and revenue context.</w:t>
      </w:r>
    </w:p>
    <w:p>
      <w:pPr>
        <w:spacing w:after="80"/>
      </w:pPr>
      <w:r>
        <w:rPr>
          <w:b/>
        </w:rPr>
        <w:t xml:space="preserve">Controls: </w:t>
      </w:r>
      <w:r>
        <w:t>Year, Company and Region. Changing these filters changes the filter context of the connected KPI measures and visuals. Selecting a narrower year changes the time window; selecting a company focuses the analysis on that company; selecting a region narrows the geographic context represented by connected facts.</w:t>
      </w:r>
    </w:p>
    <w:p>
      <w:pPr>
        <w:pStyle w:val="Heading2"/>
      </w:pPr>
      <w:r>
        <w:t>4.1 KPI STORY — WHAT EACH NUMBER IS THERE TO TELL US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7"/>
              </w:rPr>
              <w:t>KPI</w:t>
            </w:r>
          </w:p>
        </w:tc>
        <w:tc>
          <w:tcPr>
            <w:tcW w:type="dxa" w:w="2556"/>
            <w:vAlign w:val="center"/>
            <w:shd w:fill="D9EAF7"/>
          </w:tcPr>
          <w:p>
            <w:r/>
            <w:r>
              <w:rPr>
                <w:b/>
                <w:sz w:val="17"/>
              </w:rPr>
              <w:t>What it represents</w:t>
            </w:r>
          </w:p>
        </w:tc>
        <w:tc>
          <w:tcPr>
            <w:tcW w:type="dxa" w:w="2556"/>
            <w:vAlign w:val="center"/>
            <w:shd w:fill="D9EAF7"/>
          </w:tcPr>
          <w:p>
            <w:r/>
            <w:r>
              <w:rPr>
                <w:b/>
                <w:sz w:val="17"/>
              </w:rPr>
              <w:t>What it tells us</w:t>
            </w:r>
          </w:p>
        </w:tc>
        <w:tc>
          <w:tcPr>
            <w:tcW w:type="dxa" w:w="2556"/>
            <w:vAlign w:val="center"/>
            <w:shd w:fill="D9EAF7"/>
          </w:tcPr>
          <w:p>
            <w:r/>
            <w:r>
              <w:rPr>
                <w:b/>
                <w:sz w:val="17"/>
              </w:rPr>
              <w:t>Important boundary</w:t>
            </w:r>
          </w:p>
        </w:tc>
      </w:tr>
      <w:tr>
        <w:tc>
          <w:tcPr>
            <w:tcW w:type="dxa" w:w="2556"/>
            <w:vAlign w:val="center"/>
          </w:tcPr>
          <w:p>
            <w:r/>
            <w:r>
              <w:rPr>
                <w:b w:val="0"/>
                <w:sz w:val="17"/>
              </w:rPr>
              <w:t>Total Current Employees</w:t>
            </w:r>
          </w:p>
        </w:tc>
        <w:tc>
          <w:tcPr>
            <w:tcW w:type="dxa" w:w="2556"/>
            <w:vAlign w:val="center"/>
          </w:tcPr>
          <w:p>
            <w:r/>
            <w:r>
              <w:rPr>
                <w:b w:val="0"/>
                <w:sz w:val="17"/>
              </w:rPr>
              <w:t>Latest represented workforce level under the current context.</w:t>
            </w:r>
          </w:p>
        </w:tc>
        <w:tc>
          <w:tcPr>
            <w:tcW w:type="dxa" w:w="2556"/>
            <w:vAlign w:val="center"/>
          </w:tcPr>
          <w:p>
            <w:r/>
            <w:r>
              <w:rPr>
                <w:b w:val="0"/>
                <w:sz w:val="17"/>
              </w:rPr>
              <w:t>The scale of the workforce at the latest available point.</w:t>
            </w:r>
          </w:p>
        </w:tc>
        <w:tc>
          <w:tcPr>
            <w:tcW w:type="dxa" w:w="2556"/>
            <w:vAlign w:val="center"/>
          </w:tcPr>
          <w:p>
            <w:r/>
            <w:r>
              <w:rPr>
                <w:b w:val="0"/>
                <w:sz w:val="17"/>
              </w:rPr>
              <w:t>Not a sum of all monthly observations.</w:t>
            </w:r>
          </w:p>
        </w:tc>
      </w:tr>
      <w:tr>
        <w:tc>
          <w:tcPr>
            <w:tcW w:type="dxa" w:w="2556"/>
            <w:vAlign w:val="center"/>
          </w:tcPr>
          <w:p>
            <w:r/>
            <w:r>
              <w:rPr>
                <w:b w:val="0"/>
                <w:sz w:val="17"/>
              </w:rPr>
              <w:t>Total Layoffs</w:t>
            </w:r>
          </w:p>
        </w:tc>
        <w:tc>
          <w:tcPr>
            <w:tcW w:type="dxa" w:w="2556"/>
            <w:vAlign w:val="center"/>
          </w:tcPr>
          <w:p>
            <w:r/>
            <w:r>
              <w:rPr>
                <w:b w:val="0"/>
                <w:sz w:val="17"/>
              </w:rPr>
              <w:t>Employees affected by recorded layoff observations.</w:t>
            </w:r>
          </w:p>
        </w:tc>
        <w:tc>
          <w:tcPr>
            <w:tcW w:type="dxa" w:w="2556"/>
            <w:vAlign w:val="center"/>
          </w:tcPr>
          <w:p>
            <w:r/>
            <w:r>
              <w:rPr>
                <w:b w:val="0"/>
                <w:sz w:val="17"/>
              </w:rPr>
              <w:t>Scale of represented workforce reductions.</w:t>
            </w:r>
          </w:p>
        </w:tc>
        <w:tc>
          <w:tcPr>
            <w:tcW w:type="dxa" w:w="2556"/>
            <w:vAlign w:val="center"/>
          </w:tcPr>
          <w:p>
            <w:r/>
            <w:r>
              <w:rPr>
                <w:b w:val="0"/>
                <w:sz w:val="17"/>
              </w:rPr>
              <w:t>Not number of layoff events.</w:t>
            </w:r>
          </w:p>
        </w:tc>
      </w:tr>
      <w:tr>
        <w:tc>
          <w:tcPr>
            <w:tcW w:type="dxa" w:w="2556"/>
            <w:vAlign w:val="center"/>
          </w:tcPr>
          <w:p>
            <w:r/>
            <w:r>
              <w:rPr>
                <w:b w:val="0"/>
                <w:sz w:val="17"/>
              </w:rPr>
              <w:t>Total New Hires</w:t>
            </w:r>
          </w:p>
        </w:tc>
        <w:tc>
          <w:tcPr>
            <w:tcW w:type="dxa" w:w="2556"/>
            <w:vAlign w:val="center"/>
          </w:tcPr>
          <w:p>
            <w:r/>
            <w:r>
              <w:rPr>
                <w:b w:val="0"/>
                <w:sz w:val="17"/>
              </w:rPr>
              <w:t>Aggregated new-hire activity.</w:t>
            </w:r>
          </w:p>
        </w:tc>
        <w:tc>
          <w:tcPr>
            <w:tcW w:type="dxa" w:w="2556"/>
            <w:vAlign w:val="center"/>
          </w:tcPr>
          <w:p>
            <w:r/>
            <w:r>
              <w:rPr>
                <w:b w:val="0"/>
                <w:sz w:val="17"/>
              </w:rPr>
              <w:t>Scale of hiring activity represented in the period.</w:t>
            </w:r>
          </w:p>
        </w:tc>
        <w:tc>
          <w:tcPr>
            <w:tcW w:type="dxa" w:w="2556"/>
            <w:vAlign w:val="center"/>
          </w:tcPr>
          <w:p>
            <w:r/>
            <w:r>
              <w:rPr>
                <w:b w:val="0"/>
                <w:sz w:val="17"/>
              </w:rPr>
              <w:t>Not current headcount and not automatically unique people.</w:t>
            </w:r>
          </w:p>
        </w:tc>
      </w:tr>
      <w:tr>
        <w:tc>
          <w:tcPr>
            <w:tcW w:type="dxa" w:w="2556"/>
            <w:vAlign w:val="center"/>
          </w:tcPr>
          <w:p>
            <w:r/>
            <w:r>
              <w:rPr>
                <w:b w:val="0"/>
                <w:sz w:val="17"/>
              </w:rPr>
              <w:t>AI Hiring %</w:t>
            </w:r>
          </w:p>
        </w:tc>
        <w:tc>
          <w:tcPr>
            <w:tcW w:type="dxa" w:w="2556"/>
            <w:vAlign w:val="center"/>
          </w:tcPr>
          <w:p>
            <w:r/>
            <w:r>
              <w:rPr>
                <w:b w:val="0"/>
                <w:sz w:val="17"/>
              </w:rPr>
              <w:t>AI-related roles ÷ total job-posting activity.</w:t>
            </w:r>
          </w:p>
        </w:tc>
        <w:tc>
          <w:tcPr>
            <w:tcW w:type="dxa" w:w="2556"/>
            <w:vAlign w:val="center"/>
          </w:tcPr>
          <w:p>
            <w:r/>
            <w:r>
              <w:rPr>
                <w:b w:val="0"/>
                <w:sz w:val="17"/>
              </w:rPr>
              <w:t>Relative weight of AI-related hiring in the modeled hiring mix.</w:t>
            </w:r>
          </w:p>
        </w:tc>
        <w:tc>
          <w:tcPr>
            <w:tcW w:type="dxa" w:w="2556"/>
            <w:vAlign w:val="center"/>
          </w:tcPr>
          <w:p>
            <w:r/>
            <w:r>
              <w:rPr>
                <w:b w:val="0"/>
                <w:sz w:val="17"/>
              </w:rPr>
              <w:t>Does not prove AI caused layoffs.</w:t>
            </w:r>
          </w:p>
        </w:tc>
      </w:tr>
      <w:tr>
        <w:tc>
          <w:tcPr>
            <w:tcW w:type="dxa" w:w="2556"/>
            <w:vAlign w:val="center"/>
          </w:tcPr>
          <w:p>
            <w:r/>
            <w:r>
              <w:rPr>
                <w:b w:val="0"/>
                <w:sz w:val="17"/>
              </w:rPr>
              <w:t>Total AI Investment</w:t>
            </w:r>
          </w:p>
        </w:tc>
        <w:tc>
          <w:tcPr>
            <w:tcW w:type="dxa" w:w="2556"/>
            <w:vAlign w:val="center"/>
          </w:tcPr>
          <w:p>
            <w:r/>
            <w:r>
              <w:rPr>
                <w:b w:val="0"/>
                <w:sz w:val="17"/>
              </w:rPr>
              <w:t>AI investment represented in financial data.</w:t>
            </w:r>
          </w:p>
        </w:tc>
        <w:tc>
          <w:tcPr>
            <w:tcW w:type="dxa" w:w="2556"/>
            <w:vAlign w:val="center"/>
          </w:tcPr>
          <w:p>
            <w:r/>
            <w:r>
              <w:rPr>
                <w:b w:val="0"/>
                <w:sz w:val="17"/>
              </w:rPr>
              <w:t>Financial context for the AI transformation story.</w:t>
            </w:r>
          </w:p>
        </w:tc>
        <w:tc>
          <w:tcPr>
            <w:tcW w:type="dxa" w:w="2556"/>
            <w:vAlign w:val="center"/>
          </w:tcPr>
          <w:p>
            <w:r/>
            <w:r>
              <w:rPr>
                <w:b w:val="0"/>
                <w:sz w:val="17"/>
              </w:rPr>
              <w:t>Not AI ROI or proof of success.</w:t>
            </w:r>
          </w:p>
        </w:tc>
      </w:tr>
      <w:tr>
        <w:tc>
          <w:tcPr>
            <w:tcW w:type="dxa" w:w="2556"/>
            <w:vAlign w:val="center"/>
          </w:tcPr>
          <w:p>
            <w:r/>
            <w:r>
              <w:rPr>
                <w:b w:val="0"/>
                <w:sz w:val="17"/>
              </w:rPr>
              <w:t>Total Reskilled</w:t>
            </w:r>
          </w:p>
        </w:tc>
        <w:tc>
          <w:tcPr>
            <w:tcW w:type="dxa" w:w="2556"/>
            <w:vAlign w:val="center"/>
          </w:tcPr>
          <w:p>
            <w:r/>
            <w:r>
              <w:rPr>
                <w:b w:val="0"/>
                <w:sz w:val="17"/>
              </w:rPr>
              <w:t>Aggregated reskilling activity.</w:t>
            </w:r>
          </w:p>
        </w:tc>
        <w:tc>
          <w:tcPr>
            <w:tcW w:type="dxa" w:w="2556"/>
            <w:vAlign w:val="center"/>
          </w:tcPr>
          <w:p>
            <w:r/>
            <w:r>
              <w:rPr>
                <w:b w:val="0"/>
                <w:sz w:val="17"/>
              </w:rPr>
              <w:t>Scale of internal capability-building activity.</w:t>
            </w:r>
          </w:p>
        </w:tc>
        <w:tc>
          <w:tcPr>
            <w:tcW w:type="dxa" w:w="2556"/>
            <w:vAlign w:val="center"/>
          </w:tcPr>
          <w:p>
            <w:r/>
            <w:r>
              <w:rPr>
                <w:b w:val="0"/>
                <w:sz w:val="17"/>
              </w:rPr>
              <w:t>Not necessarily unique people.</w:t>
            </w:r>
          </w:p>
        </w:tc>
      </w:tr>
    </w:tbl>
    <w:p>
      <w:pPr>
        <w:spacing w:after="80"/>
      </w:pPr>
      <w:r>
        <w:rPr>
          <w:b/>
        </w:rPr>
        <w:t xml:space="preserve">Current displayed context: </w:t>
      </w:r>
      <w:r>
        <w:t>approximately 7M current employees, 294K layoffs, 9M new-hire activity, 20.97% AI hiring share, ₹336.47K Cr AI investment and 26M reskilling activity in the overall modeled context.</w:t>
      </w:r>
    </w:p>
    <w:p>
      <w:pPr>
        <w:pStyle w:val="Heading2"/>
      </w:pPr>
      <w:r>
        <w:t>4.2 Technology Workforce Trend — WHAT STORY DOES IT TELL?</w:t>
      </w:r>
    </w:p>
    <w:p>
      <w:pPr>
        <w:spacing w:after="80"/>
      </w:pPr>
      <w:r>
        <w:rPr>
          <w:b/>
        </w:rPr>
        <w:t xml:space="preserve">Why it is mentioned: </w:t>
      </w:r>
      <w:r>
        <w:t>It establishes the baseline. Every later workforce metric needs to be interpreted against the underlying workforce trajectory.</w:t>
      </w:r>
    </w:p>
    <w:p>
      <w:pPr>
        <w:spacing w:after="80"/>
      </w:pPr>
      <w:r>
        <w:rPr>
          <w:b/>
        </w:rPr>
        <w:t xml:space="preserve">What the chart shows: </w:t>
      </w:r>
      <w:r>
        <w:t>The represented workforce level over the 2022–2026 analytical period.</w:t>
      </w:r>
    </w:p>
    <w:p>
      <w:pPr>
        <w:spacing w:after="80"/>
      </w:pPr>
      <w:r>
        <w:rPr>
          <w:b/>
        </w:rPr>
        <w:t xml:space="preserve">What the numbers indicate: </w:t>
      </w:r>
      <w:r>
        <w:t>The modeled workforce declines around 2023 and then recovers through 2024–2026, reaching its highest represented level by 2026.</w:t>
      </w:r>
    </w:p>
    <w:p>
      <w:pPr>
        <w:spacing w:after="80"/>
      </w:pPr>
      <w:r>
        <w:rPr>
          <w:b/>
        </w:rPr>
        <w:t xml:space="preserve">What the reader should conclude: </w:t>
      </w:r>
      <w:r>
        <w:t>The workforce story is not a continuous downward trend. The disruption is followed by recovery, which supports the project's central reshaping thesis.</w:t>
      </w:r>
    </w:p>
    <w:p>
      <w:pPr>
        <w:spacing w:after="80"/>
      </w:pPr>
      <w:r>
        <w:rPr>
          <w:b/>
        </w:rPr>
        <w:t xml:space="preserve">Why this matters for the next visual: </w:t>
      </w:r>
      <w:r>
        <w:t>Once we know the workforce recovered, the next question is whether that recovery happened while companies were still reducing parts of the workforce. That is why the dashboard moves directly into hiring versus layoffs.</w:t>
      </w:r>
    </w:p>
    <w:p>
      <w:pPr>
        <w:spacing w:after="80"/>
      </w:pPr>
      <w:r>
        <w:rPr>
          <w:b/>
        </w:rPr>
        <w:t xml:space="preserve">Guardrail: </w:t>
      </w:r>
      <w:r>
        <w:t>The underlying workforce data contains repeated company/date observations, so the visual is a contextual workforce-level trend rather than cumulative headcount.</w:t>
      </w:r>
    </w:p>
    <w:p>
      <w:pPr>
        <w:pStyle w:val="Heading2"/>
      </w:pPr>
      <w:r>
        <w:t>4.3 Hiring vs Layoffs Trend — WHAT STORY DOES IT TELL?</w:t>
      </w:r>
    </w:p>
    <w:p>
      <w:pPr>
        <w:spacing w:after="80"/>
      </w:pPr>
      <w:r>
        <w:rPr>
          <w:b/>
        </w:rPr>
        <w:t xml:space="preserve">Why it is mentioned: </w:t>
      </w:r>
      <w:r>
        <w:t>It tests the most important alternative to a layoffs-only narrative: can hiring and reductions occur at the same time?</w:t>
      </w:r>
    </w:p>
    <w:p>
      <w:pPr>
        <w:spacing w:after="80"/>
      </w:pPr>
      <w:r>
        <w:rPr>
          <w:b/>
        </w:rPr>
        <w:t xml:space="preserve">What the chart shows: </w:t>
      </w:r>
      <w:r>
        <w:t>Year-by-year hiring activity alongside employees affected by layoffs across 2022–2026.</w:t>
      </w:r>
    </w:p>
    <w:p>
      <w:pPr>
        <w:spacing w:after="80"/>
      </w:pPr>
      <w:r>
        <w:rPr>
          <w:b/>
        </w:rPr>
        <w:t xml:space="preserve">What the numbers indicate: </w:t>
      </w:r>
      <w:r>
        <w:t>Hiring continues across the period. Layoffs show a pronounced peak around 2023, fall sharply in 2024, and remain below the 2023 peak in 2025–2026.</w:t>
      </w:r>
    </w:p>
    <w:p>
      <w:pPr>
        <w:spacing w:after="80"/>
      </w:pPr>
      <w:r>
        <w:rPr>
          <w:b/>
        </w:rPr>
        <w:t xml:space="preserve">What the reader should conclude: </w:t>
      </w:r>
      <w:r>
        <w:t>Workforce transformation is not an either/or decision. A technology company can add people in some areas while reducing or restructuring other areas.</w:t>
      </w:r>
    </w:p>
    <w:p>
      <w:pPr>
        <w:spacing w:after="80"/>
      </w:pPr>
      <w:r>
        <w:rPr>
          <w:b/>
        </w:rPr>
        <w:t xml:space="preserve">Why this matters: </w:t>
      </w:r>
      <w:r>
        <w:t>This visual is the bridge from 'workforce size' to 'workforce composition'. It explains why the project needs company analysis and skills analysis.</w:t>
      </w:r>
    </w:p>
    <w:p>
      <w:pPr>
        <w:spacing w:after="80"/>
      </w:pPr>
      <w:r>
        <w:rPr>
          <w:b/>
        </w:rPr>
        <w:t xml:space="preserve">Guardrail: </w:t>
      </w:r>
      <w:r>
        <w:t>Hiring and layoffs come from different fact processes; the visual does not mean the same people are represented in both series.</w:t>
      </w:r>
    </w:p>
    <w:p>
      <w:pPr>
        <w:pStyle w:val="Heading2"/>
      </w:pPr>
      <w:r>
        <w:t>4.4 Fresher Workforce Trend — WHAT STORY DOES IT TELL?</w:t>
      </w:r>
    </w:p>
    <w:p>
      <w:pPr>
        <w:spacing w:after="80"/>
      </w:pPr>
      <w:r>
        <w:rPr>
          <w:b/>
        </w:rPr>
        <w:t xml:space="preserve">Why it is mentioned: </w:t>
      </w:r>
      <w:r>
        <w:t>It adds workforce-entry context. A changing workforce is affected not only by who leaves, but also by who enters.</w:t>
      </w:r>
    </w:p>
    <w:p>
      <w:pPr>
        <w:spacing w:after="80"/>
      </w:pPr>
      <w:r>
        <w:rPr>
          <w:b/>
        </w:rPr>
        <w:t xml:space="preserve">What the chart shows: </w:t>
      </w:r>
      <w:r>
        <w:t>Fresher-related workforce activity from 2022–2026.</w:t>
      </w:r>
    </w:p>
    <w:p>
      <w:pPr>
        <w:spacing w:after="80"/>
      </w:pPr>
      <w:r>
        <w:rPr>
          <w:b/>
        </w:rPr>
        <w:t xml:space="preserve">What the numbers indicate: </w:t>
      </w:r>
      <w:r>
        <w:t>Fresher representation rises strongly through 2025, with 2026 around the 2025 level in the project pattern.</w:t>
      </w:r>
    </w:p>
    <w:p>
      <w:pPr>
        <w:spacing w:after="80"/>
      </w:pPr>
      <w:r>
        <w:rPr>
          <w:b/>
        </w:rPr>
        <w:t xml:space="preserve">What the reader should conclude: </w:t>
      </w:r>
      <w:r>
        <w:t>The modeled workforce transformation includes continued fresher participation; the story is therefore broader than reductions among existing employees.</w:t>
      </w:r>
    </w:p>
    <w:p>
      <w:pPr>
        <w:spacing w:after="80"/>
      </w:pPr>
      <w:r>
        <w:rPr>
          <w:b/>
        </w:rPr>
        <w:t xml:space="preserve">Guardrail: </w:t>
      </w:r>
      <w:r>
        <w:t>This is aggregated activity/observation data, not a unique-person count.</w:t>
      </w:r>
    </w:p>
    <w:p>
      <w:pPr>
        <w:pStyle w:val="Heading2"/>
      </w:pPr>
      <w:r>
        <w:t>4.5 AI Investment &amp; Hiring Demand — WHAT STORY DOES IT TELL?</w:t>
      </w:r>
    </w:p>
    <w:p>
      <w:pPr>
        <w:spacing w:after="80"/>
      </w:pPr>
      <w:r>
        <w:rPr>
          <w:b/>
        </w:rPr>
        <w:t xml:space="preserve">Why it is mentioned: </w:t>
      </w:r>
      <w:r>
        <w:t>It introduces AI as a structural transformation signal after the basic workforce picture is established.</w:t>
      </w:r>
    </w:p>
    <w:p>
      <w:pPr>
        <w:spacing w:after="80"/>
      </w:pPr>
      <w:r>
        <w:rPr>
          <w:b/>
        </w:rPr>
        <w:t xml:space="preserve">What the chart shows: </w:t>
      </w:r>
      <w:r>
        <w:t>AI investment and AI-related hiring activity over 2022–2026.</w:t>
      </w:r>
    </w:p>
    <w:p>
      <w:pPr>
        <w:spacing w:after="80"/>
      </w:pPr>
      <w:r>
        <w:rPr>
          <w:b/>
        </w:rPr>
        <w:t xml:space="preserve">What the numbers indicate: </w:t>
      </w:r>
      <w:r>
        <w:t>Both series rise toward 2026 in the model.</w:t>
      </w:r>
    </w:p>
    <w:p>
      <w:pPr>
        <w:spacing w:after="80"/>
      </w:pPr>
      <w:r>
        <w:rPr>
          <w:b/>
        </w:rPr>
        <w:t xml:space="preserve">What the reader should conclude: </w:t>
      </w:r>
      <w:r>
        <w:t>AI becomes a larger part of the transformation story toward the end of the analytical period. That creates the reason for Page 3 to examine AI hiring, skills and internal response in greater detail.</w:t>
      </w:r>
    </w:p>
    <w:p>
      <w:pPr>
        <w:spacing w:after="80"/>
      </w:pPr>
      <w:r>
        <w:rPr>
          <w:b/>
        </w:rPr>
        <w:t xml:space="preserve">Guardrail: </w:t>
      </w:r>
      <w:r>
        <w:t>The co-movement is descriptive. It does not prove that investment caused hiring or that AI caused layoffs.</w:t>
      </w:r>
    </w:p>
    <w:p>
      <w:pPr>
        <w:pStyle w:val="Heading2"/>
      </w:pPr>
      <w:r>
        <w:t>4.6 Workforce Change vs Revenue Growth — WHAT STORY DOES IT TELL?</w:t>
      </w:r>
    </w:p>
    <w:p>
      <w:pPr>
        <w:spacing w:after="80"/>
      </w:pPr>
      <w:r>
        <w:rPr>
          <w:b/>
        </w:rPr>
        <w:t xml:space="preserve">Why it is mentioned: </w:t>
      </w:r>
      <w:r>
        <w:t>It adds an economic lens so workforce change is not interpreted in isolation from company business context.</w:t>
      </w:r>
    </w:p>
    <w:p>
      <w:pPr>
        <w:spacing w:after="80"/>
      </w:pPr>
      <w:r>
        <w:rPr>
          <w:b/>
        </w:rPr>
        <w:t xml:space="preserve">What the chart shows: </w:t>
      </w:r>
      <w:r>
        <w:t>Company-level workforce change compared with revenue-growth context, with workforce scale retained visually.</w:t>
      </w:r>
    </w:p>
    <w:p>
      <w:pPr>
        <w:spacing w:after="80"/>
      </w:pPr>
      <w:r>
        <w:rPr>
          <w:b/>
        </w:rPr>
        <w:t xml:space="preserve">What the numbers indicate: </w:t>
      </w:r>
      <w:r>
        <w:t>Companies cluster around moderate workforce-change values and a relatively narrow revenue-growth range. More workforce growth does not automatically correspond to higher revenue growth in the modeled data.</w:t>
      </w:r>
    </w:p>
    <w:p>
      <w:pPr>
        <w:spacing w:after="80"/>
      </w:pPr>
      <w:r>
        <w:rPr>
          <w:b/>
        </w:rPr>
        <w:t xml:space="preserve">What the reader should conclude: </w:t>
      </w:r>
      <w:r>
        <w:t>Workforce strategy and revenue growth are related business dimensions, but the dashboard does not claim a simple causal rule between them.</w:t>
      </w:r>
    </w:p>
    <w:p>
      <w:pPr>
        <w:spacing w:after="80"/>
      </w:pPr>
      <w:r>
        <w:rPr>
          <w:b/>
        </w:rPr>
        <w:t xml:space="preserve">Why this completes Page 1: </w:t>
      </w:r>
      <w:r>
        <w:t>The page has now moved from workforce size, to workforce actions, to workforce composition, to AI transformation, and finally to business context.</w:t>
      </w:r>
    </w:p>
    <w:tbl>
      <w:tblPr>
        <w:tblStyle w:val="TableGrid"/>
        <w:tblW w:type="auto" w:w="0"/>
        <w:tblLook w:firstColumn="1" w:firstRow="1" w:lastColumn="0" w:lastRow="0" w:noHBand="0" w:noVBand="1" w:val="04A0"/>
      </w:tblPr>
      <w:tblGrid>
        <w:gridCol w:w="10224"/>
      </w:tblGrid>
      <w:tr>
        <w:tc>
          <w:tcPr>
            <w:tcW w:type="dxa" w:w="10224"/>
            <w:shd w:fill="F3F6F9"/>
          </w:tcPr>
          <w:p>
            <w:r>
              <w:rPr>
                <w:b/>
              </w:rPr>
              <w:t>PAGE 1 CONCLUSION</w:t>
              <w:br/>
            </w:r>
            <w:r>
              <w:t>The executive page shows a workforce that experiences disruption and recovery rather than a simple continuous decline. Hiring continues alongside reductions, fresher activity remains important, AI investment and AI-related hiring rise toward 2026, and company workforce change does not translate into a simple revenue-growth rule. The conclusion is that workforce transformation is multi-dimensional — which leads naturally to company-level diagnosis.</w:t>
            </w:r>
          </w:p>
        </w:tc>
      </w:tr>
    </w:tbl>
    <w:p>
      <w:r>
        <w:br w:type="page"/>
      </w:r>
    </w:p>
    <w:p>
      <w:pPr>
        <w:pStyle w:val="Heading1"/>
      </w:pPr>
      <w:r>
        <w:t>5. PAGE 2 — COMPANY ANALYSIS</w:t>
      </w:r>
    </w:p>
    <w:p>
      <w:pPr>
        <w:spacing w:after="80"/>
      </w:pPr>
      <w:r>
        <w:rPr>
          <w:b/>
        </w:rPr>
        <w:t xml:space="preserve">Subtitle: </w:t>
      </w:r>
      <w:r>
        <w:t>Who Is Reshaping India's Technology Workforce? | 2022–2026</w:t>
      </w:r>
    </w:p>
    <w:p>
      <w:pPr>
        <w:spacing w:after="80"/>
      </w:pPr>
      <w:r>
        <w:rPr>
          <w:b/>
        </w:rPr>
        <w:t xml:space="preserve">Business question: </w:t>
      </w:r>
      <w:r>
        <w:t>Who is reshaping India's technology workforce?</w:t>
      </w:r>
    </w:p>
    <w:p>
      <w:pPr>
        <w:spacing w:after="80"/>
      </w:pPr>
      <w:r>
        <w:rPr>
          <w:b/>
        </w:rPr>
        <w:t xml:space="preserve">Purpose: </w:t>
      </w:r>
      <w:r>
        <w:t>Page 2 breaks the overall story into company-level differences. It deliberately separates workforce scale from workforce actions so a large company is not automatically interpreted as a more aggressive or better-performing company.</w:t>
      </w:r>
    </w:p>
    <w:p>
      <w:pPr>
        <w:spacing w:after="80"/>
      </w:pPr>
      <w:r>
        <w:rPr>
          <w:b/>
        </w:rPr>
        <w:t xml:space="preserve">Page story: </w:t>
      </w:r>
      <w:r>
        <w:t>SCALE → REDUCTION → STRATEGY → BENCHMARK</w:t>
      </w:r>
    </w:p>
    <w:p>
      <w:pPr>
        <w:spacing w:after="80"/>
      </w:pPr>
      <w:r>
        <w:rPr>
          <w:b/>
        </w:rPr>
        <w:t xml:space="preserve">Controls: </w:t>
      </w:r>
      <w:r>
        <w:t>Year, Company and Region. Changing them recalculates the connected company comparisons and lets the reader move from the full portfolio to a selected company or context.</w:t>
      </w:r>
    </w:p>
    <w:p>
      <w:pPr>
        <w:pStyle w:val="Heading2"/>
      </w:pPr>
      <w:r>
        <w:t>5.1 KPI STORY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7"/>
              </w:rPr>
              <w:t>KPI</w:t>
            </w:r>
          </w:p>
        </w:tc>
        <w:tc>
          <w:tcPr>
            <w:tcW w:type="dxa" w:w="2556"/>
            <w:vAlign w:val="center"/>
            <w:shd w:fill="D9EAF7"/>
          </w:tcPr>
          <w:p>
            <w:r/>
            <w:r>
              <w:rPr>
                <w:b/>
                <w:sz w:val="17"/>
              </w:rPr>
              <w:t>What it means</w:t>
            </w:r>
          </w:p>
        </w:tc>
        <w:tc>
          <w:tcPr>
            <w:tcW w:type="dxa" w:w="2556"/>
            <w:vAlign w:val="center"/>
            <w:shd w:fill="D9EAF7"/>
          </w:tcPr>
          <w:p>
            <w:r/>
            <w:r>
              <w:rPr>
                <w:b/>
                <w:sz w:val="17"/>
              </w:rPr>
              <w:t>What it tells us</w:t>
            </w:r>
          </w:p>
        </w:tc>
        <w:tc>
          <w:tcPr>
            <w:tcW w:type="dxa" w:w="2556"/>
            <w:vAlign w:val="center"/>
            <w:shd w:fill="D9EAF7"/>
          </w:tcPr>
          <w:p>
            <w:r/>
            <w:r>
              <w:rPr>
                <w:b/>
                <w:sz w:val="17"/>
              </w:rPr>
              <w:t>Limitation</w:t>
            </w:r>
          </w:p>
        </w:tc>
      </w:tr>
      <w:tr>
        <w:tc>
          <w:tcPr>
            <w:tcW w:type="dxa" w:w="2556"/>
            <w:vAlign w:val="center"/>
          </w:tcPr>
          <w:p>
            <w:r/>
            <w:r>
              <w:rPr>
                <w:b w:val="0"/>
                <w:sz w:val="17"/>
              </w:rPr>
              <w:t>Companies Analyzed</w:t>
            </w:r>
          </w:p>
        </w:tc>
        <w:tc>
          <w:tcPr>
            <w:tcW w:type="dxa" w:w="2556"/>
            <w:vAlign w:val="center"/>
          </w:tcPr>
          <w:p>
            <w:r/>
            <w:r>
              <w:rPr>
                <w:b w:val="0"/>
                <w:sz w:val="17"/>
              </w:rPr>
              <w:t>Distinct companies represented in the company dimension.</w:t>
            </w:r>
          </w:p>
        </w:tc>
        <w:tc>
          <w:tcPr>
            <w:tcW w:type="dxa" w:w="2556"/>
            <w:vAlign w:val="center"/>
          </w:tcPr>
          <w:p>
            <w:r/>
            <w:r>
              <w:rPr>
                <w:b w:val="0"/>
                <w:sz w:val="17"/>
              </w:rPr>
              <w:t>Breadth of the comparison.</w:t>
            </w:r>
          </w:p>
        </w:tc>
        <w:tc>
          <w:tcPr>
            <w:tcW w:type="dxa" w:w="2556"/>
            <w:vAlign w:val="center"/>
          </w:tcPr>
          <w:p>
            <w:r/>
            <w:r>
              <w:rPr>
                <w:b w:val="0"/>
                <w:sz w:val="17"/>
              </w:rPr>
              <w:t>Not a performance measure.</w:t>
            </w:r>
          </w:p>
        </w:tc>
      </w:tr>
      <w:tr>
        <w:tc>
          <w:tcPr>
            <w:tcW w:type="dxa" w:w="2556"/>
            <w:vAlign w:val="center"/>
          </w:tcPr>
          <w:p>
            <w:r/>
            <w:r>
              <w:rPr>
                <w:b w:val="0"/>
                <w:sz w:val="17"/>
              </w:rPr>
              <w:t>Total Current Employees</w:t>
            </w:r>
          </w:p>
        </w:tc>
        <w:tc>
          <w:tcPr>
            <w:tcW w:type="dxa" w:w="2556"/>
            <w:vAlign w:val="center"/>
          </w:tcPr>
          <w:p>
            <w:r/>
            <w:r>
              <w:rPr>
                <w:b w:val="0"/>
                <w:sz w:val="17"/>
              </w:rPr>
              <w:t>Latest represented workforce level.</w:t>
            </w:r>
          </w:p>
        </w:tc>
        <w:tc>
          <w:tcPr>
            <w:tcW w:type="dxa" w:w="2556"/>
            <w:vAlign w:val="center"/>
          </w:tcPr>
          <w:p>
            <w:r/>
            <w:r>
              <w:rPr>
                <w:b w:val="0"/>
                <w:sz w:val="17"/>
              </w:rPr>
              <w:t>Scale of the current represented workforce.</w:t>
            </w:r>
          </w:p>
        </w:tc>
        <w:tc>
          <w:tcPr>
            <w:tcW w:type="dxa" w:w="2556"/>
            <w:vAlign w:val="center"/>
          </w:tcPr>
          <w:p>
            <w:r/>
            <w:r>
              <w:rPr>
                <w:b w:val="0"/>
                <w:sz w:val="17"/>
              </w:rPr>
              <w:t>Not cumulative workforce.</w:t>
            </w:r>
          </w:p>
        </w:tc>
      </w:tr>
      <w:tr>
        <w:tc>
          <w:tcPr>
            <w:tcW w:type="dxa" w:w="2556"/>
            <w:vAlign w:val="center"/>
          </w:tcPr>
          <w:p>
            <w:r/>
            <w:r>
              <w:rPr>
                <w:b w:val="0"/>
                <w:sz w:val="17"/>
              </w:rPr>
              <w:t>Total Layoffs</w:t>
            </w:r>
          </w:p>
        </w:tc>
        <w:tc>
          <w:tcPr>
            <w:tcW w:type="dxa" w:w="2556"/>
            <w:vAlign w:val="center"/>
          </w:tcPr>
          <w:p>
            <w:r/>
            <w:r>
              <w:rPr>
                <w:b w:val="0"/>
                <w:sz w:val="17"/>
              </w:rPr>
              <w:t>Employees affected by layoff observations.</w:t>
            </w:r>
          </w:p>
        </w:tc>
        <w:tc>
          <w:tcPr>
            <w:tcW w:type="dxa" w:w="2556"/>
            <w:vAlign w:val="center"/>
          </w:tcPr>
          <w:p>
            <w:r/>
            <w:r>
              <w:rPr>
                <w:b w:val="0"/>
                <w:sz w:val="17"/>
              </w:rPr>
              <w:t>Reduction scale.</w:t>
            </w:r>
          </w:p>
        </w:tc>
        <w:tc>
          <w:tcPr>
            <w:tcW w:type="dxa" w:w="2556"/>
            <w:vAlign w:val="center"/>
          </w:tcPr>
          <w:p>
            <w:r/>
            <w:r>
              <w:rPr>
                <w:b w:val="0"/>
                <w:sz w:val="17"/>
              </w:rPr>
              <w:t>Not event count.</w:t>
            </w:r>
          </w:p>
        </w:tc>
      </w:tr>
      <w:tr>
        <w:tc>
          <w:tcPr>
            <w:tcW w:type="dxa" w:w="2556"/>
            <w:vAlign w:val="center"/>
          </w:tcPr>
          <w:p>
            <w:r/>
            <w:r>
              <w:rPr>
                <w:b w:val="0"/>
                <w:sz w:val="17"/>
              </w:rPr>
              <w:t>Total New Hires</w:t>
            </w:r>
          </w:p>
        </w:tc>
        <w:tc>
          <w:tcPr>
            <w:tcW w:type="dxa" w:w="2556"/>
            <w:vAlign w:val="center"/>
          </w:tcPr>
          <w:p>
            <w:r/>
            <w:r>
              <w:rPr>
                <w:b w:val="0"/>
                <w:sz w:val="17"/>
              </w:rPr>
              <w:t>Aggregated hiring activity.</w:t>
            </w:r>
          </w:p>
        </w:tc>
        <w:tc>
          <w:tcPr>
            <w:tcW w:type="dxa" w:w="2556"/>
            <w:vAlign w:val="center"/>
          </w:tcPr>
          <w:p>
            <w:r/>
            <w:r>
              <w:rPr>
                <w:b w:val="0"/>
                <w:sz w:val="17"/>
              </w:rPr>
              <w:t>Addition/hiring scale.</w:t>
            </w:r>
          </w:p>
        </w:tc>
        <w:tc>
          <w:tcPr>
            <w:tcW w:type="dxa" w:w="2556"/>
            <w:vAlign w:val="center"/>
          </w:tcPr>
          <w:p>
            <w:r/>
            <w:r>
              <w:rPr>
                <w:b w:val="0"/>
                <w:sz w:val="17"/>
              </w:rPr>
              <w:t>Not automatically unique people.</w:t>
            </w:r>
          </w:p>
        </w:tc>
      </w:tr>
      <w:tr>
        <w:tc>
          <w:tcPr>
            <w:tcW w:type="dxa" w:w="2556"/>
            <w:vAlign w:val="center"/>
          </w:tcPr>
          <w:p>
            <w:r/>
            <w:r>
              <w:rPr>
                <w:b w:val="0"/>
                <w:sz w:val="17"/>
              </w:rPr>
              <w:t>Hiring-to-Layoff Ratio</w:t>
            </w:r>
          </w:p>
        </w:tc>
        <w:tc>
          <w:tcPr>
            <w:tcW w:type="dxa" w:w="2556"/>
            <w:vAlign w:val="center"/>
          </w:tcPr>
          <w:p>
            <w:r/>
            <w:r>
              <w:rPr>
                <w:b w:val="0"/>
                <w:sz w:val="17"/>
              </w:rPr>
              <w:t>New hires ÷ employees affected by layoffs.</w:t>
            </w:r>
          </w:p>
        </w:tc>
        <w:tc>
          <w:tcPr>
            <w:tcW w:type="dxa" w:w="2556"/>
            <w:vAlign w:val="center"/>
          </w:tcPr>
          <w:p>
            <w:r/>
            <w:r>
              <w:rPr>
                <w:b w:val="0"/>
                <w:sz w:val="17"/>
              </w:rPr>
              <w:t>Relative magnitude of hiring activity to reduction activity.</w:t>
            </w:r>
          </w:p>
        </w:tc>
        <w:tc>
          <w:tcPr>
            <w:tcW w:type="dxa" w:w="2556"/>
            <w:vAlign w:val="center"/>
          </w:tcPr>
          <w:p>
            <w:r/>
            <w:r>
              <w:rPr>
                <w:b w:val="0"/>
                <w:sz w:val="17"/>
              </w:rPr>
              <w:t>Descriptive ratio, not a company score.</w:t>
            </w:r>
          </w:p>
        </w:tc>
      </w:tr>
    </w:tbl>
    <w:p>
      <w:pPr>
        <w:spacing w:after="80"/>
      </w:pPr>
      <w:r>
        <w:rPr>
          <w:b/>
        </w:rPr>
        <w:t xml:space="preserve">Overall page context: </w:t>
      </w:r>
      <w:r>
        <w:t>30 companies, about 7M current employees, 294K layoffs, 9M new-hire activity and a 31.44 hiring-to-layoff ratio in the overall modeled context.</w:t>
      </w:r>
    </w:p>
    <w:p>
      <w:pPr>
        <w:pStyle w:val="Heading2"/>
      </w:pPr>
      <w:r>
        <w:t>5.2 Company Workforce Profile — WHAT STORY DOES IT TELL?</w:t>
      </w:r>
    </w:p>
    <w:p>
      <w:pPr>
        <w:spacing w:after="80"/>
      </w:pPr>
      <w:r>
        <w:rPr>
          <w:b/>
        </w:rPr>
        <w:t xml:space="preserve">Why it is mentioned: </w:t>
      </w:r>
      <w:r>
        <w:t>The matrix is the detailed evidence layer behind the page. It lets the user see the same company through several workforce dimensions rather than relying on one chart.</w:t>
      </w:r>
    </w:p>
    <w:p>
      <w:pPr>
        <w:spacing w:after="80"/>
      </w:pPr>
      <w:r>
        <w:rPr>
          <w:b/>
        </w:rPr>
        <w:t xml:space="preserve">What it contains: </w:t>
      </w:r>
      <w:r>
        <w:t>Current Employees, Workforce Change %, Total Layoffs, Total New Hires and Hiring-to-Layoff Ratio by company.</w:t>
      </w:r>
    </w:p>
    <w:p>
      <w:pPr>
        <w:spacing w:after="80"/>
      </w:pPr>
      <w:r>
        <w:rPr>
          <w:b/>
        </w:rPr>
        <w:t xml:space="preserve">What the numbers indicate: </w:t>
      </w:r>
      <w:r>
        <w:t>The matrix demonstrates that company scale, reductions, hiring and workforce change are separate dimensions. A large company can naturally produce large absolute activity values.</w:t>
      </w:r>
    </w:p>
    <w:p>
      <w:pPr>
        <w:spacing w:after="80"/>
      </w:pPr>
      <w:r>
        <w:rPr>
          <w:b/>
        </w:rPr>
        <w:t xml:space="preserve">Conclusion: </w:t>
      </w:r>
      <w:r>
        <w:t>The company story must be read across multiple indicators. The matrix prevents a single metric from becoming the entire interpretation.</w:t>
      </w:r>
    </w:p>
    <w:p>
      <w:pPr>
        <w:pStyle w:val="Heading2"/>
      </w:pPr>
      <w:r>
        <w:t>5.3 Largest Workforce Reductions — WHAT STORY DOES IT TELL?</w:t>
      </w:r>
    </w:p>
    <w:p>
      <w:pPr>
        <w:spacing w:after="80"/>
      </w:pPr>
      <w:r>
        <w:rPr>
          <w:b/>
        </w:rPr>
        <w:t xml:space="preserve">Why it is mentioned: </w:t>
      </w:r>
      <w:r>
        <w:t>It identifies where the reduction signal is concentrated so a decision-maker knows which companies warrant closer inspection.</w:t>
      </w:r>
    </w:p>
    <w:p>
      <w:pPr>
        <w:spacing w:after="80"/>
      </w:pPr>
      <w:r>
        <w:rPr>
          <w:b/>
        </w:rPr>
        <w:t xml:space="preserve">Project-model top five: </w:t>
      </w:r>
      <w:r>
        <w:t>Paytm 17,515; Infosys 15,858; Coforge 15,838; TCS 15,811; HCLTech 15,410 employees affected.</w:t>
      </w:r>
    </w:p>
    <w:p>
      <w:pPr>
        <w:spacing w:after="80"/>
      </w:pPr>
      <w:r>
        <w:rPr>
          <w:b/>
        </w:rPr>
        <w:t xml:space="preserve">What the numbers indicate: </w:t>
      </w:r>
      <w:r>
        <w:t>These companies have the highest represented layoff totals in the project dataset.</w:t>
      </w:r>
    </w:p>
    <w:p>
      <w:pPr>
        <w:spacing w:after="80"/>
      </w:pPr>
      <w:r>
        <w:rPr>
          <w:b/>
        </w:rPr>
        <w:t xml:space="preserve">Conclusion: </w:t>
      </w:r>
      <w:r>
        <w:t>The chart identifies concentration of reduction activity; it does not explain the reason behind the reductions and should not be used to infer company performance.</w:t>
      </w:r>
    </w:p>
    <w:p>
      <w:pPr>
        <w:spacing w:after="80"/>
      </w:pPr>
      <w:r>
        <w:rPr>
          <w:b/>
        </w:rPr>
        <w:t xml:space="preserve">Important note: </w:t>
      </w:r>
      <w:r>
        <w:t>These values are synthetic/calibrated project outputs, not independently verified public-company statistics.</w:t>
      </w:r>
    </w:p>
    <w:p>
      <w:pPr>
        <w:pStyle w:val="Heading2"/>
      </w:pPr>
      <w:r>
        <w:t>5.4 Largest Technology Workforces — WHAT STORY DOES IT TELL?</w:t>
      </w:r>
    </w:p>
    <w:p>
      <w:pPr>
        <w:spacing w:after="80"/>
      </w:pPr>
      <w:r>
        <w:rPr>
          <w:b/>
        </w:rPr>
        <w:t xml:space="preserve">Why it is mentioned: </w:t>
      </w:r>
      <w:r>
        <w:t>Scale must be established before interpreting raw hiring or reduction numbers.</w:t>
      </w:r>
    </w:p>
    <w:p>
      <w:pPr>
        <w:spacing w:after="80"/>
      </w:pPr>
      <w:r>
        <w:rPr>
          <w:b/>
        </w:rPr>
        <w:t xml:space="preserve">Project-model top five: </w:t>
      </w:r>
      <w:r>
        <w:t>Swiggy 537,685; Amazon India 501,564; Google India 454,784; Accenture India 449,397; Persistent Systems 448,243.</w:t>
      </w:r>
    </w:p>
    <w:p>
      <w:pPr>
        <w:spacing w:after="80"/>
      </w:pPr>
      <w:r>
        <w:rPr>
          <w:b/>
        </w:rPr>
        <w:t xml:space="preserve">What the numbers indicate: </w:t>
      </w:r>
      <w:r>
        <w:t>These companies have the largest represented workforce at the latest modeled point.</w:t>
      </w:r>
    </w:p>
    <w:p>
      <w:pPr>
        <w:spacing w:after="80"/>
      </w:pPr>
      <w:r>
        <w:rPr>
          <w:b/>
        </w:rPr>
        <w:t xml:space="preserve">Conclusion: </w:t>
      </w:r>
      <w:r>
        <w:t>The visual establishes the denominator-like context behind absolute workforce activity. A larger workforce naturally creates room for larger hiring and reduction volumes.</w:t>
      </w:r>
    </w:p>
    <w:p>
      <w:pPr>
        <w:pStyle w:val="Heading2"/>
      </w:pPr>
      <w:r>
        <w:t>5.5 Hiring vs Workforce Reductions — WHAT STORY DOES IT TELL?</w:t>
      </w:r>
    </w:p>
    <w:p>
      <w:pPr>
        <w:spacing w:after="80"/>
      </w:pPr>
      <w:r>
        <w:rPr>
          <w:b/>
        </w:rPr>
        <w:t xml:space="preserve">Why it is mentioned: </w:t>
      </w:r>
      <w:r>
        <w:t>This is the strategy view. It shows two workforce actions simultaneously instead of ranking only one.</w:t>
      </w:r>
    </w:p>
    <w:p>
      <w:pPr>
        <w:spacing w:after="80"/>
      </w:pPr>
      <w:r>
        <w:rPr>
          <w:b/>
        </w:rPr>
        <w:t xml:space="preserve">How to interpret positions: </w:t>
      </w:r>
      <w:r>
        <w:t>Higher hiring + higher reductions indicates substantial activity on both sides. Higher hiring + lower reductions looks more expansion-oriented in the measured activities. Lower hiring + higher reductions shows a stronger reduction signal. Lower on both indicates lower measured activity.</w:t>
      </w:r>
    </w:p>
    <w:p>
      <w:pPr>
        <w:spacing w:after="80"/>
      </w:pPr>
      <w:r>
        <w:rPr>
          <w:b/>
        </w:rPr>
        <w:t xml:space="preserve">What the bubble size adds: </w:t>
      </w:r>
      <w:r>
        <w:t>Current workforce size provides scale context, helping the reader distinguish a large-company pattern from a small-company pattern.</w:t>
      </w:r>
    </w:p>
    <w:p>
      <w:pPr>
        <w:spacing w:after="80"/>
      </w:pPr>
      <w:r>
        <w:rPr>
          <w:b/>
        </w:rPr>
        <w:t xml:space="preserve">What each bubble means: </w:t>
      </w:r>
      <w:r>
        <w:t>Each bubble is a company. The chart therefore turns 30 separate company records into a visual map of workforce strategies.</w:t>
      </w:r>
    </w:p>
    <w:p>
      <w:pPr>
        <w:spacing w:after="80"/>
      </w:pPr>
      <w:r>
        <w:rPr>
          <w:b/>
        </w:rPr>
        <w:t xml:space="preserve">Why it is better than another bar chart: </w:t>
      </w:r>
      <w:r>
        <w:t>A bar chart can rank one metric. The scatter reveals the relationship between hiring and reductions and therefore exposes simultaneous activity.</w:t>
      </w:r>
    </w:p>
    <w:p>
      <w:pPr>
        <w:spacing w:after="80"/>
      </w:pPr>
      <w:r>
        <w:rPr>
          <w:b/>
        </w:rPr>
        <w:t xml:space="preserve">What the numbers indicate: </w:t>
      </w:r>
      <w:r>
        <w:t>The modeled companies can show meaningful hiring and meaningful workforce reductions at the same time.</w:t>
      </w:r>
    </w:p>
    <w:p>
      <w:pPr>
        <w:spacing w:after="80"/>
      </w:pPr>
      <w:r>
        <w:rPr>
          <w:b/>
        </w:rPr>
        <w:t xml:space="preserve">Conclusion: </w:t>
      </w:r>
      <w:r>
        <w:t>The project supports the idea of workforce reshuffling: organizations can reduce some roles while adding others. The scatter is therefore a diagnostic tool for workforce strategy, not a performance ranking.</w:t>
      </w:r>
    </w:p>
    <w:tbl>
      <w:tblPr>
        <w:tblStyle w:val="TableGrid"/>
        <w:tblW w:type="auto" w:w="0"/>
        <w:tblLook w:firstColumn="1" w:firstRow="1" w:lastColumn="0" w:lastRow="0" w:noHBand="0" w:noVBand="1" w:val="04A0"/>
      </w:tblPr>
      <w:tblGrid>
        <w:gridCol w:w="10224"/>
      </w:tblGrid>
      <w:tr>
        <w:tc>
          <w:tcPr>
            <w:tcW w:type="dxa" w:w="10224"/>
            <w:shd w:fill="F3F6F9"/>
          </w:tcPr>
          <w:p>
            <w:r>
              <w:rPr>
                <w:b/>
              </w:rPr>
              <w:t>PAGE 2 CONCLUSION</w:t>
              <w:br/>
            </w:r>
            <w:r>
              <w:t>Page 2 demonstrates that the workforce story differs by company. Scale matters, reductions are concentrated differently, and hiring can occur alongside reductions. The page therefore moves the project from 'what is happening overall?' to 'how are different companies experiencing and managing workforce transformation?'</w:t>
            </w:r>
          </w:p>
        </w:tc>
      </w:tr>
    </w:tbl>
    <w:p>
      <w:r>
        <w:br w:type="page"/>
      </w:r>
    </w:p>
    <w:p>
      <w:pPr>
        <w:pStyle w:val="Heading1"/>
      </w:pPr>
      <w:r>
        <w:t>6. PAGE 3 — SKILLS &amp; AI TRANSFORMATION</w:t>
      </w:r>
    </w:p>
    <w:p>
      <w:pPr>
        <w:spacing w:after="80"/>
      </w:pPr>
      <w:r>
        <w:rPr>
          <w:b/>
        </w:rPr>
        <w:t xml:space="preserve">Subtitle: </w:t>
      </w:r>
      <w:r>
        <w:t>How AI and changing skill demand are reshaping India's technology workforce | 2022–2026</w:t>
      </w:r>
    </w:p>
    <w:p>
      <w:pPr>
        <w:spacing w:after="80"/>
      </w:pPr>
      <w:r>
        <w:rPr>
          <w:b/>
        </w:rPr>
        <w:t xml:space="preserve">Business question: </w:t>
      </w:r>
      <w:r>
        <w:t>How are AI and changing skill requirements reshaping India's technology workforce?</w:t>
      </w:r>
    </w:p>
    <w:p>
      <w:pPr>
        <w:spacing w:after="80"/>
      </w:pPr>
      <w:r>
        <w:rPr>
          <w:b/>
        </w:rPr>
        <w:t xml:space="preserve">Purpose: </w:t>
      </w:r>
      <w:r>
        <w:t>Page 3 goes underneath headcount and asks what capabilities are changing and how the workforce is responding.</w:t>
      </w:r>
    </w:p>
    <w:p>
      <w:pPr>
        <w:spacing w:after="80"/>
      </w:pPr>
      <w:r>
        <w:rPr>
          <w:b/>
        </w:rPr>
        <w:t xml:space="preserve">Page story: </w:t>
      </w:r>
      <w:r>
        <w:t>AI DEMAND → SKILL SHIFT → WORKFORCE RESPONSE → COMPANY AI ACTIVITY</w:t>
      </w:r>
    </w:p>
    <w:p>
      <w:pPr>
        <w:spacing w:after="80"/>
      </w:pPr>
      <w:r>
        <w:rPr>
          <w:b/>
        </w:rPr>
        <w:t xml:space="preserve">Controls: </w:t>
      </w:r>
      <w:r>
        <w:t>Year, Company and Region. They change the historical context of connected AI hiring, skill, workforce-response and company activity measures.</w:t>
      </w:r>
    </w:p>
    <w:p>
      <w:pPr>
        <w:pStyle w:val="Heading2"/>
      </w:pPr>
      <w:r>
        <w:t>6.1 KPI STORY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7"/>
              </w:rPr>
              <w:t>KPI</w:t>
            </w:r>
          </w:p>
        </w:tc>
        <w:tc>
          <w:tcPr>
            <w:tcW w:type="dxa" w:w="2556"/>
            <w:vAlign w:val="center"/>
            <w:shd w:fill="D9EAF7"/>
          </w:tcPr>
          <w:p>
            <w:r/>
            <w:r>
              <w:rPr>
                <w:b/>
                <w:sz w:val="17"/>
              </w:rPr>
              <w:t>Meaning</w:t>
            </w:r>
          </w:p>
        </w:tc>
        <w:tc>
          <w:tcPr>
            <w:tcW w:type="dxa" w:w="2556"/>
            <w:vAlign w:val="center"/>
            <w:shd w:fill="D9EAF7"/>
          </w:tcPr>
          <w:p>
            <w:r/>
            <w:r>
              <w:rPr>
                <w:b/>
                <w:sz w:val="17"/>
              </w:rPr>
              <w:t>Story it supports</w:t>
            </w:r>
          </w:p>
        </w:tc>
        <w:tc>
          <w:tcPr>
            <w:tcW w:type="dxa" w:w="2556"/>
            <w:vAlign w:val="center"/>
            <w:shd w:fill="D9EAF7"/>
          </w:tcPr>
          <w:p>
            <w:r/>
            <w:r>
              <w:rPr>
                <w:b/>
                <w:sz w:val="17"/>
              </w:rPr>
              <w:t>Important boundary</w:t>
            </w:r>
          </w:p>
        </w:tc>
      </w:tr>
      <w:tr>
        <w:tc>
          <w:tcPr>
            <w:tcW w:type="dxa" w:w="2556"/>
            <w:vAlign w:val="center"/>
          </w:tcPr>
          <w:p>
            <w:r/>
            <w:r>
              <w:rPr>
                <w:b w:val="0"/>
                <w:sz w:val="17"/>
              </w:rPr>
              <w:t>AI Roles</w:t>
            </w:r>
          </w:p>
        </w:tc>
        <w:tc>
          <w:tcPr>
            <w:tcW w:type="dxa" w:w="2556"/>
            <w:vAlign w:val="center"/>
          </w:tcPr>
          <w:p>
            <w:r/>
            <w:r>
              <w:rPr>
                <w:b w:val="0"/>
                <w:sz w:val="17"/>
              </w:rPr>
              <w:t>Recorded AI-related role activity in hiring data.</w:t>
            </w:r>
          </w:p>
        </w:tc>
        <w:tc>
          <w:tcPr>
            <w:tcW w:type="dxa" w:w="2556"/>
            <w:vAlign w:val="center"/>
          </w:tcPr>
          <w:p>
            <w:r/>
            <w:r>
              <w:rPr>
                <w:b w:val="0"/>
                <w:sz w:val="17"/>
              </w:rPr>
              <w:t>Whether AI-related hiring activity is becoming more prominent.</w:t>
            </w:r>
          </w:p>
        </w:tc>
        <w:tc>
          <w:tcPr>
            <w:tcW w:type="dxa" w:w="2556"/>
            <w:vAlign w:val="center"/>
          </w:tcPr>
          <w:p>
            <w:r/>
            <w:r>
              <w:rPr>
                <w:b w:val="0"/>
                <w:sz w:val="17"/>
              </w:rPr>
              <w:t>Not unique people.</w:t>
            </w:r>
          </w:p>
        </w:tc>
      </w:tr>
      <w:tr>
        <w:tc>
          <w:tcPr>
            <w:tcW w:type="dxa" w:w="2556"/>
            <w:vAlign w:val="center"/>
          </w:tcPr>
          <w:p>
            <w:r/>
            <w:r>
              <w:rPr>
                <w:b w:val="0"/>
                <w:sz w:val="17"/>
              </w:rPr>
              <w:t>AI Hiring %</w:t>
            </w:r>
          </w:p>
        </w:tc>
        <w:tc>
          <w:tcPr>
            <w:tcW w:type="dxa" w:w="2556"/>
            <w:vAlign w:val="center"/>
          </w:tcPr>
          <w:p>
            <w:r/>
            <w:r>
              <w:rPr>
                <w:b w:val="0"/>
                <w:sz w:val="17"/>
              </w:rPr>
              <w:t>AI roles as a share of total job-posting activity.</w:t>
            </w:r>
          </w:p>
        </w:tc>
        <w:tc>
          <w:tcPr>
            <w:tcW w:type="dxa" w:w="2556"/>
            <w:vAlign w:val="center"/>
          </w:tcPr>
          <w:p>
            <w:r/>
            <w:r>
              <w:rPr>
                <w:b w:val="0"/>
                <w:sz w:val="17"/>
              </w:rPr>
              <w:t>Relative weight of AI-related hiring.</w:t>
            </w:r>
          </w:p>
        </w:tc>
        <w:tc>
          <w:tcPr>
            <w:tcW w:type="dxa" w:w="2556"/>
            <w:vAlign w:val="center"/>
          </w:tcPr>
          <w:p>
            <w:r/>
            <w:r>
              <w:rPr>
                <w:b w:val="0"/>
                <w:sz w:val="17"/>
              </w:rPr>
              <w:t>Not proof of AI displacement.</w:t>
            </w:r>
          </w:p>
        </w:tc>
      </w:tr>
      <w:tr>
        <w:tc>
          <w:tcPr>
            <w:tcW w:type="dxa" w:w="2556"/>
            <w:vAlign w:val="center"/>
          </w:tcPr>
          <w:p>
            <w:r/>
            <w:r>
              <w:rPr>
                <w:b w:val="0"/>
                <w:sz w:val="17"/>
              </w:rPr>
              <w:t>AI Trained</w:t>
            </w:r>
          </w:p>
        </w:tc>
        <w:tc>
          <w:tcPr>
            <w:tcW w:type="dxa" w:w="2556"/>
            <w:vAlign w:val="center"/>
          </w:tcPr>
          <w:p>
            <w:r/>
            <w:r>
              <w:rPr>
                <w:b w:val="0"/>
                <w:sz w:val="17"/>
              </w:rPr>
              <w:t>Recorded AI-training activity.</w:t>
            </w:r>
          </w:p>
        </w:tc>
        <w:tc>
          <w:tcPr>
            <w:tcW w:type="dxa" w:w="2556"/>
            <w:vAlign w:val="center"/>
          </w:tcPr>
          <w:p>
            <w:r/>
            <w:r>
              <w:rPr>
                <w:b w:val="0"/>
                <w:sz w:val="17"/>
              </w:rPr>
              <w:t>Capability-building response to AI.</w:t>
            </w:r>
          </w:p>
        </w:tc>
        <w:tc>
          <w:tcPr>
            <w:tcW w:type="dxa" w:w="2556"/>
            <w:vAlign w:val="center"/>
          </w:tcPr>
          <w:p>
            <w:r/>
            <w:r>
              <w:rPr>
                <w:b w:val="0"/>
                <w:sz w:val="17"/>
              </w:rPr>
              <w:t>Not necessarily unique people.</w:t>
            </w:r>
          </w:p>
        </w:tc>
      </w:tr>
      <w:tr>
        <w:tc>
          <w:tcPr>
            <w:tcW w:type="dxa" w:w="2556"/>
            <w:vAlign w:val="center"/>
          </w:tcPr>
          <w:p>
            <w:r/>
            <w:r>
              <w:rPr>
                <w:b w:val="0"/>
                <w:sz w:val="17"/>
              </w:rPr>
              <w:t>Reskilled</w:t>
            </w:r>
          </w:p>
        </w:tc>
        <w:tc>
          <w:tcPr>
            <w:tcW w:type="dxa" w:w="2556"/>
            <w:vAlign w:val="center"/>
          </w:tcPr>
          <w:p>
            <w:r/>
            <w:r>
              <w:rPr>
                <w:b w:val="0"/>
                <w:sz w:val="17"/>
              </w:rPr>
              <w:t>Recorded new/upgraded capability activity.</w:t>
            </w:r>
          </w:p>
        </w:tc>
        <w:tc>
          <w:tcPr>
            <w:tcW w:type="dxa" w:w="2556"/>
            <w:vAlign w:val="center"/>
          </w:tcPr>
          <w:p>
            <w:r/>
            <w:r>
              <w:rPr>
                <w:b w:val="0"/>
                <w:sz w:val="17"/>
              </w:rPr>
              <w:t>Internal workforce adaptation.</w:t>
            </w:r>
          </w:p>
        </w:tc>
        <w:tc>
          <w:tcPr>
            <w:tcW w:type="dxa" w:w="2556"/>
            <w:vAlign w:val="center"/>
          </w:tcPr>
          <w:p>
            <w:r/>
            <w:r>
              <w:rPr>
                <w:b w:val="0"/>
                <w:sz w:val="17"/>
              </w:rPr>
              <w:t>Not necessarily unique people.</w:t>
            </w:r>
          </w:p>
        </w:tc>
      </w:tr>
      <w:tr>
        <w:tc>
          <w:tcPr>
            <w:tcW w:type="dxa" w:w="2556"/>
            <w:vAlign w:val="center"/>
          </w:tcPr>
          <w:p>
            <w:r/>
            <w:r>
              <w:rPr>
                <w:b w:val="0"/>
                <w:sz w:val="17"/>
              </w:rPr>
              <w:t>Redeployed</w:t>
            </w:r>
          </w:p>
        </w:tc>
        <w:tc>
          <w:tcPr>
            <w:tcW w:type="dxa" w:w="2556"/>
            <w:vAlign w:val="center"/>
          </w:tcPr>
          <w:p>
            <w:r/>
            <w:r>
              <w:rPr>
                <w:b w:val="0"/>
                <w:sz w:val="17"/>
              </w:rPr>
              <w:t>Recorded movement to different internal work/roles/projects.</w:t>
            </w:r>
          </w:p>
        </w:tc>
        <w:tc>
          <w:tcPr>
            <w:tcW w:type="dxa" w:w="2556"/>
            <w:vAlign w:val="center"/>
          </w:tcPr>
          <w:p>
            <w:r/>
            <w:r>
              <w:rPr>
                <w:b w:val="0"/>
                <w:sz w:val="17"/>
              </w:rPr>
              <w:t>Internal workforce movement.</w:t>
            </w:r>
          </w:p>
        </w:tc>
        <w:tc>
          <w:tcPr>
            <w:tcW w:type="dxa" w:w="2556"/>
            <w:vAlign w:val="center"/>
          </w:tcPr>
          <w:p>
            <w:r/>
            <w:r>
              <w:rPr>
                <w:b w:val="0"/>
                <w:sz w:val="17"/>
              </w:rPr>
              <w:t>Does not track individual previous-to-destination movement.</w:t>
            </w:r>
          </w:p>
        </w:tc>
      </w:tr>
    </w:tbl>
    <w:p>
      <w:pPr>
        <w:spacing w:after="80"/>
      </w:pPr>
      <w:r>
        <w:rPr>
          <w:b/>
        </w:rPr>
        <w:t xml:space="preserve">Overall modeled context: </w:t>
      </w:r>
      <w:r>
        <w:t>AI hiring is about 20.97% of represented job-posting activity; reskilling and redeployment are treated as activity measures rather than unique-person counts.</w:t>
      </w:r>
    </w:p>
    <w:p>
      <w:pPr>
        <w:pStyle w:val="Heading2"/>
      </w:pPr>
      <w:r>
        <w:t>6.2 AI Hiring Trend — WHAT STORY DOES IT TELL?</w:t>
      </w:r>
    </w:p>
    <w:p>
      <w:pPr>
        <w:spacing w:after="80"/>
      </w:pPr>
      <w:r>
        <w:rPr>
          <w:b/>
        </w:rPr>
        <w:t xml:space="preserve">Why it is mentioned: </w:t>
      </w:r>
      <w:r>
        <w:t>It establishes whether AI-related hiring demand is changing before we investigate skills.</w:t>
      </w:r>
    </w:p>
    <w:p>
      <w:pPr>
        <w:spacing w:after="80"/>
      </w:pPr>
      <w:r>
        <w:rPr>
          <w:b/>
        </w:rPr>
        <w:t xml:space="preserve">What the numbers indicate: </w:t>
      </w:r>
      <w:r>
        <w:t>AI-related hiring activity rises toward the later part of the 2022–2026 period in the modeled data.</w:t>
      </w:r>
    </w:p>
    <w:p>
      <w:pPr>
        <w:spacing w:after="80"/>
      </w:pPr>
      <w:r>
        <w:rPr>
          <w:b/>
        </w:rPr>
        <w:t xml:space="preserve">What the reader should conclude: </w:t>
      </w:r>
      <w:r>
        <w:t>AI demand is becoming a larger part of the workforce-transformation story. This is the market-demand side of the capability story.</w:t>
      </w:r>
    </w:p>
    <w:p>
      <w:pPr>
        <w:spacing w:after="80"/>
      </w:pPr>
      <w:r>
        <w:rPr>
          <w:b/>
        </w:rPr>
        <w:t xml:space="preserve">Why it leads to the next visual: </w:t>
      </w:r>
      <w:r>
        <w:t>Knowing that AI hiring is rising still does not tell us which skills are behind that demand. The next visual therefore separates demand from growth.</w:t>
      </w:r>
    </w:p>
    <w:p>
      <w:pPr>
        <w:pStyle w:val="Heading2"/>
      </w:pPr>
      <w:r>
        <w:t>6.3 Skill Demand &amp; Growth — WHAT STORY DOES IT TELL?</w:t>
      </w:r>
    </w:p>
    <w:p>
      <w:pPr>
        <w:spacing w:after="80"/>
      </w:pPr>
      <w:r>
        <w:rPr>
          <w:b/>
        </w:rPr>
        <w:t xml:space="preserve">Why it is mentioned: </w:t>
      </w:r>
      <w:r>
        <w:t>The purpose is to distinguish 'important because demand is already high' from 'important because demand is growing quickly.'</w:t>
      </w:r>
    </w:p>
    <w:p>
      <w:pPr>
        <w:spacing w:after="80"/>
      </w:pPr>
      <w:r>
        <w:rPr>
          <w:b/>
        </w:rPr>
        <w:t xml:space="preserve">What the four areas mean: </w:t>
      </w:r>
      <w:r>
        <w:t>Top-right = higher demand + higher growth; bottom-right = higher demand + lower growth; top-left = lower demand + higher growth; bottom-left = lower demand + lower growth.</w:t>
      </w:r>
    </w:p>
    <w:p>
      <w:pPr>
        <w:spacing w:after="80"/>
      </w:pPr>
      <w:r>
        <w:rPr>
          <w:b/>
        </w:rPr>
        <w:t xml:space="preserve">What the numbers indicate: </w:t>
      </w:r>
      <w:r>
        <w:t>The visual provides a portfolio view of skills rather than a single ranking. A skill can be large and established, emerging and fast-growing, or lower on both dimensions.</w:t>
      </w:r>
    </w:p>
    <w:p>
      <w:pPr>
        <w:spacing w:after="80"/>
      </w:pPr>
      <w:r>
        <w:rPr>
          <w:b/>
        </w:rPr>
        <w:t xml:space="preserve">What the reader should conclude: </w:t>
      </w:r>
      <w:r>
        <w:t>The workforce capability problem is not one-dimensional. Organizations may need to maintain established high-demand skills while also building emerging high-growth capabilities.</w:t>
      </w:r>
    </w:p>
    <w:p>
      <w:pPr>
        <w:spacing w:after="80"/>
      </w:pPr>
      <w:r>
        <w:rPr>
          <w:b/>
        </w:rPr>
        <w:t xml:space="preserve">Guardrail: </w:t>
      </w:r>
      <w:r>
        <w:t>Demand_Count is a skill-demand observation and should not be called unique vacancies unless separately defined.</w:t>
      </w:r>
    </w:p>
    <w:p>
      <w:pPr>
        <w:pStyle w:val="Heading2"/>
      </w:pPr>
      <w:r>
        <w:t>6.4 Reskilling vs Redeployment Activity — WHAT STORY DOES IT TELL?</w:t>
      </w:r>
    </w:p>
    <w:p>
      <w:pPr>
        <w:spacing w:after="80"/>
      </w:pPr>
      <w:r>
        <w:rPr>
          <w:b/>
        </w:rPr>
        <w:t xml:space="preserve">Why it is mentioned: </w:t>
      </w:r>
      <w:r>
        <w:t>Once skill demand changes are visible, the project needs an internal workforce-response measure.</w:t>
      </w:r>
    </w:p>
    <w:p>
      <w:pPr>
        <w:spacing w:after="80"/>
      </w:pPr>
      <w:r>
        <w:rPr>
          <w:b/>
        </w:rPr>
        <w:t xml:space="preserve">Timeline: </w:t>
      </w:r>
      <w:r>
        <w:t>Yearly 2022–2026 comparison.</w:t>
      </w:r>
    </w:p>
    <w:p>
      <w:pPr>
        <w:spacing w:after="80"/>
      </w:pPr>
      <w:r>
        <w:rPr>
          <w:b/>
        </w:rPr>
        <w:t xml:space="preserve">What the numbers indicate: </w:t>
      </w:r>
      <w:r>
        <w:t>Modeled activity rises across the period. Approximate represented annual activity is 2.8M vs 1.3M in 2022; 3.8M vs 1.8M in 2023; 5.2M vs 2.5M in 2024; 6.8M vs 3.2M in 2025; and 8.0M vs 3.8M in 2026, for reskilling versus redeployment respectively.</w:t>
      </w:r>
    </w:p>
    <w:p>
      <w:pPr>
        <w:spacing w:after="80"/>
      </w:pPr>
      <w:r>
        <w:rPr>
          <w:b/>
        </w:rPr>
        <w:t xml:space="preserve">What the story is: </w:t>
      </w:r>
      <w:r>
        <w:t>Reskilling is consistently larger than redeployment in the modeled pattern, suggesting that capability building is represented more heavily than internal movement.</w:t>
      </w:r>
    </w:p>
    <w:p>
      <w:pPr>
        <w:spacing w:after="80"/>
      </w:pPr>
      <w:r>
        <w:rPr>
          <w:b/>
        </w:rPr>
        <w:t xml:space="preserve">Conclusion: </w:t>
      </w:r>
      <w:r>
        <w:t>The project represents workforce transformation as an internal process as well as an external hiring process.</w:t>
      </w:r>
    </w:p>
    <w:p>
      <w:pPr>
        <w:spacing w:after="80"/>
      </w:pPr>
      <w:r>
        <w:rPr>
          <w:b/>
        </w:rPr>
        <w:t xml:space="preserve">Guardrail: </w:t>
      </w:r>
      <w:r>
        <w:t>The data does not track individual employee movement from a previous function to a destination function, so the chart cannot prove that a specific group moved into AI roles.</w:t>
      </w:r>
    </w:p>
    <w:p>
      <w:pPr>
        <w:pStyle w:val="Heading2"/>
      </w:pPr>
      <w:r>
        <w:t>6.5 AI Project Activity Across Companies — WHAT STORY DOES IT TELL?</w:t>
      </w:r>
    </w:p>
    <w:p>
      <w:pPr>
        <w:spacing w:after="80"/>
      </w:pPr>
      <w:r>
        <w:rPr>
          <w:b/>
        </w:rPr>
        <w:t xml:space="preserve">Why it is mentioned: </w:t>
      </w:r>
      <w:r>
        <w:t>It adds company-level transformation context without repeating Page 2's workforce rankings.</w:t>
      </w:r>
    </w:p>
    <w:p>
      <w:pPr>
        <w:spacing w:after="80"/>
      </w:pPr>
      <w:r>
        <w:rPr>
          <w:b/>
        </w:rPr>
        <w:t xml:space="preserve">What the numbers indicate: </w:t>
      </w:r>
      <w:r>
        <w:t>Examples of higher modeled AI-project activity include Cognizant India (~350), Zomato (~320), HCLTech (~300), Mastek (~300) and LTIMindtree (~290).</w:t>
      </w:r>
    </w:p>
    <w:p>
      <w:pPr>
        <w:spacing w:after="80"/>
      </w:pPr>
      <w:r>
        <w:rPr>
          <w:b/>
        </w:rPr>
        <w:t xml:space="preserve">What the story is: </w:t>
      </w:r>
      <w:r>
        <w:t>Companies differ in the amount of AI initiative/project activity represented in the model.</w:t>
      </w:r>
    </w:p>
    <w:p>
      <w:pPr>
        <w:spacing w:after="80"/>
      </w:pPr>
      <w:r>
        <w:rPr>
          <w:b/>
        </w:rPr>
        <w:t xml:space="preserve">Conclusion: </w:t>
      </w:r>
      <w:r>
        <w:t>AI transformation is represented as an organizational activity that varies by company, giving context to the skill and hiring patterns.</w:t>
      </w:r>
    </w:p>
    <w:p>
      <w:pPr>
        <w:spacing w:after="80"/>
      </w:pPr>
      <w:r>
        <w:rPr>
          <w:b/>
        </w:rPr>
        <w:t xml:space="preserve">Guardrail: </w:t>
      </w:r>
      <w:r>
        <w:t>AI project count is activity volume; it is not proof of project success, adoption quality, productivity impact or displacement.</w:t>
      </w:r>
    </w:p>
    <w:tbl>
      <w:tblPr>
        <w:tblStyle w:val="TableGrid"/>
        <w:tblW w:type="auto" w:w="0"/>
        <w:tblLook w:firstColumn="1" w:firstRow="1" w:lastColumn="0" w:lastRow="0" w:noHBand="0" w:noVBand="1" w:val="04A0"/>
      </w:tblPr>
      <w:tblGrid>
        <w:gridCol w:w="10224"/>
      </w:tblGrid>
      <w:tr>
        <w:tc>
          <w:tcPr>
            <w:tcW w:type="dxa" w:w="10224"/>
            <w:shd w:fill="F3F6F9"/>
          </w:tcPr>
          <w:p>
            <w:r>
              <w:rPr>
                <w:b/>
              </w:rPr>
              <w:t>PAGE 3 CONCLUSION</w:t>
              <w:br/>
            </w:r>
            <w:r>
              <w:t>Page 3 shows the capability side of the reshuffle. AI-related hiring becomes more prominent, skills can be classified by demand and growth, reskilling/redeployment activity rises, and companies show different levels of AI project activity. The project therefore treats workforce transformation as a capability and organizational-change problem, not only a headcount problem.</w:t>
            </w:r>
          </w:p>
        </w:tc>
      </w:tr>
    </w:tbl>
    <w:p>
      <w:r>
        <w:br w:type="page"/>
      </w:r>
    </w:p>
    <w:p>
      <w:pPr>
        <w:pStyle w:val="Heading1"/>
      </w:pPr>
      <w:r>
        <w:t>7. PAGE 4 — SCENARIO PLANNER</w:t>
      </w:r>
    </w:p>
    <w:p>
      <w:pPr>
        <w:spacing w:after="80"/>
      </w:pPr>
      <w:r>
        <w:rPr>
          <w:b/>
        </w:rPr>
        <w:t xml:space="preserve">Subtitle: </w:t>
      </w:r>
      <w:r>
        <w:t>How different AI growth and workforce adaptation assumptions could shape India's technology workforce | 2026–2030</w:t>
      </w:r>
    </w:p>
    <w:p>
      <w:pPr>
        <w:spacing w:after="80"/>
      </w:pPr>
      <w:r>
        <w:rPr>
          <w:b/>
        </w:rPr>
        <w:t xml:space="preserve">Business question: </w:t>
      </w:r>
      <w:r>
        <w:t>How might AI growth and workforce adaptation assumptions influence the future composition of India's technology workforce?</w:t>
      </w:r>
    </w:p>
    <w:p>
      <w:pPr>
        <w:spacing w:after="80"/>
      </w:pPr>
      <w:r>
        <w:rPr>
          <w:b/>
        </w:rPr>
        <w:t xml:space="preserve">Purpose: </w:t>
      </w:r>
      <w:r>
        <w:t>This page moves from historical/analytical description into forward-looking scenario planning. It does not claim to know the future; it makes assumptions explicit and shows the outputs generated by those assumptions.</w:t>
      </w:r>
    </w:p>
    <w:p>
      <w:pPr>
        <w:spacing w:after="80"/>
      </w:pPr>
      <w:r>
        <w:rPr>
          <w:b/>
        </w:rPr>
        <w:t xml:space="preserve">Why historical slicers are absent: </w:t>
      </w:r>
      <w:r>
        <w:t>Year, Company and Region are historical-analysis controls. Page 4 uses a disconnected scenario layer, so it intentionally focuses on scenario selection and the AI Growth Assumption rather than mixing historical filters into the simulation.</w:t>
      </w:r>
    </w:p>
    <w:p>
      <w:pPr>
        <w:spacing w:after="80"/>
      </w:pPr>
      <w:r>
        <w:rPr>
          <w:b/>
        </w:rPr>
        <w:t xml:space="preserve">Controls: </w:t>
      </w:r>
      <w:r>
        <w:t>Select Scenario (Low/Base/High) and AI Growth Assumption (%). Changing the scenario changes the modeled assumptions and outputs. Changing the AI Growth Assumption changes the modeled projection and cumulative growth.</w:t>
      </w:r>
    </w:p>
    <w:p>
      <w:pPr>
        <w:pStyle w:val="Heading2"/>
      </w:pPr>
      <w:r>
        <w:t>7.1 Scenario assumptions — WHAT IS THE MODEL ASSUMING?</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D9EAF7"/>
          </w:tcPr>
          <w:p>
            <w:r/>
            <w:r>
              <w:rPr>
                <w:b/>
                <w:sz w:val="17"/>
              </w:rPr>
              <w:t>Scenario</w:t>
            </w:r>
          </w:p>
        </w:tc>
        <w:tc>
          <w:tcPr>
            <w:tcW w:type="dxa" w:w="1704"/>
            <w:vAlign w:val="center"/>
            <w:shd w:fill="D9EAF7"/>
          </w:tcPr>
          <w:p>
            <w:r/>
            <w:r>
              <w:rPr>
                <w:b/>
                <w:sz w:val="17"/>
              </w:rPr>
              <w:t>AI Growth</w:t>
            </w:r>
          </w:p>
        </w:tc>
        <w:tc>
          <w:tcPr>
            <w:tcW w:type="dxa" w:w="1704"/>
            <w:vAlign w:val="center"/>
            <w:shd w:fill="D9EAF7"/>
          </w:tcPr>
          <w:p>
            <w:r/>
            <w:r>
              <w:rPr>
                <w:b/>
                <w:sz w:val="17"/>
              </w:rPr>
              <w:t>Productivity</w:t>
            </w:r>
          </w:p>
        </w:tc>
        <w:tc>
          <w:tcPr>
            <w:tcW w:type="dxa" w:w="1704"/>
            <w:vAlign w:val="center"/>
            <w:shd w:fill="D9EAF7"/>
          </w:tcPr>
          <w:p>
            <w:r/>
            <w:r>
              <w:rPr>
                <w:b/>
                <w:sz w:val="17"/>
              </w:rPr>
              <w:t>Reskilling</w:t>
            </w:r>
          </w:p>
        </w:tc>
        <w:tc>
          <w:tcPr>
            <w:tcW w:type="dxa" w:w="1704"/>
            <w:vAlign w:val="center"/>
            <w:shd w:fill="D9EAF7"/>
          </w:tcPr>
          <w:p>
            <w:r/>
            <w:r>
              <w:rPr>
                <w:b/>
                <w:sz w:val="17"/>
              </w:rPr>
              <w:t>Redeployment</w:t>
            </w:r>
          </w:p>
        </w:tc>
        <w:tc>
          <w:tcPr>
            <w:tcW w:type="dxa" w:w="1704"/>
            <w:vAlign w:val="center"/>
            <w:shd w:fill="D9EAF7"/>
          </w:tcPr>
          <w:p>
            <w:r/>
            <w:r>
              <w:rPr>
                <w:b/>
                <w:sz w:val="17"/>
              </w:rPr>
              <w:t>Traditional-role demand</w:t>
            </w:r>
          </w:p>
        </w:tc>
      </w:tr>
      <w:tr>
        <w:tc>
          <w:tcPr>
            <w:tcW w:type="dxa" w:w="1704"/>
            <w:vAlign w:val="center"/>
          </w:tcPr>
          <w:p>
            <w:r/>
            <w:r>
              <w:rPr>
                <w:b w:val="0"/>
                <w:sz w:val="17"/>
              </w:rPr>
              <w:t>Low AI Adoption</w:t>
            </w:r>
          </w:p>
        </w:tc>
        <w:tc>
          <w:tcPr>
            <w:tcW w:type="dxa" w:w="1704"/>
            <w:vAlign w:val="center"/>
          </w:tcPr>
          <w:p>
            <w:r/>
            <w:r>
              <w:rPr>
                <w:b w:val="0"/>
                <w:sz w:val="17"/>
              </w:rPr>
              <w:t>15%</w:t>
            </w:r>
          </w:p>
        </w:tc>
        <w:tc>
          <w:tcPr>
            <w:tcW w:type="dxa" w:w="1704"/>
            <w:vAlign w:val="center"/>
          </w:tcPr>
          <w:p>
            <w:r/>
            <w:r>
              <w:rPr>
                <w:b w:val="0"/>
                <w:sz w:val="17"/>
              </w:rPr>
              <w:t>5%</w:t>
            </w:r>
          </w:p>
        </w:tc>
        <w:tc>
          <w:tcPr>
            <w:tcW w:type="dxa" w:w="1704"/>
            <w:vAlign w:val="center"/>
          </w:tcPr>
          <w:p>
            <w:r/>
            <w:r>
              <w:rPr>
                <w:b w:val="0"/>
                <w:sz w:val="17"/>
              </w:rPr>
              <w:t>20%</w:t>
            </w:r>
          </w:p>
        </w:tc>
        <w:tc>
          <w:tcPr>
            <w:tcW w:type="dxa" w:w="1704"/>
            <w:vAlign w:val="center"/>
          </w:tcPr>
          <w:p>
            <w:r/>
            <w:r>
              <w:rPr>
                <w:b w:val="0"/>
                <w:sz w:val="17"/>
              </w:rPr>
              <w:t>15%</w:t>
            </w:r>
          </w:p>
        </w:tc>
        <w:tc>
          <w:tcPr>
            <w:tcW w:type="dxa" w:w="1704"/>
            <w:vAlign w:val="center"/>
          </w:tcPr>
          <w:p>
            <w:r/>
            <w:r>
              <w:rPr>
                <w:b w:val="0"/>
                <w:sz w:val="17"/>
              </w:rPr>
              <w:t>-3%</w:t>
            </w:r>
          </w:p>
        </w:tc>
      </w:tr>
      <w:tr>
        <w:tc>
          <w:tcPr>
            <w:tcW w:type="dxa" w:w="1704"/>
            <w:vAlign w:val="center"/>
          </w:tcPr>
          <w:p>
            <w:r/>
            <w:r>
              <w:rPr>
                <w:b w:val="0"/>
                <w:sz w:val="17"/>
              </w:rPr>
              <w:t>Base AI Adoption</w:t>
            </w:r>
          </w:p>
        </w:tc>
        <w:tc>
          <w:tcPr>
            <w:tcW w:type="dxa" w:w="1704"/>
            <w:vAlign w:val="center"/>
          </w:tcPr>
          <w:p>
            <w:r/>
            <w:r>
              <w:rPr>
                <w:b w:val="0"/>
                <w:sz w:val="17"/>
              </w:rPr>
              <w:t>32%</w:t>
            </w:r>
          </w:p>
        </w:tc>
        <w:tc>
          <w:tcPr>
            <w:tcW w:type="dxa" w:w="1704"/>
            <w:vAlign w:val="center"/>
          </w:tcPr>
          <w:p>
            <w:r/>
            <w:r>
              <w:rPr>
                <w:b w:val="0"/>
                <w:sz w:val="17"/>
              </w:rPr>
              <w:t>10%</w:t>
            </w:r>
          </w:p>
        </w:tc>
        <w:tc>
          <w:tcPr>
            <w:tcW w:type="dxa" w:w="1704"/>
            <w:vAlign w:val="center"/>
          </w:tcPr>
          <w:p>
            <w:r/>
            <w:r>
              <w:rPr>
                <w:b w:val="0"/>
                <w:sz w:val="17"/>
              </w:rPr>
              <w:t>35%</w:t>
            </w:r>
          </w:p>
        </w:tc>
        <w:tc>
          <w:tcPr>
            <w:tcW w:type="dxa" w:w="1704"/>
            <w:vAlign w:val="center"/>
          </w:tcPr>
          <w:p>
            <w:r/>
            <w:r>
              <w:rPr>
                <w:b w:val="0"/>
                <w:sz w:val="17"/>
              </w:rPr>
              <w:t>30%</w:t>
            </w:r>
          </w:p>
        </w:tc>
        <w:tc>
          <w:tcPr>
            <w:tcW w:type="dxa" w:w="1704"/>
            <w:vAlign w:val="center"/>
          </w:tcPr>
          <w:p>
            <w:r/>
            <w:r>
              <w:rPr>
                <w:b w:val="0"/>
                <w:sz w:val="17"/>
              </w:rPr>
              <w:t>-7%</w:t>
            </w:r>
          </w:p>
        </w:tc>
      </w:tr>
      <w:tr>
        <w:tc>
          <w:tcPr>
            <w:tcW w:type="dxa" w:w="1704"/>
            <w:vAlign w:val="center"/>
          </w:tcPr>
          <w:p>
            <w:r/>
            <w:r>
              <w:rPr>
                <w:b w:val="0"/>
                <w:sz w:val="17"/>
              </w:rPr>
              <w:t>High AI Adoption</w:t>
            </w:r>
          </w:p>
        </w:tc>
        <w:tc>
          <w:tcPr>
            <w:tcW w:type="dxa" w:w="1704"/>
            <w:vAlign w:val="center"/>
          </w:tcPr>
          <w:p>
            <w:r/>
            <w:r>
              <w:rPr>
                <w:b w:val="0"/>
                <w:sz w:val="17"/>
              </w:rPr>
              <w:t>50%</w:t>
            </w:r>
          </w:p>
        </w:tc>
        <w:tc>
          <w:tcPr>
            <w:tcW w:type="dxa" w:w="1704"/>
            <w:vAlign w:val="center"/>
          </w:tcPr>
          <w:p>
            <w:r/>
            <w:r>
              <w:rPr>
                <w:b w:val="0"/>
                <w:sz w:val="17"/>
              </w:rPr>
              <w:t>18%</w:t>
            </w:r>
          </w:p>
        </w:tc>
        <w:tc>
          <w:tcPr>
            <w:tcW w:type="dxa" w:w="1704"/>
            <w:vAlign w:val="center"/>
          </w:tcPr>
          <w:p>
            <w:r/>
            <w:r>
              <w:rPr>
                <w:b w:val="0"/>
                <w:sz w:val="17"/>
              </w:rPr>
              <w:t>55%</w:t>
            </w:r>
          </w:p>
        </w:tc>
        <w:tc>
          <w:tcPr>
            <w:tcW w:type="dxa" w:w="1704"/>
            <w:vAlign w:val="center"/>
          </w:tcPr>
          <w:p>
            <w:r/>
            <w:r>
              <w:rPr>
                <w:b w:val="0"/>
                <w:sz w:val="17"/>
              </w:rPr>
              <w:t>45%</w:t>
            </w:r>
          </w:p>
        </w:tc>
        <w:tc>
          <w:tcPr>
            <w:tcW w:type="dxa" w:w="1704"/>
            <w:vAlign w:val="center"/>
          </w:tcPr>
          <w:p>
            <w:r/>
            <w:r>
              <w:rPr>
                <w:b w:val="0"/>
                <w:sz w:val="17"/>
              </w:rPr>
              <w:t>-12%</w:t>
            </w:r>
          </w:p>
        </w:tc>
      </w:tr>
    </w:tbl>
    <w:p>
      <w:pPr>
        <w:spacing w:after="80"/>
      </w:pPr>
      <w:r>
        <w:rPr>
          <w:b/>
        </w:rPr>
        <w:t xml:space="preserve">These are not observed statistics: </w:t>
      </w:r>
      <w:r>
        <w:t>They are MODEL ASSUMPTIONS. Historical observations describe the analytical dataset; model assumptions define the scenario conditions; projected outcomes are the results generated from those conditions.</w:t>
      </w:r>
    </w:p>
    <w:p>
      <w:pPr>
        <w:pStyle w:val="Heading2"/>
      </w:pPr>
      <w:r>
        <w:t>7.2 KPI STORY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7"/>
              </w:rPr>
              <w:t>KPI</w:t>
            </w:r>
          </w:p>
        </w:tc>
        <w:tc>
          <w:tcPr>
            <w:tcW w:type="dxa" w:w="2556"/>
            <w:vAlign w:val="center"/>
            <w:shd w:fill="D9EAF7"/>
          </w:tcPr>
          <w:p>
            <w:r/>
            <w:r>
              <w:rPr>
                <w:b/>
                <w:sz w:val="17"/>
              </w:rPr>
              <w:t>What it represents</w:t>
            </w:r>
          </w:p>
        </w:tc>
        <w:tc>
          <w:tcPr>
            <w:tcW w:type="dxa" w:w="2556"/>
            <w:vAlign w:val="center"/>
            <w:shd w:fill="D9EAF7"/>
          </w:tcPr>
          <w:p>
            <w:r/>
            <w:r>
              <w:rPr>
                <w:b/>
                <w:sz w:val="17"/>
              </w:rPr>
              <w:t>What it tells us</w:t>
            </w:r>
          </w:p>
        </w:tc>
        <w:tc>
          <w:tcPr>
            <w:tcW w:type="dxa" w:w="2556"/>
            <w:vAlign w:val="center"/>
            <w:shd w:fill="D9EAF7"/>
          </w:tcPr>
          <w:p>
            <w:r/>
            <w:r>
              <w:rPr>
                <w:b/>
                <w:sz w:val="17"/>
              </w:rPr>
              <w:t>Boundary</w:t>
            </w:r>
          </w:p>
        </w:tc>
      </w:tr>
      <w:tr>
        <w:tc>
          <w:tcPr>
            <w:tcW w:type="dxa" w:w="2556"/>
            <w:vAlign w:val="center"/>
          </w:tcPr>
          <w:p>
            <w:r/>
            <w:r>
              <w:rPr>
                <w:b w:val="0"/>
                <w:sz w:val="17"/>
              </w:rPr>
              <w:t>Base AI Jobs</w:t>
            </w:r>
          </w:p>
        </w:tc>
        <w:tc>
          <w:tcPr>
            <w:tcW w:type="dxa" w:w="2556"/>
            <w:vAlign w:val="center"/>
          </w:tcPr>
          <w:p>
            <w:r/>
            <w:r>
              <w:rPr>
                <w:b w:val="0"/>
                <w:sz w:val="17"/>
              </w:rPr>
              <w:t>Starting AI-job base for 2026.</w:t>
            </w:r>
          </w:p>
        </w:tc>
        <w:tc>
          <w:tcPr>
            <w:tcW w:type="dxa" w:w="2556"/>
            <w:vAlign w:val="center"/>
          </w:tcPr>
          <w:p>
            <w:r/>
            <w:r>
              <w:rPr>
                <w:b w:val="0"/>
                <w:sz w:val="17"/>
              </w:rPr>
              <w:t>Reference point for scenario growth.</w:t>
            </w:r>
          </w:p>
        </w:tc>
        <w:tc>
          <w:tcPr>
            <w:tcW w:type="dxa" w:w="2556"/>
            <w:vAlign w:val="center"/>
          </w:tcPr>
          <w:p>
            <w:r/>
            <w:r>
              <w:rPr>
                <w:b w:val="0"/>
                <w:sz w:val="17"/>
              </w:rPr>
              <w:t>Modeled base, not verified employment.</w:t>
            </w:r>
          </w:p>
        </w:tc>
      </w:tr>
      <w:tr>
        <w:tc>
          <w:tcPr>
            <w:tcW w:type="dxa" w:w="2556"/>
            <w:vAlign w:val="center"/>
          </w:tcPr>
          <w:p>
            <w:r/>
            <w:r>
              <w:rPr>
                <w:b w:val="0"/>
                <w:sz w:val="17"/>
              </w:rPr>
              <w:t>Projected AI Jobs</w:t>
            </w:r>
          </w:p>
        </w:tc>
        <w:tc>
          <w:tcPr>
            <w:tcW w:type="dxa" w:w="2556"/>
            <w:vAlign w:val="center"/>
          </w:tcPr>
          <w:p>
            <w:r/>
            <w:r>
              <w:rPr>
                <w:b w:val="0"/>
                <w:sz w:val="17"/>
              </w:rPr>
              <w:t>Modeled AI-job outcome under selected assumptions.</w:t>
            </w:r>
          </w:p>
        </w:tc>
        <w:tc>
          <w:tcPr>
            <w:tcW w:type="dxa" w:w="2556"/>
            <w:vAlign w:val="center"/>
          </w:tcPr>
          <w:p>
            <w:r/>
            <w:r>
              <w:rPr>
                <w:b w:val="0"/>
                <w:sz w:val="17"/>
              </w:rPr>
              <w:t>Where the model lands under those assumptions.</w:t>
            </w:r>
          </w:p>
        </w:tc>
        <w:tc>
          <w:tcPr>
            <w:tcW w:type="dxa" w:w="2556"/>
            <w:vAlign w:val="center"/>
          </w:tcPr>
          <w:p>
            <w:r/>
            <w:r>
              <w:rPr>
                <w:b w:val="0"/>
                <w:sz w:val="17"/>
              </w:rPr>
              <w:t>Not actual 2030 employment.</w:t>
            </w:r>
          </w:p>
        </w:tc>
      </w:tr>
      <w:tr>
        <w:tc>
          <w:tcPr>
            <w:tcW w:type="dxa" w:w="2556"/>
            <w:vAlign w:val="center"/>
          </w:tcPr>
          <w:p>
            <w:r/>
            <w:r>
              <w:rPr>
                <w:b w:val="0"/>
                <w:sz w:val="17"/>
              </w:rPr>
              <w:t>AI Job Growth (2026–2030)</w:t>
            </w:r>
          </w:p>
        </w:tc>
        <w:tc>
          <w:tcPr>
            <w:tcW w:type="dxa" w:w="2556"/>
            <w:vAlign w:val="center"/>
          </w:tcPr>
          <w:p>
            <w:r/>
            <w:r>
              <w:rPr>
                <w:b w:val="0"/>
                <w:sz w:val="17"/>
              </w:rPr>
              <w:t>Cumulative change from 2026 base to projected outcome.</w:t>
            </w:r>
          </w:p>
        </w:tc>
        <w:tc>
          <w:tcPr>
            <w:tcW w:type="dxa" w:w="2556"/>
            <w:vAlign w:val="center"/>
          </w:tcPr>
          <w:p>
            <w:r/>
            <w:r>
              <w:rPr>
                <w:b w:val="0"/>
                <w:sz w:val="17"/>
              </w:rPr>
              <w:t>Magnitude of modeled change over the scenario horizon.</w:t>
            </w:r>
          </w:p>
        </w:tc>
        <w:tc>
          <w:tcPr>
            <w:tcW w:type="dxa" w:w="2556"/>
            <w:vAlign w:val="center"/>
          </w:tcPr>
          <w:p>
            <w:r/>
            <w:r>
              <w:rPr>
                <w:b w:val="0"/>
                <w:sz w:val="17"/>
              </w:rPr>
              <w:t>Not annual growth.</w:t>
            </w:r>
          </w:p>
        </w:tc>
      </w:tr>
      <w:tr>
        <w:tc>
          <w:tcPr>
            <w:tcW w:type="dxa" w:w="2556"/>
            <w:vAlign w:val="center"/>
          </w:tcPr>
          <w:p>
            <w:r/>
            <w:r>
              <w:rPr>
                <w:b w:val="0"/>
                <w:sz w:val="17"/>
              </w:rPr>
              <w:t>Traditional Role Demand Change %</w:t>
            </w:r>
          </w:p>
        </w:tc>
        <w:tc>
          <w:tcPr>
            <w:tcW w:type="dxa" w:w="2556"/>
            <w:vAlign w:val="center"/>
          </w:tcPr>
          <w:p>
            <w:r/>
            <w:r>
              <w:rPr>
                <w:b w:val="0"/>
                <w:sz w:val="17"/>
              </w:rPr>
              <w:t>Modeled assumption about traditional-role demand.</w:t>
            </w:r>
          </w:p>
        </w:tc>
        <w:tc>
          <w:tcPr>
            <w:tcW w:type="dxa" w:w="2556"/>
            <w:vAlign w:val="center"/>
          </w:tcPr>
          <w:p>
            <w:r/>
            <w:r>
              <w:rPr>
                <w:b w:val="0"/>
                <w:sz w:val="17"/>
              </w:rPr>
              <w:t>Directional pressure embedded in each scenario.</w:t>
            </w:r>
          </w:p>
        </w:tc>
        <w:tc>
          <w:tcPr>
            <w:tcW w:type="dxa" w:w="2556"/>
            <w:vAlign w:val="center"/>
          </w:tcPr>
          <w:p>
            <w:r/>
            <w:r>
              <w:rPr>
                <w:b w:val="0"/>
                <w:sz w:val="17"/>
              </w:rPr>
              <w:t>Not proof of actual job loss.</w:t>
            </w:r>
          </w:p>
        </w:tc>
      </w:tr>
    </w:tbl>
    <w:p>
      <w:pPr>
        <w:pStyle w:val="Heading2"/>
      </w:pPr>
      <w:r>
        <w:t>7.3 AI Jobs Scenario Trajectory — WHAT STORY DOES IT TELL?</w:t>
      </w:r>
    </w:p>
    <w:p>
      <w:pPr>
        <w:spacing w:after="80"/>
      </w:pPr>
      <w:r>
        <w:rPr>
          <w:b/>
        </w:rPr>
        <w:t xml:space="preserve">Why it is mentioned: </w:t>
      </w:r>
      <w:r>
        <w:t>The trajectory makes the future pathway visible rather than only showing one endpoint.</w:t>
      </w:r>
    </w:p>
    <w:p>
      <w:pPr>
        <w:spacing w:after="80"/>
      </w:pPr>
      <w:r>
        <w:rPr>
          <w:b/>
        </w:rPr>
        <w:t xml:space="preserve">Timeline: </w:t>
      </w:r>
      <w:r>
        <w:t>2026–2030.</w:t>
      </w:r>
    </w:p>
    <w:p>
      <w:pPr>
        <w:spacing w:after="80"/>
      </w:pPr>
      <w:r>
        <w:rPr>
          <w:b/>
        </w:rPr>
        <w:t xml:space="preserve">What the numbers indicate: </w:t>
      </w:r>
      <w:r>
        <w:t>High AI Adoption produces the highest modeled trajectory, Base sits between High and Low, and Low produces the lowest trajectory.</w:t>
      </w:r>
    </w:p>
    <w:p>
      <w:pPr>
        <w:spacing w:after="80"/>
      </w:pPr>
      <w:r>
        <w:rPr>
          <w:b/>
        </w:rPr>
        <w:t xml:space="preserve">What changing the scenario does: </w:t>
      </w:r>
      <w:r>
        <w:t>Selecting Low/Base/High changes the assumptions that drive the scenario outputs, so the selected path and KPI values change accordingly.</w:t>
      </w:r>
    </w:p>
    <w:p>
      <w:pPr>
        <w:spacing w:after="80"/>
      </w:pPr>
      <w:r>
        <w:rPr>
          <w:b/>
        </w:rPr>
        <w:t xml:space="preserve">Conclusion: </w:t>
      </w:r>
      <w:r>
        <w:t>The visual demonstrates scenario sensitivity: different assumptions create materially different modeled AI-job paths.</w:t>
      </w:r>
    </w:p>
    <w:p>
      <w:pPr>
        <w:spacing w:after="80"/>
      </w:pPr>
      <w:r>
        <w:rPr>
          <w:b/>
        </w:rPr>
        <w:t xml:space="preserve">Guardrail: </w:t>
      </w:r>
      <w:r>
        <w:t>A scenario trajectory is a modeled possibility, not a guaranteed forecast.</w:t>
      </w:r>
    </w:p>
    <w:p>
      <w:pPr>
        <w:pStyle w:val="Heading2"/>
      </w:pPr>
      <w:r>
        <w:t>7.4 AI Growth vs Workforce Adaptation — WHAT STORY DOES IT TELL?</w:t>
      </w:r>
    </w:p>
    <w:p>
      <w:pPr>
        <w:spacing w:after="80"/>
      </w:pPr>
      <w:r>
        <w:rPr>
          <w:b/>
        </w:rPr>
        <w:t xml:space="preserve">Why it is mentioned: </w:t>
      </w:r>
      <w:r>
        <w:t>It exposes the assumptions behind the scenario outputs instead of hiding them.</w:t>
      </w:r>
    </w:p>
    <w:p>
      <w:pPr>
        <w:spacing w:after="80"/>
      </w:pPr>
      <w:r>
        <w:rPr>
          <w:b/>
        </w:rPr>
        <w:t xml:space="preserve">What each point represents: </w:t>
      </w:r>
      <w:r>
        <w:t>A scenario. Its position represents the assumed AI-growth and reskilling rates; point size represents projected AI jobs.</w:t>
      </w:r>
    </w:p>
    <w:p>
      <w:pPr>
        <w:spacing w:after="80"/>
      </w:pPr>
      <w:r>
        <w:rPr>
          <w:b/>
        </w:rPr>
        <w:t xml:space="preserve">What the numbers indicate: </w:t>
      </w:r>
      <w:r>
        <w:t>The High scenario combines the strongest AI-growth assumption with the strongest reskilling assumption; Base is intermediate; Low is lower on both.</w:t>
      </w:r>
    </w:p>
    <w:p>
      <w:pPr>
        <w:spacing w:after="80"/>
      </w:pPr>
      <w:r>
        <w:rPr>
          <w:b/>
        </w:rPr>
        <w:t xml:space="preserve">Conclusion: </w:t>
      </w:r>
      <w:r>
        <w:t>The visual shows that the scenario differences are intentional model inputs. It is a transparency tool for assumptions.</w:t>
      </w:r>
    </w:p>
    <w:p>
      <w:pPr>
        <w:spacing w:after="80"/>
      </w:pPr>
      <w:r>
        <w:rPr>
          <w:b/>
        </w:rPr>
        <w:t xml:space="preserve">Guardrail: </w:t>
      </w:r>
      <w:r>
        <w:t>It does not establish that reskilling causes AI-job growth.</w:t>
      </w:r>
    </w:p>
    <w:p>
      <w:pPr>
        <w:pStyle w:val="Heading2"/>
      </w:pPr>
      <w:r>
        <w:t>7.5 2030 AI Jobs by Scenario — WHAT STORY DOES IT TELL?</w:t>
      </w:r>
    </w:p>
    <w:p>
      <w:pPr>
        <w:spacing w:after="80"/>
      </w:pPr>
      <w:r>
        <w:rPr>
          <w:b/>
        </w:rPr>
        <w:t xml:space="preserve">Why it is mentioned: </w:t>
      </w:r>
      <w:r>
        <w:t>It provides the quickest endpoint comparison after the trajectory chart.</w:t>
      </w:r>
    </w:p>
    <w:p>
      <w:pPr>
        <w:spacing w:after="80"/>
      </w:pPr>
      <w:r>
        <w:rPr>
          <w:b/>
        </w:rPr>
        <w:t xml:space="preserve">What the numbers indicate: </w:t>
      </w:r>
      <w:r>
        <w:t>High AI Adoption has the highest modeled 2030 AI-job outcome, Base is in the middle, and Low is the lowest.</w:t>
      </w:r>
    </w:p>
    <w:p>
      <w:pPr>
        <w:spacing w:after="80"/>
      </w:pPr>
      <w:r>
        <w:rPr>
          <w:b/>
        </w:rPr>
        <w:t xml:space="preserve">Example from the completed dashboard: </w:t>
      </w:r>
      <w:r>
        <w:t>With High AI Adoption selected and the interactive AI Growth Assumption at 35%, the model shows approximately 382K base AI jobs and 2.09M projected AI jobs.</w:t>
      </w:r>
    </w:p>
    <w:p>
      <w:pPr>
        <w:spacing w:after="80"/>
      </w:pPr>
      <w:r>
        <w:rPr>
          <w:b/>
        </w:rPr>
        <w:t xml:space="preserve">The 447.98% number: </w:t>
      </w:r>
      <w:r>
        <w:t>447.98% represents cumulative 2026–2030 growth from the 2026 base to the modeled 2030 outcome. It is NOT an annual 447.98% growth rate.</w:t>
      </w:r>
    </w:p>
    <w:p>
      <w:pPr>
        <w:spacing w:after="80"/>
      </w:pPr>
      <w:r>
        <w:rPr>
          <w:b/>
        </w:rPr>
        <w:t xml:space="preserve">Conclusion: </w:t>
      </w:r>
      <w:r>
        <w:t>The endpoint chart gives management a direct view of how different assumptions can produce different modeled 2030 outcomes.</w:t>
      </w:r>
    </w:p>
    <w:p>
      <w:pPr>
        <w:pStyle w:val="Heading2"/>
      </w:pPr>
      <w:r>
        <w:t>7.6 Scenario Assumptions — WHAT STORY DOES IT TELL?</w:t>
      </w:r>
    </w:p>
    <w:p>
      <w:pPr>
        <w:spacing w:after="80"/>
      </w:pPr>
      <w:r>
        <w:rPr>
          <w:b/>
        </w:rPr>
        <w:t xml:space="preserve">Why it is mentioned: </w:t>
      </w:r>
      <w:r>
        <w:t>Scenario outputs are only meaningful when the audience can see the assumptions that generated them.</w:t>
      </w:r>
    </w:p>
    <w:p>
      <w:pPr>
        <w:spacing w:after="80"/>
      </w:pPr>
      <w:r>
        <w:rPr>
          <w:b/>
        </w:rPr>
        <w:t xml:space="preserve">What it tells us: </w:t>
      </w:r>
      <w:r>
        <w:t>Low, Base and High scenarios differ across AI growth, productivity impact, reskilling, redeployment and traditional-role demand change.</w:t>
      </w:r>
    </w:p>
    <w:p>
      <w:pPr>
        <w:spacing w:after="80"/>
      </w:pPr>
      <w:r>
        <w:rPr>
          <w:b/>
        </w:rPr>
        <w:t xml:space="preserve">Conclusion: </w:t>
      </w:r>
      <w:r>
        <w:t>The assumptions table is the model-transparency layer. It allows a reviewer to challenge the inputs rather than treating the output as a black box.</w:t>
      </w:r>
    </w:p>
    <w:tbl>
      <w:tblPr>
        <w:tblStyle w:val="TableGrid"/>
        <w:tblW w:type="auto" w:w="0"/>
        <w:tblLook w:firstColumn="1" w:firstRow="1" w:lastColumn="0" w:lastRow="0" w:noHBand="0" w:noVBand="1" w:val="04A0"/>
      </w:tblPr>
      <w:tblGrid>
        <w:gridCol w:w="10224"/>
      </w:tblGrid>
      <w:tr>
        <w:tc>
          <w:tcPr>
            <w:tcW w:type="dxa" w:w="10224"/>
            <w:shd w:fill="F3F6F9"/>
          </w:tcPr>
          <w:p>
            <w:r>
              <w:rPr>
                <w:b/>
              </w:rPr>
              <w:t>PAGE 4 CONCLUSION</w:t>
              <w:br/>
            </w:r>
            <w:r>
              <w:t>Page 4 does not say 'this is what will happen by 2030.' It says 'if these assumptions are used, the modeled workforce outcome changes in this direction.' The page therefore converts the historical transformation story into decision context and sensitivity analysis.</w:t>
            </w:r>
          </w:p>
        </w:tc>
      </w:tr>
    </w:tbl>
    <w:p>
      <w:r>
        <w:br w:type="page"/>
      </w:r>
    </w:p>
    <w:p>
      <w:pPr>
        <w:pStyle w:val="Heading1"/>
      </w:pPr>
      <w:r>
        <w:t>8. THE COMPLETE PROJECT STORY — WHAT DO WE DERIVE WHEN WE PUT ALL FOUR PAGES TOGETHER?</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7"/>
              </w:rPr>
              <w:t>Page</w:t>
            </w:r>
          </w:p>
        </w:tc>
        <w:tc>
          <w:tcPr>
            <w:tcW w:type="dxa" w:w="3408"/>
            <w:vAlign w:val="center"/>
            <w:shd w:fill="D9EAF7"/>
          </w:tcPr>
          <w:p>
            <w:r/>
            <w:r>
              <w:rPr>
                <w:b/>
                <w:sz w:val="17"/>
              </w:rPr>
              <w:t>What it establishes</w:t>
            </w:r>
          </w:p>
        </w:tc>
        <w:tc>
          <w:tcPr>
            <w:tcW w:type="dxa" w:w="3408"/>
            <w:vAlign w:val="center"/>
            <w:shd w:fill="D9EAF7"/>
          </w:tcPr>
          <w:p>
            <w:r/>
            <w:r>
              <w:rPr>
                <w:b/>
                <w:sz w:val="17"/>
              </w:rPr>
              <w:t>What question it creates next</w:t>
            </w:r>
          </w:p>
        </w:tc>
      </w:tr>
      <w:tr>
        <w:tc>
          <w:tcPr>
            <w:tcW w:type="dxa" w:w="3408"/>
            <w:vAlign w:val="center"/>
          </w:tcPr>
          <w:p>
            <w:r/>
            <w:r>
              <w:rPr>
                <w:b w:val="0"/>
                <w:sz w:val="17"/>
              </w:rPr>
              <w:t>1 — Overall Workforce</w:t>
            </w:r>
          </w:p>
        </w:tc>
        <w:tc>
          <w:tcPr>
            <w:tcW w:type="dxa" w:w="3408"/>
            <w:vAlign w:val="center"/>
          </w:tcPr>
          <w:p>
            <w:r/>
            <w:r>
              <w:rPr>
                <w:b w:val="0"/>
                <w:sz w:val="17"/>
              </w:rPr>
              <w:t>Workforce disruption is followed by recovery; hiring continues alongside reductions; AI and economic context are visible.</w:t>
            </w:r>
          </w:p>
        </w:tc>
        <w:tc>
          <w:tcPr>
            <w:tcW w:type="dxa" w:w="3408"/>
            <w:vAlign w:val="center"/>
          </w:tcPr>
          <w:p>
            <w:r/>
            <w:r>
              <w:rPr>
                <w:b w:val="0"/>
                <w:sz w:val="17"/>
              </w:rPr>
              <w:t>Which companies show these patterns differently?</w:t>
            </w:r>
          </w:p>
        </w:tc>
      </w:tr>
      <w:tr>
        <w:tc>
          <w:tcPr>
            <w:tcW w:type="dxa" w:w="3408"/>
            <w:vAlign w:val="center"/>
          </w:tcPr>
          <w:p>
            <w:r/>
            <w:r>
              <w:rPr>
                <w:b w:val="0"/>
                <w:sz w:val="17"/>
              </w:rPr>
              <w:t>2 — Companies</w:t>
            </w:r>
          </w:p>
        </w:tc>
        <w:tc>
          <w:tcPr>
            <w:tcW w:type="dxa" w:w="3408"/>
            <w:vAlign w:val="center"/>
          </w:tcPr>
          <w:p>
            <w:r/>
            <w:r>
              <w:rPr>
                <w:b w:val="0"/>
                <w:sz w:val="17"/>
              </w:rPr>
              <w:t>Workforce strategy varies by company; scale, hiring and reductions must be read together.</w:t>
            </w:r>
          </w:p>
        </w:tc>
        <w:tc>
          <w:tcPr>
            <w:tcW w:type="dxa" w:w="3408"/>
            <w:vAlign w:val="center"/>
          </w:tcPr>
          <w:p>
            <w:r/>
            <w:r>
              <w:rPr>
                <w:b w:val="0"/>
                <w:sz w:val="17"/>
              </w:rPr>
              <w:t>What capabilities are changing underneath those workforce patterns?</w:t>
            </w:r>
          </w:p>
        </w:tc>
      </w:tr>
      <w:tr>
        <w:tc>
          <w:tcPr>
            <w:tcW w:type="dxa" w:w="3408"/>
            <w:vAlign w:val="center"/>
          </w:tcPr>
          <w:p>
            <w:r/>
            <w:r>
              <w:rPr>
                <w:b w:val="0"/>
                <w:sz w:val="17"/>
              </w:rPr>
              <w:t>3 — Skills &amp; AI</w:t>
            </w:r>
          </w:p>
        </w:tc>
        <w:tc>
          <w:tcPr>
            <w:tcW w:type="dxa" w:w="3408"/>
            <w:vAlign w:val="center"/>
          </w:tcPr>
          <w:p>
            <w:r/>
            <w:r>
              <w:rPr>
                <w:b w:val="0"/>
                <w:sz w:val="17"/>
              </w:rPr>
              <w:t>AI demand, skill momentum, reskilling/redeployment and AI activity provide the capability-transformation layer.</w:t>
            </w:r>
          </w:p>
        </w:tc>
        <w:tc>
          <w:tcPr>
            <w:tcW w:type="dxa" w:w="3408"/>
            <w:vAlign w:val="center"/>
          </w:tcPr>
          <w:p>
            <w:r/>
            <w:r>
              <w:rPr>
                <w:b w:val="0"/>
                <w:sz w:val="17"/>
              </w:rPr>
              <w:t>What could happen if AI-growth and adaptation assumptions change?</w:t>
            </w:r>
          </w:p>
        </w:tc>
      </w:tr>
      <w:tr>
        <w:tc>
          <w:tcPr>
            <w:tcW w:type="dxa" w:w="3408"/>
            <w:vAlign w:val="center"/>
          </w:tcPr>
          <w:p>
            <w:r/>
            <w:r>
              <w:rPr>
                <w:b w:val="0"/>
                <w:sz w:val="17"/>
              </w:rPr>
              <w:t>4 — Scenarios</w:t>
            </w:r>
          </w:p>
        </w:tc>
        <w:tc>
          <w:tcPr>
            <w:tcW w:type="dxa" w:w="3408"/>
            <w:vAlign w:val="center"/>
          </w:tcPr>
          <w:p>
            <w:r/>
            <w:r>
              <w:rPr>
                <w:b w:val="0"/>
                <w:sz w:val="17"/>
              </w:rPr>
              <w:t>Future outcomes are sensitive to explicit assumptions and should be discussed as modeled possibilities.</w:t>
            </w:r>
          </w:p>
        </w:tc>
        <w:tc>
          <w:tcPr>
            <w:tcW w:type="dxa" w:w="3408"/>
            <w:vAlign w:val="center"/>
          </w:tcPr>
          <w:p>
            <w:r/>
            <w:r>
              <w:rPr>
                <w:b w:val="0"/>
                <w:sz w:val="17"/>
              </w:rPr>
              <w:t>How should decision-makers use assumptions rather than treat them as certainty?</w:t>
            </w:r>
          </w:p>
        </w:tc>
      </w:tr>
    </w:tbl>
    <w:p>
      <w:pPr>
        <w:spacing w:after="80"/>
      </w:pPr>
      <w:r>
        <w:rPr>
          <w:b/>
        </w:rPr>
        <w:t xml:space="preserve">Overall project conclusion: </w:t>
      </w:r>
      <w:r>
        <w:t>The dashboard tells a reshaping story. The modeled workforce is not represented as simply disappearing. Instead, several mechanisms occur together: workforce disruption, continued hiring, company-specific patterns, AI-related hiring, changing skill demand, reskilling, redeployment, AI project activity and scenario-dependent future outcomes.</w:t>
      </w:r>
    </w:p>
    <w:p>
      <w:pPr>
        <w:spacing w:after="80"/>
      </w:pPr>
      <w:r>
        <w:rPr>
          <w:b/>
        </w:rPr>
        <w:t xml:space="preserve">Most important insight: </w:t>
      </w:r>
      <w:r>
        <w:t>A layoffs number by itself cannot explain the technology workforce. The project demonstrates why workforce intelligence needs to combine scale, additions, reductions, capability signals, internal adaptation, company context and forward-looking assumptions.</w:t>
      </w:r>
    </w:p>
    <w:p>
      <w:pPr>
        <w:spacing w:after="80"/>
      </w:pPr>
      <w:r>
        <w:rPr>
          <w:b/>
        </w:rPr>
        <w:t xml:space="preserve">What the project demonstrates as a BI portfolio: </w:t>
      </w:r>
      <w:r>
        <w:t>It demonstrates a complete decision-support workflow: data modelling, star-schema thinking, DAX measures, time analysis, company benchmarking, scatter analysis, skill analytics, transformation analysis, interactive filtering, scenario modelling and analytical storytelling.</w:t>
      </w:r>
    </w:p>
    <w:p>
      <w:pPr>
        <w:pStyle w:val="Heading1"/>
      </w:pPr>
      <w:r>
        <w:t>9. HOW FILTERS AND CONTROLS CHANGE THE STORY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7"/>
              </w:rPr>
              <w:t>Control</w:t>
            </w:r>
          </w:p>
        </w:tc>
        <w:tc>
          <w:tcPr>
            <w:tcW w:type="dxa" w:w="2556"/>
            <w:vAlign w:val="center"/>
            <w:shd w:fill="D9EAF7"/>
          </w:tcPr>
          <w:p>
            <w:r/>
            <w:r>
              <w:rPr>
                <w:b/>
                <w:sz w:val="17"/>
              </w:rPr>
              <w:t>Pages</w:t>
            </w:r>
          </w:p>
        </w:tc>
        <w:tc>
          <w:tcPr>
            <w:tcW w:type="dxa" w:w="2556"/>
            <w:vAlign w:val="center"/>
            <w:shd w:fill="D9EAF7"/>
          </w:tcPr>
          <w:p>
            <w:r/>
            <w:r>
              <w:rPr>
                <w:b/>
                <w:sz w:val="17"/>
              </w:rPr>
              <w:t>What changes</w:t>
            </w:r>
          </w:p>
        </w:tc>
        <w:tc>
          <w:tcPr>
            <w:tcW w:type="dxa" w:w="2556"/>
            <w:vAlign w:val="center"/>
            <w:shd w:fill="D9EAF7"/>
          </w:tcPr>
          <w:p>
            <w:r/>
            <w:r>
              <w:rPr>
                <w:b/>
                <w:sz w:val="17"/>
              </w:rPr>
              <w:t>What the user can learn</w:t>
            </w:r>
          </w:p>
        </w:tc>
      </w:tr>
      <w:tr>
        <w:tc>
          <w:tcPr>
            <w:tcW w:type="dxa" w:w="2556"/>
            <w:vAlign w:val="center"/>
          </w:tcPr>
          <w:p>
            <w:r/>
            <w:r>
              <w:rPr>
                <w:b w:val="0"/>
                <w:sz w:val="17"/>
              </w:rPr>
              <w:t>Year</w:t>
            </w:r>
          </w:p>
        </w:tc>
        <w:tc>
          <w:tcPr>
            <w:tcW w:type="dxa" w:w="2556"/>
            <w:vAlign w:val="center"/>
          </w:tcPr>
          <w:p>
            <w:r/>
            <w:r>
              <w:rPr>
                <w:b w:val="0"/>
                <w:sz w:val="17"/>
              </w:rPr>
              <w:t>1–3</w:t>
            </w:r>
          </w:p>
        </w:tc>
        <w:tc>
          <w:tcPr>
            <w:tcW w:type="dxa" w:w="2556"/>
            <w:vAlign w:val="center"/>
          </w:tcPr>
          <w:p>
            <w:r/>
            <w:r>
              <w:rPr>
                <w:b w:val="0"/>
                <w:sz w:val="17"/>
              </w:rPr>
              <w:t>Historical time context of connected measures and visuals.</w:t>
            </w:r>
          </w:p>
        </w:tc>
        <w:tc>
          <w:tcPr>
            <w:tcW w:type="dxa" w:w="2556"/>
            <w:vAlign w:val="center"/>
          </w:tcPr>
          <w:p>
            <w:r/>
            <w:r>
              <w:rPr>
                <w:b w:val="0"/>
                <w:sz w:val="17"/>
              </w:rPr>
              <w:t>How the story differs across years/selected periods.</w:t>
            </w:r>
          </w:p>
        </w:tc>
      </w:tr>
      <w:tr>
        <w:tc>
          <w:tcPr>
            <w:tcW w:type="dxa" w:w="2556"/>
            <w:vAlign w:val="center"/>
          </w:tcPr>
          <w:p>
            <w:r/>
            <w:r>
              <w:rPr>
                <w:b w:val="0"/>
                <w:sz w:val="17"/>
              </w:rPr>
              <w:t>Company</w:t>
            </w:r>
          </w:p>
        </w:tc>
        <w:tc>
          <w:tcPr>
            <w:tcW w:type="dxa" w:w="2556"/>
            <w:vAlign w:val="center"/>
          </w:tcPr>
          <w:p>
            <w:r/>
            <w:r>
              <w:rPr>
                <w:b w:val="0"/>
                <w:sz w:val="17"/>
              </w:rPr>
              <w:t>1–3</w:t>
            </w:r>
          </w:p>
        </w:tc>
        <w:tc>
          <w:tcPr>
            <w:tcW w:type="dxa" w:w="2556"/>
            <w:vAlign w:val="center"/>
          </w:tcPr>
          <w:p>
            <w:r/>
            <w:r>
              <w:rPr>
                <w:b w:val="0"/>
                <w:sz w:val="17"/>
              </w:rPr>
              <w:t>Company context of connected measures and visuals.</w:t>
            </w:r>
          </w:p>
        </w:tc>
        <w:tc>
          <w:tcPr>
            <w:tcW w:type="dxa" w:w="2556"/>
            <w:vAlign w:val="center"/>
          </w:tcPr>
          <w:p>
            <w:r/>
            <w:r>
              <w:rPr>
                <w:b w:val="0"/>
                <w:sz w:val="17"/>
              </w:rPr>
              <w:t>How a selected company differs from the overall modeled view.</w:t>
            </w:r>
          </w:p>
        </w:tc>
      </w:tr>
      <w:tr>
        <w:tc>
          <w:tcPr>
            <w:tcW w:type="dxa" w:w="2556"/>
            <w:vAlign w:val="center"/>
          </w:tcPr>
          <w:p>
            <w:r/>
            <w:r>
              <w:rPr>
                <w:b w:val="0"/>
                <w:sz w:val="17"/>
              </w:rPr>
              <w:t>Region</w:t>
            </w:r>
          </w:p>
        </w:tc>
        <w:tc>
          <w:tcPr>
            <w:tcW w:type="dxa" w:w="2556"/>
            <w:vAlign w:val="center"/>
          </w:tcPr>
          <w:p>
            <w:r/>
            <w:r>
              <w:rPr>
                <w:b w:val="0"/>
                <w:sz w:val="17"/>
              </w:rPr>
              <w:t>1–3</w:t>
            </w:r>
          </w:p>
        </w:tc>
        <w:tc>
          <w:tcPr>
            <w:tcW w:type="dxa" w:w="2556"/>
            <w:vAlign w:val="center"/>
          </w:tcPr>
          <w:p>
            <w:r/>
            <w:r>
              <w:rPr>
                <w:b w:val="0"/>
                <w:sz w:val="17"/>
              </w:rPr>
              <w:t>Geographic context where connected.</w:t>
            </w:r>
          </w:p>
        </w:tc>
        <w:tc>
          <w:tcPr>
            <w:tcW w:type="dxa" w:w="2556"/>
            <w:vAlign w:val="center"/>
          </w:tcPr>
          <w:p>
            <w:r/>
            <w:r>
              <w:rPr>
                <w:b w:val="0"/>
                <w:sz w:val="17"/>
              </w:rPr>
              <w:t>Whether patterns differ by represented Indian region.</w:t>
            </w:r>
          </w:p>
        </w:tc>
      </w:tr>
      <w:tr>
        <w:tc>
          <w:tcPr>
            <w:tcW w:type="dxa" w:w="2556"/>
            <w:vAlign w:val="center"/>
          </w:tcPr>
          <w:p>
            <w:r/>
            <w:r>
              <w:rPr>
                <w:b w:val="0"/>
                <w:sz w:val="17"/>
              </w:rPr>
              <w:t>Select Scenario</w:t>
            </w:r>
          </w:p>
        </w:tc>
        <w:tc>
          <w:tcPr>
            <w:tcW w:type="dxa" w:w="2556"/>
            <w:vAlign w:val="center"/>
          </w:tcPr>
          <w:p>
            <w:r/>
            <w:r>
              <w:rPr>
                <w:b w:val="0"/>
                <w:sz w:val="17"/>
              </w:rPr>
              <w:t>4</w:t>
            </w:r>
          </w:p>
        </w:tc>
        <w:tc>
          <w:tcPr>
            <w:tcW w:type="dxa" w:w="2556"/>
            <w:vAlign w:val="center"/>
          </w:tcPr>
          <w:p>
            <w:r/>
            <w:r>
              <w:rPr>
                <w:b w:val="0"/>
                <w:sz w:val="17"/>
              </w:rPr>
              <w:t>Scenario assumptions and modeled outputs.</w:t>
            </w:r>
          </w:p>
        </w:tc>
        <w:tc>
          <w:tcPr>
            <w:tcW w:type="dxa" w:w="2556"/>
            <w:vAlign w:val="center"/>
          </w:tcPr>
          <w:p>
            <w:r/>
            <w:r>
              <w:rPr>
                <w:b w:val="0"/>
                <w:sz w:val="17"/>
              </w:rPr>
              <w:t>How Low/Base/High assumptions change future outcomes.</w:t>
            </w:r>
          </w:p>
        </w:tc>
      </w:tr>
      <w:tr>
        <w:tc>
          <w:tcPr>
            <w:tcW w:type="dxa" w:w="2556"/>
            <w:vAlign w:val="center"/>
          </w:tcPr>
          <w:p>
            <w:r/>
            <w:r>
              <w:rPr>
                <w:b w:val="0"/>
                <w:sz w:val="17"/>
              </w:rPr>
              <w:t>AI Growth Assumption</w:t>
            </w:r>
          </w:p>
        </w:tc>
        <w:tc>
          <w:tcPr>
            <w:tcW w:type="dxa" w:w="2556"/>
            <w:vAlign w:val="center"/>
          </w:tcPr>
          <w:p>
            <w:r/>
            <w:r>
              <w:rPr>
                <w:b w:val="0"/>
                <w:sz w:val="17"/>
              </w:rPr>
              <w:t>4</w:t>
            </w:r>
          </w:p>
        </w:tc>
        <w:tc>
          <w:tcPr>
            <w:tcW w:type="dxa" w:w="2556"/>
            <w:vAlign w:val="center"/>
          </w:tcPr>
          <w:p>
            <w:r/>
            <w:r>
              <w:rPr>
                <w:b w:val="0"/>
                <w:sz w:val="17"/>
              </w:rPr>
              <w:t>Scenario projection calculation.</w:t>
            </w:r>
          </w:p>
        </w:tc>
        <w:tc>
          <w:tcPr>
            <w:tcW w:type="dxa" w:w="2556"/>
            <w:vAlign w:val="center"/>
          </w:tcPr>
          <w:p>
            <w:r/>
            <w:r>
              <w:rPr>
                <w:b w:val="0"/>
                <w:sz w:val="17"/>
              </w:rPr>
              <w:t>How sensitive projected AI jobs are to the assumed growth rate.</w:t>
            </w:r>
          </w:p>
        </w:tc>
      </w:tr>
    </w:tbl>
    <w:p>
      <w:pPr>
        <w:spacing w:after="80"/>
      </w:pPr>
      <w:r>
        <w:rPr>
          <w:b/>
        </w:rPr>
        <w:t xml:space="preserve">Important: </w:t>
      </w:r>
      <w:r>
        <w:t>Changing a slicer does not rewrite the source data. It changes the filter context under which the measures and visuals are calculated. This is what lets one dashboard support multiple analytical questions.</w:t>
      </w:r>
    </w:p>
    <w:p>
      <w:pPr>
        <w:pStyle w:val="Heading1"/>
      </w:pPr>
      <w:r>
        <w:t>10. NUMERICAL SNAPSHOT — WHAT THE CURRENT OVERALL VIEW REPRESENTS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7"/>
              </w:rPr>
              <w:t>Metric</w:t>
            </w:r>
          </w:p>
        </w:tc>
        <w:tc>
          <w:tcPr>
            <w:tcW w:type="dxa" w:w="3408"/>
            <w:vAlign w:val="center"/>
            <w:shd w:fill="D9EAF7"/>
          </w:tcPr>
          <w:p>
            <w:r/>
            <w:r>
              <w:rPr>
                <w:b/>
                <w:sz w:val="17"/>
              </w:rPr>
              <w:t>Overall project value</w:t>
            </w:r>
          </w:p>
        </w:tc>
        <w:tc>
          <w:tcPr>
            <w:tcW w:type="dxa" w:w="3408"/>
            <w:vAlign w:val="center"/>
            <w:shd w:fill="D9EAF7"/>
          </w:tcPr>
          <w:p>
            <w:r/>
            <w:r>
              <w:rPr>
                <w:b/>
                <w:sz w:val="17"/>
              </w:rPr>
              <w:t>Correct interpretation</w:t>
            </w:r>
          </w:p>
        </w:tc>
      </w:tr>
      <w:tr>
        <w:tc>
          <w:tcPr>
            <w:tcW w:type="dxa" w:w="3408"/>
            <w:vAlign w:val="center"/>
          </w:tcPr>
          <w:p>
            <w:r/>
            <w:r>
              <w:rPr>
                <w:b w:val="0"/>
                <w:sz w:val="17"/>
              </w:rPr>
              <w:t>Companies</w:t>
            </w:r>
          </w:p>
        </w:tc>
        <w:tc>
          <w:tcPr>
            <w:tcW w:type="dxa" w:w="3408"/>
            <w:vAlign w:val="center"/>
          </w:tcPr>
          <w:p>
            <w:r/>
            <w:r>
              <w:rPr>
                <w:b w:val="0"/>
                <w:sz w:val="17"/>
              </w:rPr>
              <w:t>30</w:t>
            </w:r>
          </w:p>
        </w:tc>
        <w:tc>
          <w:tcPr>
            <w:tcW w:type="dxa" w:w="3408"/>
            <w:vAlign w:val="center"/>
          </w:tcPr>
          <w:p>
            <w:r/>
            <w:r>
              <w:rPr>
                <w:b w:val="0"/>
                <w:sz w:val="17"/>
              </w:rPr>
              <w:t>Companies represented in the model.</w:t>
            </w:r>
          </w:p>
        </w:tc>
      </w:tr>
      <w:tr>
        <w:tc>
          <w:tcPr>
            <w:tcW w:type="dxa" w:w="3408"/>
            <w:vAlign w:val="center"/>
          </w:tcPr>
          <w:p>
            <w:r/>
            <w:r>
              <w:rPr>
                <w:b w:val="0"/>
                <w:sz w:val="17"/>
              </w:rPr>
              <w:t>Current workforce</w:t>
            </w:r>
          </w:p>
        </w:tc>
        <w:tc>
          <w:tcPr>
            <w:tcW w:type="dxa" w:w="3408"/>
            <w:vAlign w:val="center"/>
          </w:tcPr>
          <w:p>
            <w:r/>
            <w:r>
              <w:rPr>
                <w:b w:val="0"/>
                <w:sz w:val="17"/>
              </w:rPr>
              <w:t>≈7M</w:t>
            </w:r>
          </w:p>
        </w:tc>
        <w:tc>
          <w:tcPr>
            <w:tcW w:type="dxa" w:w="3408"/>
            <w:vAlign w:val="center"/>
          </w:tcPr>
          <w:p>
            <w:r/>
            <w:r>
              <w:rPr>
                <w:b w:val="0"/>
                <w:sz w:val="17"/>
              </w:rPr>
              <w:t>Latest represented workforce level.</w:t>
            </w:r>
          </w:p>
        </w:tc>
      </w:tr>
      <w:tr>
        <w:tc>
          <w:tcPr>
            <w:tcW w:type="dxa" w:w="3408"/>
            <w:vAlign w:val="center"/>
          </w:tcPr>
          <w:p>
            <w:r/>
            <w:r>
              <w:rPr>
                <w:b w:val="0"/>
                <w:sz w:val="17"/>
              </w:rPr>
              <w:t>Layoffs</w:t>
            </w:r>
          </w:p>
        </w:tc>
        <w:tc>
          <w:tcPr>
            <w:tcW w:type="dxa" w:w="3408"/>
            <w:vAlign w:val="center"/>
          </w:tcPr>
          <w:p>
            <w:r/>
            <w:r>
              <w:rPr>
                <w:b w:val="0"/>
                <w:sz w:val="17"/>
              </w:rPr>
              <w:t>≈294K</w:t>
            </w:r>
          </w:p>
        </w:tc>
        <w:tc>
          <w:tcPr>
            <w:tcW w:type="dxa" w:w="3408"/>
            <w:vAlign w:val="center"/>
          </w:tcPr>
          <w:p>
            <w:r/>
            <w:r>
              <w:rPr>
                <w:b w:val="0"/>
                <w:sz w:val="17"/>
              </w:rPr>
              <w:t>Employees affected by recorded layoff observations.</w:t>
            </w:r>
          </w:p>
        </w:tc>
      </w:tr>
      <w:tr>
        <w:tc>
          <w:tcPr>
            <w:tcW w:type="dxa" w:w="3408"/>
            <w:vAlign w:val="center"/>
          </w:tcPr>
          <w:p>
            <w:r/>
            <w:r>
              <w:rPr>
                <w:b w:val="0"/>
                <w:sz w:val="17"/>
              </w:rPr>
              <w:t>New hires</w:t>
            </w:r>
          </w:p>
        </w:tc>
        <w:tc>
          <w:tcPr>
            <w:tcW w:type="dxa" w:w="3408"/>
            <w:vAlign w:val="center"/>
          </w:tcPr>
          <w:p>
            <w:r/>
            <w:r>
              <w:rPr>
                <w:b w:val="0"/>
                <w:sz w:val="17"/>
              </w:rPr>
              <w:t>≈9M</w:t>
            </w:r>
          </w:p>
        </w:tc>
        <w:tc>
          <w:tcPr>
            <w:tcW w:type="dxa" w:w="3408"/>
            <w:vAlign w:val="center"/>
          </w:tcPr>
          <w:p>
            <w:r/>
            <w:r>
              <w:rPr>
                <w:b w:val="0"/>
                <w:sz w:val="17"/>
              </w:rPr>
              <w:t>Aggregated hiring activity.</w:t>
            </w:r>
          </w:p>
        </w:tc>
      </w:tr>
      <w:tr>
        <w:tc>
          <w:tcPr>
            <w:tcW w:type="dxa" w:w="3408"/>
            <w:vAlign w:val="center"/>
          </w:tcPr>
          <w:p>
            <w:r/>
            <w:r>
              <w:rPr>
                <w:b w:val="0"/>
                <w:sz w:val="17"/>
              </w:rPr>
              <w:t>AI hiring share</w:t>
            </w:r>
          </w:p>
        </w:tc>
        <w:tc>
          <w:tcPr>
            <w:tcW w:type="dxa" w:w="3408"/>
            <w:vAlign w:val="center"/>
          </w:tcPr>
          <w:p>
            <w:r/>
            <w:r>
              <w:rPr>
                <w:b w:val="0"/>
                <w:sz w:val="17"/>
              </w:rPr>
              <w:t>20.97%</w:t>
            </w:r>
          </w:p>
        </w:tc>
        <w:tc>
          <w:tcPr>
            <w:tcW w:type="dxa" w:w="3408"/>
            <w:vAlign w:val="center"/>
          </w:tcPr>
          <w:p>
            <w:r/>
            <w:r>
              <w:rPr>
                <w:b w:val="0"/>
                <w:sz w:val="17"/>
              </w:rPr>
              <w:t>AI-role activity as a share of represented job-posting activity.</w:t>
            </w:r>
          </w:p>
        </w:tc>
      </w:tr>
      <w:tr>
        <w:tc>
          <w:tcPr>
            <w:tcW w:type="dxa" w:w="3408"/>
            <w:vAlign w:val="center"/>
          </w:tcPr>
          <w:p>
            <w:r/>
            <w:r>
              <w:rPr>
                <w:b w:val="0"/>
                <w:sz w:val="17"/>
              </w:rPr>
              <w:t>AI investment</w:t>
            </w:r>
          </w:p>
        </w:tc>
        <w:tc>
          <w:tcPr>
            <w:tcW w:type="dxa" w:w="3408"/>
            <w:vAlign w:val="center"/>
          </w:tcPr>
          <w:p>
            <w:r/>
            <w:r>
              <w:rPr>
                <w:b w:val="0"/>
                <w:sz w:val="17"/>
              </w:rPr>
              <w:t>₹336.47K Cr</w:t>
            </w:r>
          </w:p>
        </w:tc>
        <w:tc>
          <w:tcPr>
            <w:tcW w:type="dxa" w:w="3408"/>
            <w:vAlign w:val="center"/>
          </w:tcPr>
          <w:p>
            <w:r/>
            <w:r>
              <w:rPr>
                <w:b w:val="0"/>
                <w:sz w:val="17"/>
              </w:rPr>
              <w:t>AI investment represented in financial data.</w:t>
            </w:r>
          </w:p>
        </w:tc>
      </w:tr>
      <w:tr>
        <w:tc>
          <w:tcPr>
            <w:tcW w:type="dxa" w:w="3408"/>
            <w:vAlign w:val="center"/>
          </w:tcPr>
          <w:p>
            <w:r/>
            <w:r>
              <w:rPr>
                <w:b w:val="0"/>
                <w:sz w:val="17"/>
              </w:rPr>
              <w:t>Reskilling</w:t>
            </w:r>
          </w:p>
        </w:tc>
        <w:tc>
          <w:tcPr>
            <w:tcW w:type="dxa" w:w="3408"/>
            <w:vAlign w:val="center"/>
          </w:tcPr>
          <w:p>
            <w:r/>
            <w:r>
              <w:rPr>
                <w:b w:val="0"/>
                <w:sz w:val="17"/>
              </w:rPr>
              <w:t>≈26M</w:t>
            </w:r>
          </w:p>
        </w:tc>
        <w:tc>
          <w:tcPr>
            <w:tcW w:type="dxa" w:w="3408"/>
            <w:vAlign w:val="center"/>
          </w:tcPr>
          <w:p>
            <w:r/>
            <w:r>
              <w:rPr>
                <w:b w:val="0"/>
                <w:sz w:val="17"/>
              </w:rPr>
              <w:t>Aggregated reskilling activity; not unique people.</w:t>
            </w:r>
          </w:p>
        </w:tc>
      </w:tr>
      <w:tr>
        <w:tc>
          <w:tcPr>
            <w:tcW w:type="dxa" w:w="3408"/>
            <w:vAlign w:val="center"/>
          </w:tcPr>
          <w:p>
            <w:r/>
            <w:r>
              <w:rPr>
                <w:b w:val="0"/>
                <w:sz w:val="17"/>
              </w:rPr>
              <w:t>Hiring-to-layoff ratio</w:t>
            </w:r>
          </w:p>
        </w:tc>
        <w:tc>
          <w:tcPr>
            <w:tcW w:type="dxa" w:w="3408"/>
            <w:vAlign w:val="center"/>
          </w:tcPr>
          <w:p>
            <w:r/>
            <w:r>
              <w:rPr>
                <w:b w:val="0"/>
                <w:sz w:val="17"/>
              </w:rPr>
              <w:t>31.44</w:t>
            </w:r>
          </w:p>
        </w:tc>
        <w:tc>
          <w:tcPr>
            <w:tcW w:type="dxa" w:w="3408"/>
            <w:vAlign w:val="center"/>
          </w:tcPr>
          <w:p>
            <w:r/>
            <w:r>
              <w:rPr>
                <w:b w:val="0"/>
                <w:sz w:val="17"/>
              </w:rPr>
              <w:t>Comparative ratio of hiring activity to affected employees.</w:t>
            </w:r>
          </w:p>
        </w:tc>
      </w:tr>
    </w:tbl>
    <w:p>
      <w:pPr>
        <w:pStyle w:val="Heading1"/>
      </w:pPr>
      <w:r>
        <w:t>11. INTERPRETATION RULES YOU SHOULD USE WHEN PRESENTING THE PROJECT</w:t>
      </w:r>
    </w:p>
    <w:p>
      <w:pPr>
        <w:pStyle w:val="ListBullet"/>
        <w:spacing w:after="40"/>
      </w:pPr>
      <w:r>
        <w:t>Describe the dataset as synthetic/calibrated analytical data for the portfolio project, not as independently verified company statistics.</w:t>
      </w:r>
    </w:p>
    <w:p>
      <w:pPr>
        <w:pStyle w:val="ListBullet"/>
        <w:spacing w:after="40"/>
      </w:pPr>
      <w:r>
        <w:t>Describe scenario values as model assumptions and scenario outputs as modeled possibilities, not guaranteed forecasts.</w:t>
      </w:r>
    </w:p>
    <w:p>
      <w:pPr>
        <w:pStyle w:val="ListBullet"/>
        <w:spacing w:after="40"/>
      </w:pPr>
      <w:r>
        <w:t>Do not claim AI caused layoffs, hiring, reskilling or redeployment unless separate evidence establishes causality.</w:t>
      </w:r>
    </w:p>
    <w:p>
      <w:pPr>
        <w:pStyle w:val="ListBullet"/>
        <w:spacing w:after="40"/>
      </w:pPr>
      <w:r>
        <w:t>Do not describe aggregated workforce activity as unique people when the underlying data does not support unique-person tracking.</w:t>
      </w:r>
    </w:p>
    <w:p>
      <w:pPr>
        <w:pStyle w:val="ListBullet"/>
        <w:spacing w:after="40"/>
      </w:pPr>
      <w:r>
        <w:t>Do not describe Demand_Count as unique job openings.</w:t>
      </w:r>
    </w:p>
    <w:p>
      <w:pPr>
        <w:pStyle w:val="ListBullet"/>
        <w:spacing w:after="40"/>
      </w:pPr>
      <w:r>
        <w:t>Do not interpret AI project count as proof of AI success or adoption quality.</w:t>
      </w:r>
    </w:p>
    <w:p>
      <w:pPr>
        <w:pStyle w:val="ListBullet"/>
        <w:spacing w:after="40"/>
      </w:pPr>
      <w:r>
        <w:t>Do not treat a high hiring-to-layoff ratio as a company performance score.</w:t>
      </w:r>
    </w:p>
    <w:p>
      <w:pPr>
        <w:pStyle w:val="ListBullet"/>
        <w:spacing w:after="40"/>
      </w:pPr>
      <w:r>
        <w:t>Do not interpret a visual relationship as causation.</w:t>
      </w:r>
    </w:p>
    <w:p>
      <w:pPr>
        <w:pStyle w:val="Heading1"/>
      </w:pPr>
      <w:r>
        <w:t>12. FINAL CONCLUSION — WHAT DOES OUR PROJECT ULTIMATELY SAY?</w:t>
      </w:r>
    </w:p>
    <w:p>
      <w:pPr>
        <w:spacing w:after="80"/>
      </w:pPr>
      <w:r>
        <w:rPr>
          <w:b/>
        </w:rPr>
        <w:t xml:space="preserve">The project's final message: </w:t>
      </w:r>
      <w:r>
        <w:t>India's technology workforce, as represented by the project model, is being reshaped through multiple simultaneous processes rather than one single event. Workforce reductions occur, but so do hiring, recovery, fresher participation, AI-related hiring, changing skill demand, reskilling, redeployment and AI project activity.</w:t>
      </w:r>
    </w:p>
    <w:p>
      <w:pPr>
        <w:spacing w:after="80"/>
      </w:pPr>
      <w:r>
        <w:rPr>
          <w:b/>
        </w:rPr>
        <w:t xml:space="preserve">Why that matters: </w:t>
      </w:r>
      <w:r>
        <w:t>This is the reason the project is stronger as a workforce-intelligence story than as a simple layoffs dashboard. It asks what is changing, where it is changing, what capabilities are involved, how organizations are responding, and how future outcomes could vary under explicit assumptions.</w:t>
      </w:r>
    </w:p>
    <w:p>
      <w:pPr>
        <w:spacing w:after="80"/>
      </w:pPr>
      <w:r>
        <w:rPr>
          <w:b/>
        </w:rPr>
        <w:t xml:space="preserve">What we derive from the four pages: </w:t>
      </w:r>
      <w:r>
        <w:t>Page 1 establishes the overall pattern. Page 2 proves that the pattern differs by company. Page 3 explains the capability and AI layer underneath the workforce changes. Page 4 demonstrates that the future is assumption-sensitive rather than predetermined.</w:t>
      </w:r>
    </w:p>
    <w:p>
      <w:pPr>
        <w:spacing w:after="80"/>
      </w:pPr>
      <w:r>
        <w:rPr>
          <w:b/>
        </w:rPr>
        <w:t xml:space="preserve">Final business interpretation: </w:t>
      </w:r>
      <w:r>
        <w:t>The project should be used to support structured questions about workforce planning, talent strategy, learning and development, AI transformation and scenario discussion. Its value is in connecting signals and making the story visible, not in claiming certainty.</w:t>
      </w:r>
    </w:p>
    <w:p>
      <w:pPr>
        <w:pStyle w:val="Heading1"/>
      </w:pPr>
      <w:r>
        <w:t>13. 2–3 MINUTE INTERVIEW EXPLANATION</w:t>
      </w:r>
    </w:p>
    <w:p>
      <w:r>
        <w:t>“My project is called The Great Tech Workforce Reshuffle. I built it to investigate whether India's technology workforce is simply shrinking because of layoffs, or whether it is being reshaped through hiring, changing skills, AI demand and internal workforce transformation. I designed the dashboard as a four-page analytical story. Page 1 establishes the overall workforce picture — workforce movement, hiring versus layoffs, fresher activity, AI investment and hiring demand, and workforce change alongside revenue context. Page 2 moves to company-level diagnosis and shows that workforce scale, hiring and reductions can coexist, so a company cannot be understood through layoffs alone. Page 3 moves from headcount to capability by analyzing AI hiring, skill demand and growth, reskilling, redeployment and company AI project activity. Page 4 is a scenario-planning layer. I define Low, Base and High AI Adoption assumptions and allow the AI Growth Assumption to be changed so the user can see how modeled AI-job outcomes from 2026 to 2030 respond. The overall insight is that workforce transformation is multi-dimensional. Because the dataset is synthetic/calibrated and the final page is assumption-driven, I present the project as a BI decision-support model rather than audited market statistics or a guaranteed forecast.”</w:t>
      </w:r>
    </w:p>
    <w:p>
      <w:pPr>
        <w:pStyle w:val="Heading1"/>
      </w:pPr>
      <w:r>
        <w:t>14. FINAL STORY IN ONE VIEW</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7"/>
              </w:rPr>
              <w:t>Question</w:t>
            </w:r>
          </w:p>
        </w:tc>
        <w:tc>
          <w:tcPr>
            <w:tcW w:type="dxa" w:w="5112"/>
            <w:vAlign w:val="center"/>
            <w:shd w:fill="D9EAF7"/>
          </w:tcPr>
          <w:p>
            <w:r/>
            <w:r>
              <w:rPr>
                <w:b/>
                <w:sz w:val="17"/>
              </w:rPr>
              <w:t>Answer</w:t>
            </w:r>
          </w:p>
        </w:tc>
      </w:tr>
      <w:tr>
        <w:tc>
          <w:tcPr>
            <w:tcW w:type="dxa" w:w="5112"/>
            <w:vAlign w:val="center"/>
          </w:tcPr>
          <w:p>
            <w:r/>
            <w:r>
              <w:rPr>
                <w:b w:val="0"/>
                <w:sz w:val="17"/>
              </w:rPr>
              <w:t>What is the project about?</w:t>
            </w:r>
          </w:p>
        </w:tc>
        <w:tc>
          <w:tcPr>
            <w:tcW w:type="dxa" w:w="5112"/>
            <w:vAlign w:val="center"/>
          </w:tcPr>
          <w:p>
            <w:r/>
            <w:r>
              <w:rPr>
                <w:b w:val="0"/>
                <w:sz w:val="17"/>
              </w:rPr>
              <w:t>India's technology workforce transformation across disruption, hiring, skills, AI and future scenarios.</w:t>
            </w:r>
          </w:p>
        </w:tc>
      </w:tr>
      <w:tr>
        <w:tc>
          <w:tcPr>
            <w:tcW w:type="dxa" w:w="5112"/>
            <w:vAlign w:val="center"/>
          </w:tcPr>
          <w:p>
            <w:r/>
            <w:r>
              <w:rPr>
                <w:b w:val="0"/>
                <w:sz w:val="17"/>
              </w:rPr>
              <w:t>Why was it created?</w:t>
            </w:r>
          </w:p>
        </w:tc>
        <w:tc>
          <w:tcPr>
            <w:tcW w:type="dxa" w:w="5112"/>
            <w:vAlign w:val="center"/>
          </w:tcPr>
          <w:p>
            <w:r/>
            <w:r>
              <w:rPr>
                <w:b w:val="0"/>
                <w:sz w:val="17"/>
              </w:rPr>
              <w:t>To move beyond a layoffs-only view and understand how workforce composition is changing.</w:t>
            </w:r>
          </w:p>
        </w:tc>
      </w:tr>
      <w:tr>
        <w:tc>
          <w:tcPr>
            <w:tcW w:type="dxa" w:w="5112"/>
            <w:vAlign w:val="center"/>
          </w:tcPr>
          <w:p>
            <w:r/>
            <w:r>
              <w:rPr>
                <w:b w:val="0"/>
                <w:sz w:val="17"/>
              </w:rPr>
              <w:t>What does Page 1 tell us?</w:t>
            </w:r>
          </w:p>
        </w:tc>
        <w:tc>
          <w:tcPr>
            <w:tcW w:type="dxa" w:w="5112"/>
            <w:vAlign w:val="center"/>
          </w:tcPr>
          <w:p>
            <w:r/>
            <w:r>
              <w:rPr>
                <w:b w:val="0"/>
                <w:sz w:val="17"/>
              </w:rPr>
              <w:t>The overall workforce story includes disruption, recovery, continued hiring, AI growth and economic context.</w:t>
            </w:r>
          </w:p>
        </w:tc>
      </w:tr>
      <w:tr>
        <w:tc>
          <w:tcPr>
            <w:tcW w:type="dxa" w:w="5112"/>
            <w:vAlign w:val="center"/>
          </w:tcPr>
          <w:p>
            <w:r/>
            <w:r>
              <w:rPr>
                <w:b w:val="0"/>
                <w:sz w:val="17"/>
              </w:rPr>
              <w:t>What does Page 2 tell us?</w:t>
            </w:r>
          </w:p>
        </w:tc>
        <w:tc>
          <w:tcPr>
            <w:tcW w:type="dxa" w:w="5112"/>
            <w:vAlign w:val="center"/>
          </w:tcPr>
          <w:p>
            <w:r/>
            <w:r>
              <w:rPr>
                <w:b w:val="0"/>
                <w:sz w:val="17"/>
              </w:rPr>
              <w:t>Companies differ, and hiring and reductions can occur simultaneously.</w:t>
            </w:r>
          </w:p>
        </w:tc>
      </w:tr>
      <w:tr>
        <w:tc>
          <w:tcPr>
            <w:tcW w:type="dxa" w:w="5112"/>
            <w:vAlign w:val="center"/>
          </w:tcPr>
          <w:p>
            <w:r/>
            <w:r>
              <w:rPr>
                <w:b w:val="0"/>
                <w:sz w:val="17"/>
              </w:rPr>
              <w:t>What does Page 3 tell us?</w:t>
            </w:r>
          </w:p>
        </w:tc>
        <w:tc>
          <w:tcPr>
            <w:tcW w:type="dxa" w:w="5112"/>
            <w:vAlign w:val="center"/>
          </w:tcPr>
          <w:p>
            <w:r/>
            <w:r>
              <w:rPr>
                <w:b w:val="0"/>
                <w:sz w:val="17"/>
              </w:rPr>
              <w:t>Transformation is also about capabilities: AI demand, skill momentum, reskilling, redeployment and AI projects.</w:t>
            </w:r>
          </w:p>
        </w:tc>
      </w:tr>
      <w:tr>
        <w:tc>
          <w:tcPr>
            <w:tcW w:type="dxa" w:w="5112"/>
            <w:vAlign w:val="center"/>
          </w:tcPr>
          <w:p>
            <w:r/>
            <w:r>
              <w:rPr>
                <w:b w:val="0"/>
                <w:sz w:val="17"/>
              </w:rPr>
              <w:t>What does Page 4 tell us?</w:t>
            </w:r>
          </w:p>
        </w:tc>
        <w:tc>
          <w:tcPr>
            <w:tcW w:type="dxa" w:w="5112"/>
            <w:vAlign w:val="center"/>
          </w:tcPr>
          <w:p>
            <w:r/>
            <w:r>
              <w:rPr>
                <w:b w:val="0"/>
                <w:sz w:val="17"/>
              </w:rPr>
              <w:t>Different explicit assumptions can produce different modeled 2030 AI-job outcomes.</w:t>
            </w:r>
          </w:p>
        </w:tc>
      </w:tr>
      <w:tr>
        <w:tc>
          <w:tcPr>
            <w:tcW w:type="dxa" w:w="5112"/>
            <w:vAlign w:val="center"/>
          </w:tcPr>
          <w:p>
            <w:r/>
            <w:r>
              <w:rPr>
                <w:b w:val="0"/>
                <w:sz w:val="17"/>
              </w:rPr>
              <w:t>What does the whole project say?</w:t>
            </w:r>
          </w:p>
        </w:tc>
        <w:tc>
          <w:tcPr>
            <w:tcW w:type="dxa" w:w="5112"/>
            <w:vAlign w:val="center"/>
          </w:tcPr>
          <w:p>
            <w:r/>
            <w:r>
              <w:rPr>
                <w:b w:val="0"/>
                <w:sz w:val="17"/>
              </w:rPr>
              <w:t>The technology workforce is being reshaped through multiple mechanisms, so workforce intelligence must combine several signals.</w:t>
            </w:r>
          </w:p>
        </w:tc>
      </w:tr>
    </w:tbl>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The Great Tech Workforce Reshuffle — Detailed Project Story &amp; Insight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