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6915" w14:textId="1776C5AB" w:rsidR="00EA0C14" w:rsidRDefault="00E468B4" w:rsidP="00A627B8">
      <w:pPr>
        <w:jc w:val="center"/>
        <w:rPr>
          <w:sz w:val="28"/>
        </w:rPr>
      </w:pPr>
      <w:r>
        <w:rPr>
          <w:sz w:val="28"/>
        </w:rPr>
        <w:t xml:space="preserve">Loan </w:t>
      </w:r>
      <w:bookmarkStart w:id="0" w:name="_GoBack"/>
      <w:bookmarkEnd w:id="0"/>
      <w:r w:rsidR="00A627B8" w:rsidRPr="00A627B8">
        <w:rPr>
          <w:sz w:val="28"/>
        </w:rPr>
        <w:t>Project</w:t>
      </w:r>
    </w:p>
    <w:p w14:paraId="08206A36" w14:textId="6C34A942" w:rsidR="0027223F" w:rsidRPr="0027223F" w:rsidRDefault="0027223F" w:rsidP="00A627B8">
      <w:pPr>
        <w:jc w:val="center"/>
      </w:pPr>
      <w:r w:rsidRPr="0027223F">
        <w:t>Haitang Wang</w:t>
      </w:r>
    </w:p>
    <w:p w14:paraId="2939C3A9" w14:textId="203A1BF0" w:rsidR="0027223F" w:rsidRPr="00697F55" w:rsidRDefault="0027223F" w:rsidP="00A627B8">
      <w:pPr>
        <w:jc w:val="center"/>
        <w:rPr>
          <w:b/>
          <w:sz w:val="24"/>
        </w:rPr>
      </w:pPr>
      <w:r w:rsidRPr="00697F55">
        <w:rPr>
          <w:b/>
          <w:sz w:val="24"/>
        </w:rPr>
        <w:t>Abstract</w:t>
      </w:r>
    </w:p>
    <w:p w14:paraId="704E84C0" w14:textId="1E39ECB4" w:rsidR="0027223F" w:rsidRPr="0027223F" w:rsidRDefault="0027223F" w:rsidP="0027223F">
      <w:r w:rsidRPr="0027223F">
        <w:t xml:space="preserve">In this report, </w:t>
      </w:r>
      <w:r>
        <w:t>we evaluate the percentage of charged off loans at the end of 3</w:t>
      </w:r>
      <w:r w:rsidRPr="0027223F">
        <w:rPr>
          <w:vertAlign w:val="superscript"/>
        </w:rPr>
        <w:t>rd</w:t>
      </w:r>
      <w:r>
        <w:t xml:space="preserve"> year. </w:t>
      </w:r>
      <w:r w:rsidR="00191FB9">
        <w:t>The data</w:t>
      </w:r>
      <w:r w:rsidR="00697F55">
        <w:t xml:space="preserve"> set</w:t>
      </w:r>
      <w:r w:rsidR="00191FB9">
        <w:t xml:space="preserve"> is analyzed, and tendency of saturation is fitted using logarithmic and exponential models. The optimization algorithm is based on least square of errors/residual sum of squares. </w:t>
      </w:r>
      <w:r w:rsidR="006F4919">
        <w:t xml:space="preserve">Logarithmic model gives the best result. The same approach is further applied to data set generated using bootstrapping technique was applied. The result </w:t>
      </w:r>
      <w:r w:rsidR="000906B3">
        <w:t>shows 6.29 percentage of charged off loans at the end of 3</w:t>
      </w:r>
      <w:r w:rsidR="000906B3" w:rsidRPr="000906B3">
        <w:rPr>
          <w:vertAlign w:val="superscript"/>
        </w:rPr>
        <w:t>rd</w:t>
      </w:r>
      <w:r w:rsidR="000906B3">
        <w:t xml:space="preserve">. Assumptions and improvements are also discussed in the context. </w:t>
      </w:r>
    </w:p>
    <w:p w14:paraId="673C2CC6" w14:textId="57929989" w:rsidR="00A627B8" w:rsidRPr="000360A6" w:rsidRDefault="00A627B8" w:rsidP="00A627B8">
      <w:pPr>
        <w:pStyle w:val="ListParagraph"/>
        <w:numPr>
          <w:ilvl w:val="0"/>
          <w:numId w:val="2"/>
        </w:numPr>
        <w:rPr>
          <w:b/>
          <w:sz w:val="24"/>
        </w:rPr>
      </w:pPr>
      <w:r w:rsidRPr="000360A6">
        <w:rPr>
          <w:b/>
          <w:sz w:val="24"/>
        </w:rPr>
        <w:t xml:space="preserve">Data preparation </w:t>
      </w:r>
    </w:p>
    <w:p w14:paraId="2E18F869" w14:textId="49D4BB83" w:rsidR="00A627B8" w:rsidRPr="00A627B8" w:rsidRDefault="00A627B8" w:rsidP="00A627B8">
      <w:pPr>
        <w:pStyle w:val="ListParagraph"/>
        <w:ind w:left="360"/>
      </w:pPr>
      <w:r w:rsidRPr="00A627B8">
        <w:t xml:space="preserve">Column 1: </w:t>
      </w:r>
      <w:r w:rsidRPr="00A627B8">
        <w:rPr>
          <w:rFonts w:hint="eastAsia"/>
        </w:rPr>
        <w:t>days</w:t>
      </w:r>
      <w:r w:rsidRPr="00A627B8">
        <w:t xml:space="preserve"> elapsed between the origination and the date when the data was collected </w:t>
      </w:r>
    </w:p>
    <w:p w14:paraId="5887953F" w14:textId="25A61ADD" w:rsidR="00A627B8" w:rsidRPr="00A627B8" w:rsidRDefault="00A627B8" w:rsidP="00A627B8">
      <w:pPr>
        <w:pStyle w:val="ListParagraph"/>
        <w:ind w:left="360"/>
      </w:pPr>
      <w:r w:rsidRPr="00A627B8">
        <w:t>Column 2: days from origination to chargeoff</w:t>
      </w:r>
      <w:r>
        <w:t>, it tells us the essential information when a loan is charged off</w:t>
      </w:r>
      <w:r w:rsidR="00AD32E2">
        <w:t xml:space="preserve">. Here, I name this column data as a new array = </w:t>
      </w:r>
      <w:proofErr w:type="spellStart"/>
      <w:r w:rsidR="00AD32E2" w:rsidRPr="00AD32E2">
        <w:rPr>
          <w:i/>
        </w:rPr>
        <w:t>charged_off</w:t>
      </w:r>
      <w:proofErr w:type="spellEnd"/>
      <w:r w:rsidR="00AD32E2">
        <w:t xml:space="preserve"> </w:t>
      </w:r>
    </w:p>
    <w:p w14:paraId="6F4296EE" w14:textId="729B438F" w:rsidR="00A627B8" w:rsidRDefault="00A627B8" w:rsidP="00A627B8">
      <w:pPr>
        <w:pStyle w:val="ListParagraph"/>
        <w:ind w:left="360"/>
      </w:pPr>
      <w:r>
        <w:t xml:space="preserve">Package: </w:t>
      </w:r>
      <w:proofErr w:type="spellStart"/>
      <w:r>
        <w:t>Pandas.DataFrame</w:t>
      </w:r>
      <w:proofErr w:type="spellEnd"/>
    </w:p>
    <w:p w14:paraId="497BCCCB" w14:textId="365BA271" w:rsidR="00A627B8" w:rsidRDefault="00AD32E2" w:rsidP="004745E9">
      <w:pPr>
        <w:pStyle w:val="ListParagraph"/>
        <w:numPr>
          <w:ilvl w:val="1"/>
          <w:numId w:val="2"/>
        </w:numPr>
      </w:pPr>
      <w:r w:rsidRPr="004745E9">
        <w:rPr>
          <w:b/>
        </w:rPr>
        <w:t>Resampling</w:t>
      </w:r>
    </w:p>
    <w:p w14:paraId="6AA59B59" w14:textId="74738870" w:rsidR="00AD32E2" w:rsidRDefault="00AD32E2" w:rsidP="004745E9">
      <w:pPr>
        <w:ind w:firstLine="720"/>
      </w:pPr>
      <w:r>
        <w:t xml:space="preserve">To simplify the problem, </w:t>
      </w:r>
      <w:r w:rsidR="00F5187E">
        <w:t xml:space="preserve">I </w:t>
      </w:r>
      <w:r>
        <w:t xml:space="preserve">assume every month is 30 days. I initialize </w:t>
      </w:r>
      <w:r w:rsidRPr="004745E9">
        <w:rPr>
          <w:b/>
        </w:rPr>
        <w:t>x</w:t>
      </w:r>
      <w:r>
        <w:t xml:space="preserve"> in days in the following:</w:t>
      </w:r>
    </w:p>
    <w:p w14:paraId="1BEC806F" w14:textId="77C05965" w:rsidR="00AD32E2" w:rsidRDefault="00AD32E2" w:rsidP="004745E9">
      <w:pPr>
        <w:pStyle w:val="ListParagraph"/>
        <w:ind w:left="360"/>
        <w:jc w:val="center"/>
      </w:pPr>
      <w:r w:rsidRPr="00AD32E2">
        <w:rPr>
          <w:b/>
        </w:rPr>
        <w:t>x</w:t>
      </w:r>
      <w:r>
        <w:t xml:space="preserve">: </w:t>
      </w:r>
      <w:r w:rsidRPr="00AD32E2">
        <w:t>=</w:t>
      </w:r>
      <w:proofErr w:type="spellStart"/>
      <w:proofErr w:type="gramStart"/>
      <w:r w:rsidRPr="00AD32E2">
        <w:t>np.linspace</w:t>
      </w:r>
      <w:proofErr w:type="spellEnd"/>
      <w:proofErr w:type="gramEnd"/>
      <w:r w:rsidRPr="00AD32E2">
        <w:t>(30, max(</w:t>
      </w:r>
      <w:proofErr w:type="spellStart"/>
      <w:r w:rsidRPr="00AD32E2">
        <w:rPr>
          <w:i/>
        </w:rPr>
        <w:t>charged_off</w:t>
      </w:r>
      <w:proofErr w:type="spellEnd"/>
      <w:r w:rsidRPr="00AD32E2">
        <w:t xml:space="preserve">),  </w:t>
      </w:r>
      <w:proofErr w:type="spellStart"/>
      <w:r w:rsidRPr="00AD32E2">
        <w:t>int</w:t>
      </w:r>
      <w:proofErr w:type="spellEnd"/>
      <w:r w:rsidRPr="00AD32E2">
        <w:t>((max(</w:t>
      </w:r>
      <w:proofErr w:type="spellStart"/>
      <w:r w:rsidRPr="00AD32E2">
        <w:rPr>
          <w:i/>
        </w:rPr>
        <w:t>charged_off</w:t>
      </w:r>
      <w:proofErr w:type="spellEnd"/>
      <w:r w:rsidRPr="00AD32E2">
        <w:t>)- 30)/30))</w:t>
      </w:r>
    </w:p>
    <w:p w14:paraId="6186498C" w14:textId="77777777" w:rsidR="004745E9" w:rsidRDefault="00AD32E2" w:rsidP="004745E9">
      <w:pPr>
        <w:ind w:firstLine="720"/>
      </w:pPr>
      <w:r w:rsidRPr="00AD32E2">
        <w:t>We then counting the number of charged off loans at time x.</w:t>
      </w:r>
      <w:r>
        <w:t xml:space="preserve"> </w:t>
      </w:r>
      <w:proofErr w:type="gramStart"/>
      <w:r>
        <w:t>So</w:t>
      </w:r>
      <w:proofErr w:type="gramEnd"/>
      <w:r>
        <w:t xml:space="preserve"> we have</w:t>
      </w:r>
      <w:r w:rsidR="004745E9">
        <w:t>:</w:t>
      </w:r>
    </w:p>
    <w:p w14:paraId="19D35C08" w14:textId="10EFFB3F" w:rsidR="00AD32E2" w:rsidRDefault="00AD32E2" w:rsidP="004745E9">
      <w:pPr>
        <w:ind w:left="720" w:firstLine="720"/>
        <w:jc w:val="center"/>
      </w:pPr>
      <w:r w:rsidRPr="004745E9">
        <w:rPr>
          <w:b/>
        </w:rPr>
        <w:t>y</w:t>
      </w:r>
      <w:r>
        <w:t xml:space="preserve">: </w:t>
      </w:r>
      <w:proofErr w:type="gramStart"/>
      <w:r>
        <w:t>=  [</w:t>
      </w:r>
      <w:proofErr w:type="gramEnd"/>
      <w:r>
        <w:t>sum(</w:t>
      </w:r>
      <w:proofErr w:type="spellStart"/>
      <w:r>
        <w:t>charged_off</w:t>
      </w:r>
      <w:proofErr w:type="spellEnd"/>
      <w:r>
        <w:t>&lt;=</w:t>
      </w:r>
      <w:proofErr w:type="spellStart"/>
      <w:r>
        <w:t>i</w:t>
      </w:r>
      <w:proofErr w:type="spellEnd"/>
      <w:r>
        <w:t>)</w:t>
      </w:r>
      <w:r>
        <w:t xml:space="preserve"> </w:t>
      </w:r>
      <w:r>
        <w:t xml:space="preserve">for </w:t>
      </w:r>
      <w:proofErr w:type="spellStart"/>
      <w:r>
        <w:t>i</w:t>
      </w:r>
      <w:proofErr w:type="spellEnd"/>
      <w:r>
        <w:t xml:space="preserve"> in </w:t>
      </w:r>
      <w:r w:rsidRPr="004745E9">
        <w:rPr>
          <w:b/>
        </w:rPr>
        <w:t>x</w:t>
      </w:r>
      <w:r>
        <w:t>]</w:t>
      </w:r>
    </w:p>
    <w:p w14:paraId="5A5D1A25" w14:textId="6B12524F" w:rsidR="00284863" w:rsidRPr="004745E9" w:rsidRDefault="00284863" w:rsidP="004745E9">
      <w:pPr>
        <w:pStyle w:val="ListParagraph"/>
        <w:numPr>
          <w:ilvl w:val="1"/>
          <w:numId w:val="2"/>
        </w:numPr>
        <w:rPr>
          <w:b/>
        </w:rPr>
      </w:pPr>
      <w:r w:rsidRPr="004745E9">
        <w:rPr>
          <w:b/>
        </w:rPr>
        <w:t xml:space="preserve">Visualization of y: </w:t>
      </w:r>
    </w:p>
    <w:p w14:paraId="127062B4" w14:textId="4D252B3C" w:rsidR="00284863" w:rsidRDefault="00284863" w:rsidP="00284863">
      <w:pPr>
        <w:pStyle w:val="ListParagraph"/>
        <w:ind w:left="360"/>
        <w:jc w:val="center"/>
      </w:pPr>
      <w:r>
        <w:rPr>
          <w:noProof/>
        </w:rPr>
        <w:drawing>
          <wp:inline distT="0" distB="0" distL="0" distR="0" wp14:anchorId="6A7DB229" wp14:editId="3E7C9C12">
            <wp:extent cx="321045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0455" cy="2286000"/>
                    </a:xfrm>
                    <a:prstGeom prst="rect">
                      <a:avLst/>
                    </a:prstGeom>
                    <a:noFill/>
                    <a:ln>
                      <a:noFill/>
                    </a:ln>
                  </pic:spPr>
                </pic:pic>
              </a:graphicData>
            </a:graphic>
          </wp:inline>
        </w:drawing>
      </w:r>
    </w:p>
    <w:p w14:paraId="6B43836D" w14:textId="77777777" w:rsidR="004745E9" w:rsidRDefault="00284863" w:rsidP="004745E9">
      <w:pPr>
        <w:pStyle w:val="ListParagraph"/>
        <w:numPr>
          <w:ilvl w:val="1"/>
          <w:numId w:val="2"/>
        </w:numPr>
      </w:pPr>
      <w:r w:rsidRPr="00F5187E">
        <w:rPr>
          <w:b/>
        </w:rPr>
        <w:t>Observation</w:t>
      </w:r>
    </w:p>
    <w:p w14:paraId="25F87464" w14:textId="16418978" w:rsidR="00284863" w:rsidRDefault="0006591B" w:rsidP="004745E9">
      <w:pPr>
        <w:ind w:left="360" w:firstLine="360"/>
      </w:pPr>
      <w:r>
        <w:t>B</w:t>
      </w:r>
      <w:r w:rsidR="008D0CD4">
        <w:t xml:space="preserve">orrowers who pay the loans in the beginning tend to continuously pay their loans. </w:t>
      </w:r>
      <w:r>
        <w:t xml:space="preserve">As a result, </w:t>
      </w:r>
      <w:r>
        <w:t xml:space="preserve">the number of the newly added chargeoff loans decreases over time. </w:t>
      </w:r>
    </w:p>
    <w:p w14:paraId="75E3BBF9" w14:textId="77777777" w:rsidR="004745E9" w:rsidRDefault="00933D39" w:rsidP="004745E9">
      <w:pPr>
        <w:pStyle w:val="ListParagraph"/>
        <w:numPr>
          <w:ilvl w:val="1"/>
          <w:numId w:val="2"/>
        </w:numPr>
      </w:pPr>
      <w:r>
        <w:rPr>
          <w:b/>
        </w:rPr>
        <w:t>Problem discussion</w:t>
      </w:r>
    </w:p>
    <w:p w14:paraId="74A32D6C" w14:textId="29A3398E" w:rsidR="00F5187E" w:rsidRDefault="00C533AB" w:rsidP="004745E9">
      <w:pPr>
        <w:ind w:left="360" w:firstLine="360"/>
      </w:pPr>
      <w:r>
        <w:lastRenderedPageBreak/>
        <w:t xml:space="preserve">To </w:t>
      </w:r>
      <w:r w:rsidR="00933D39">
        <w:t xml:space="preserve">find the prediction value, we can either predict the number of newly added the chargeoff loans and then calculate the accumulated percentage of charged off loans, or we can calculate the accumulated percentage of charged off loans and then predict the result. My approach is the second one. </w:t>
      </w:r>
      <w:r w:rsidR="00776F23">
        <w:t xml:space="preserve">The distribution of percentage of accumulated charged off loans is </w:t>
      </w:r>
      <w:r w:rsidR="00CD73FF">
        <w:t xml:space="preserve">in </w:t>
      </w:r>
      <w:r w:rsidR="00776F23">
        <w:t xml:space="preserve">below: </w:t>
      </w:r>
    </w:p>
    <w:p w14:paraId="53B1DF01" w14:textId="44C658FC" w:rsidR="009205AB" w:rsidRDefault="009205AB" w:rsidP="009205AB">
      <w:pPr>
        <w:pStyle w:val="ListParagraph"/>
        <w:ind w:left="360"/>
        <w:jc w:val="center"/>
      </w:pPr>
      <w:r>
        <w:rPr>
          <w:noProof/>
        </w:rPr>
        <w:drawing>
          <wp:inline distT="0" distB="0" distL="0" distR="0" wp14:anchorId="055B941A" wp14:editId="2DD0B0C3">
            <wp:extent cx="2954046"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46" cy="2286000"/>
                    </a:xfrm>
                    <a:prstGeom prst="rect">
                      <a:avLst/>
                    </a:prstGeom>
                    <a:noFill/>
                    <a:ln>
                      <a:noFill/>
                    </a:ln>
                  </pic:spPr>
                </pic:pic>
              </a:graphicData>
            </a:graphic>
          </wp:inline>
        </w:drawing>
      </w:r>
    </w:p>
    <w:p w14:paraId="08508E45" w14:textId="7F7DA684" w:rsidR="00753C19" w:rsidRPr="000360A6" w:rsidRDefault="00753C19" w:rsidP="00753C19">
      <w:pPr>
        <w:pStyle w:val="ListParagraph"/>
        <w:numPr>
          <w:ilvl w:val="0"/>
          <w:numId w:val="2"/>
        </w:numPr>
        <w:rPr>
          <w:b/>
          <w:sz w:val="24"/>
        </w:rPr>
      </w:pPr>
      <w:r w:rsidRPr="000360A6">
        <w:rPr>
          <w:rFonts w:hint="eastAsia"/>
          <w:b/>
          <w:sz w:val="24"/>
        </w:rPr>
        <w:t>Model</w:t>
      </w:r>
      <w:r w:rsidRPr="000360A6">
        <w:rPr>
          <w:b/>
          <w:sz w:val="24"/>
        </w:rPr>
        <w:t xml:space="preserve">ling </w:t>
      </w:r>
    </w:p>
    <w:p w14:paraId="126A0EBE" w14:textId="6B06AE99" w:rsidR="00753C19" w:rsidRPr="009F660F" w:rsidRDefault="00F61EEE" w:rsidP="00F61EEE">
      <w:pPr>
        <w:pStyle w:val="ListParagraph"/>
        <w:numPr>
          <w:ilvl w:val="1"/>
          <w:numId w:val="2"/>
        </w:numPr>
        <w:rPr>
          <w:b/>
        </w:rPr>
      </w:pPr>
      <w:r w:rsidRPr="009F660F">
        <w:rPr>
          <w:b/>
        </w:rPr>
        <w:t>Linear regression model</w:t>
      </w:r>
    </w:p>
    <w:p w14:paraId="7A6511E0" w14:textId="0A70AA5D" w:rsidR="00F61EEE" w:rsidRDefault="00F61EEE" w:rsidP="00383A3B">
      <w:pPr>
        <w:pStyle w:val="ListParagraph"/>
        <w:ind w:firstLine="720"/>
      </w:pPr>
      <w:r>
        <w:t>The curve of charged loan is non-linear</w:t>
      </w:r>
      <w:r w:rsidR="00E97FC3">
        <w:t>. If we</w:t>
      </w:r>
      <w:r>
        <w:t xml:space="preserve"> want to use linear regression library, we I will have to expand the order of the input. </w:t>
      </w:r>
    </w:p>
    <w:p w14:paraId="1F4457B4" w14:textId="77777777" w:rsidR="001F45A2" w:rsidRDefault="001F45A2" w:rsidP="00383A3B">
      <w:pPr>
        <w:pStyle w:val="ListParagraph"/>
        <w:ind w:firstLine="720"/>
      </w:pPr>
    </w:p>
    <w:p w14:paraId="464E8627" w14:textId="6289C1F5" w:rsidR="00F61EEE" w:rsidRPr="009F660F" w:rsidRDefault="00F61EEE" w:rsidP="00F61EEE">
      <w:pPr>
        <w:pStyle w:val="ListParagraph"/>
        <w:numPr>
          <w:ilvl w:val="1"/>
          <w:numId w:val="2"/>
        </w:numPr>
        <w:rPr>
          <w:b/>
        </w:rPr>
      </w:pPr>
      <w:r w:rsidRPr="009F660F">
        <w:rPr>
          <w:b/>
        </w:rPr>
        <w:t xml:space="preserve"> Multivariate fitting</w:t>
      </w:r>
      <w:r w:rsidR="00250166" w:rsidRPr="009F660F">
        <w:rPr>
          <w:b/>
        </w:rPr>
        <w:t xml:space="preserve"> </w:t>
      </w:r>
      <w:r w:rsidR="005763F7" w:rsidRPr="009F660F">
        <w:rPr>
          <w:b/>
        </w:rPr>
        <w:t xml:space="preserve">using logarithm </w:t>
      </w:r>
      <w:r w:rsidR="000519C5" w:rsidRPr="009F660F">
        <w:rPr>
          <w:b/>
        </w:rPr>
        <w:t>with least square</w:t>
      </w:r>
    </w:p>
    <w:p w14:paraId="2102F7DC" w14:textId="587E7B68" w:rsidR="00D83DE2" w:rsidRDefault="00D83DE2" w:rsidP="00D83DE2">
      <w:pPr>
        <w:pStyle w:val="ListParagraph"/>
      </w:pPr>
      <w:r>
        <w:t xml:space="preserve">Package: </w:t>
      </w:r>
      <w:proofErr w:type="spellStart"/>
      <w:proofErr w:type="gramStart"/>
      <w:r w:rsidR="00046A22">
        <w:rPr>
          <w:rFonts w:hint="eastAsia"/>
        </w:rPr>
        <w:t>S</w:t>
      </w:r>
      <w:r w:rsidRPr="00D83DE2">
        <w:t>cipy.optimize.leastsq</w:t>
      </w:r>
      <w:proofErr w:type="spellEnd"/>
      <w:proofErr w:type="gramEnd"/>
    </w:p>
    <w:p w14:paraId="04B86939" w14:textId="77777777" w:rsidR="00F61EEE" w:rsidRDefault="00F61EEE" w:rsidP="00383A3B">
      <w:pPr>
        <w:pStyle w:val="ListParagraph"/>
        <w:ind w:firstLine="720"/>
      </w:pPr>
      <w:r>
        <w:t>To capture the tendency of saturation, I introduce logarithm term. The function is written:</w:t>
      </w:r>
    </w:p>
    <w:p w14:paraId="1F935339" w14:textId="7606BFD8" w:rsidR="00F61EEE" w:rsidRPr="00E97FC3" w:rsidRDefault="00AA01A0" w:rsidP="00F61EEE">
      <w:pPr>
        <w:pStyle w:val="ListParagraph"/>
        <w:jc w:val="center"/>
      </w:pPr>
      <m:oMathPara>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 xml:space="preserve">= </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w:rPr>
              <w:rFonts w:ascii="Cambria Math" w:hAnsi="Cambria Math"/>
            </w:rPr>
            <m:t>=</m:t>
          </m:r>
          <m:r>
            <w:rPr>
              <w:rFonts w:ascii="Cambria Math" w:hAnsi="Cambria Math"/>
            </w:rPr>
            <m:t xml:space="preserve">a+b </m:t>
          </m:r>
          <m:r>
            <m:rPr>
              <m:sty m:val="p"/>
            </m:rPr>
            <w:rPr>
              <w:rFonts w:ascii="Cambria Math" w:hAnsi="Cambria Math"/>
            </w:rPr>
            <m:t>log⁡</m:t>
          </m:r>
          <m:r>
            <w:rPr>
              <w:rFonts w:ascii="Cambria Math" w:hAnsi="Cambria Math"/>
            </w:rPr>
            <m:t>(x)</m:t>
          </m:r>
        </m:oMath>
      </m:oMathPara>
    </w:p>
    <w:p w14:paraId="356A7FEF" w14:textId="51BACCB0" w:rsidR="00E97FC3" w:rsidRDefault="00E97FC3" w:rsidP="00F61EEE">
      <w:pPr>
        <w:pStyle w:val="ListParagraph"/>
        <w:jc w:val="center"/>
      </w:pPr>
    </w:p>
    <w:p w14:paraId="064B661D" w14:textId="34D54F08" w:rsidR="00E97FC3" w:rsidRDefault="00E97FC3" w:rsidP="00F61EEE">
      <w:pPr>
        <w:pStyle w:val="ListParagraph"/>
        <w:jc w:val="center"/>
      </w:pPr>
      <m:oMath>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arg⁡</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 xml:space="preserve">(y - </m:t>
                    </m:r>
                    <m:acc>
                      <m:accPr>
                        <m:ctrlPr>
                          <w:rPr>
                            <w:rFonts w:ascii="Cambria Math" w:hAnsi="Cambria Math"/>
                          </w:rPr>
                        </m:ctrlPr>
                      </m:accPr>
                      <m:e>
                        <m:r>
                          <m:rPr>
                            <m:sty m:val="p"/>
                          </m:rPr>
                          <w:rPr>
                            <w:rFonts w:ascii="Cambria Math" w:hAnsi="Cambria Math"/>
                          </w:rPr>
                          <m:t>y</m:t>
                        </m:r>
                      </m:e>
                    </m:acc>
                    <m:r>
                      <w:rPr>
                        <w:rFonts w:ascii="Cambria Math" w:hAnsi="Cambria Math"/>
                      </w:rPr>
                      <m:t>)</m:t>
                    </m:r>
                  </m:e>
                  <m:sup>
                    <m:r>
                      <w:rPr>
                        <w:rFonts w:ascii="Cambria Math" w:hAnsi="Cambria Math"/>
                      </w:rPr>
                      <m:t>2</m:t>
                    </m:r>
                  </m:sup>
                </m:sSup>
              </m:e>
            </m:nary>
            <m:r>
              <w:rPr>
                <w:rFonts w:ascii="Cambria Math" w:hAnsi="Cambria Math"/>
              </w:rPr>
              <m:t>)</m:t>
            </m:r>
          </m:e>
        </m:func>
      </m:oMath>
      <w:r w:rsidR="004137B0">
        <w:t xml:space="preserve"> </w:t>
      </w:r>
    </w:p>
    <w:p w14:paraId="7645C19E" w14:textId="77777777" w:rsidR="00EF2622" w:rsidRDefault="00EF2622" w:rsidP="00F61EEE">
      <w:pPr>
        <w:pStyle w:val="ListParagraph"/>
        <w:jc w:val="center"/>
      </w:pPr>
    </w:p>
    <w:p w14:paraId="30CBFC25" w14:textId="59E2D21B" w:rsidR="005763F7" w:rsidRPr="009F660F" w:rsidRDefault="005763F7" w:rsidP="004137B0">
      <w:pPr>
        <w:pStyle w:val="ListParagraph"/>
        <w:numPr>
          <w:ilvl w:val="1"/>
          <w:numId w:val="2"/>
        </w:numPr>
        <w:rPr>
          <w:b/>
        </w:rPr>
      </w:pPr>
      <w:r w:rsidRPr="009F660F">
        <w:rPr>
          <w:b/>
        </w:rPr>
        <w:t>Multivariate fitting using exponential with least square</w:t>
      </w:r>
    </w:p>
    <w:p w14:paraId="659E3DCA" w14:textId="1081DBC9" w:rsidR="005763F7" w:rsidRPr="00E97FC3" w:rsidRDefault="005763F7" w:rsidP="005763F7">
      <w:pPr>
        <w:pStyle w:val="ListParagraph"/>
        <w:ind w:left="360"/>
        <w:jc w:val="center"/>
      </w:pPr>
      <m:oMathPara>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 f</m:t>
          </m:r>
          <m:d>
            <m:dPr>
              <m:ctrlPr>
                <w:rPr>
                  <w:rFonts w:ascii="Cambria Math" w:hAnsi="Cambria Math"/>
                </w:rPr>
              </m:ctrlPr>
            </m:dPr>
            <m:e>
              <m:r>
                <m:rPr>
                  <m:sty m:val="p"/>
                </m:rPr>
                <w:rPr>
                  <w:rFonts w:ascii="Cambria Math" w:hAnsi="Cambria Math"/>
                </w:rPr>
                <m:t>x</m:t>
              </m:r>
            </m:e>
          </m:d>
          <m:r>
            <w:rPr>
              <w:rFonts w:ascii="Cambria Math" w:hAnsi="Cambria Math"/>
            </w:rPr>
            <m:t>=</m:t>
          </m:r>
          <m:r>
            <w:rPr>
              <w:rFonts w:ascii="Cambria Math" w:hAnsi="Cambria Math"/>
            </w:rPr>
            <m:t>c(1-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-k*</m:t>
                  </m:r>
                  <m:r>
                    <w:rPr>
                      <w:rFonts w:ascii="Cambria Math" w:hAnsi="Cambria Math" w:hint="eastAsia"/>
                    </w:rPr>
                    <m:t>x</m:t>
                  </m:r>
                </m:e>
              </m:d>
            </m:e>
          </m:func>
          <m:r>
            <w:rPr>
              <w:rFonts w:ascii="Cambria Math" w:hAnsi="Cambria Math"/>
            </w:rPr>
            <m:t>)</m:t>
          </m:r>
        </m:oMath>
      </m:oMathPara>
    </w:p>
    <w:p w14:paraId="6D7B17EB" w14:textId="77777777" w:rsidR="00437452" w:rsidRDefault="00437452" w:rsidP="00437452">
      <w:pPr>
        <w:pStyle w:val="ListParagraph"/>
        <w:jc w:val="center"/>
      </w:pPr>
    </w:p>
    <w:p w14:paraId="6DA34A8B" w14:textId="6D3E2B1B" w:rsidR="005763F7" w:rsidRDefault="00437452" w:rsidP="00437452">
      <w:pPr>
        <w:pStyle w:val="ListParagraph"/>
        <w:jc w:val="center"/>
      </w:pPr>
      <m:oMath>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arg⁡</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 xml:space="preserve">(y - </m:t>
                    </m:r>
                    <m:acc>
                      <m:accPr>
                        <m:ctrlPr>
                          <w:rPr>
                            <w:rFonts w:ascii="Cambria Math" w:hAnsi="Cambria Math"/>
                          </w:rPr>
                        </m:ctrlPr>
                      </m:accPr>
                      <m:e>
                        <m:r>
                          <m:rPr>
                            <m:sty m:val="p"/>
                          </m:rPr>
                          <w:rPr>
                            <w:rFonts w:ascii="Cambria Math" w:hAnsi="Cambria Math"/>
                          </w:rPr>
                          <m:t>y</m:t>
                        </m:r>
                      </m:e>
                    </m:acc>
                    <m:r>
                      <w:rPr>
                        <w:rFonts w:ascii="Cambria Math" w:hAnsi="Cambria Math"/>
                      </w:rPr>
                      <m:t>)</m:t>
                    </m:r>
                  </m:e>
                  <m:sup>
                    <m:r>
                      <w:rPr>
                        <w:rFonts w:ascii="Cambria Math" w:hAnsi="Cambria Math"/>
                      </w:rPr>
                      <m:t>2</m:t>
                    </m:r>
                  </m:sup>
                </m:sSup>
              </m:e>
            </m:nary>
            <m:r>
              <w:rPr>
                <w:rFonts w:ascii="Cambria Math" w:hAnsi="Cambria Math"/>
              </w:rPr>
              <m:t>)</m:t>
            </m:r>
          </m:e>
        </m:func>
      </m:oMath>
      <w:r>
        <w:t xml:space="preserve"> </w:t>
      </w:r>
    </w:p>
    <w:p w14:paraId="050891FD" w14:textId="77777777" w:rsidR="00EF2622" w:rsidRDefault="00EF2622" w:rsidP="00437452">
      <w:pPr>
        <w:pStyle w:val="ListParagraph"/>
        <w:jc w:val="center"/>
      </w:pPr>
    </w:p>
    <w:p w14:paraId="021A4CA6" w14:textId="0129BC28" w:rsidR="00383A3B" w:rsidRPr="009F660F" w:rsidRDefault="00383A3B" w:rsidP="004137B0">
      <w:pPr>
        <w:pStyle w:val="ListParagraph"/>
        <w:numPr>
          <w:ilvl w:val="1"/>
          <w:numId w:val="2"/>
        </w:numPr>
        <w:rPr>
          <w:b/>
        </w:rPr>
      </w:pPr>
      <w:r w:rsidRPr="009F660F">
        <w:rPr>
          <w:b/>
        </w:rPr>
        <w:t xml:space="preserve">Bootstrapping </w:t>
      </w:r>
    </w:p>
    <w:p w14:paraId="48224478" w14:textId="77777777" w:rsidR="00383A3B" w:rsidRDefault="00383A3B" w:rsidP="00383A3B">
      <w:pPr>
        <w:pStyle w:val="ListParagraph"/>
        <w:ind w:firstLine="720"/>
      </w:pPr>
      <w:r>
        <w:t>Input: array of charged off loans, described by the elapsed time between origination and the day when the loan is charged off.</w:t>
      </w:r>
    </w:p>
    <w:p w14:paraId="24620022" w14:textId="193DE7D8" w:rsidR="00383A3B" w:rsidRDefault="00383A3B" w:rsidP="00383A3B">
      <w:pPr>
        <w:pStyle w:val="ListParagraph"/>
        <w:ind w:firstLine="720"/>
      </w:pPr>
      <w:r>
        <w:t>There are a limited number of charged off loans, when compared to the total number of loans investigated. We will resample loans with replacement. We further calculated the accumulated percentage of charged off loans over time, and then build models to predict the percentage of charged off loans at the end of year 3.</w:t>
      </w:r>
      <w:r w:rsidR="00B13FD1">
        <w:t xml:space="preserve"> </w:t>
      </w:r>
    </w:p>
    <w:p w14:paraId="76F40E66" w14:textId="174730B0" w:rsidR="009F660F" w:rsidRDefault="009F660F" w:rsidP="00383A3B">
      <w:pPr>
        <w:pStyle w:val="ListParagraph"/>
        <w:ind w:firstLine="720"/>
      </w:pPr>
      <w:r>
        <w:t xml:space="preserve">The average of the predicted values is used as the final prediction. </w:t>
      </w:r>
    </w:p>
    <w:p w14:paraId="212395FF" w14:textId="77777777" w:rsidR="00EF2622" w:rsidRDefault="00EF2622" w:rsidP="00383A3B">
      <w:pPr>
        <w:pStyle w:val="ListParagraph"/>
        <w:ind w:firstLine="720"/>
      </w:pPr>
    </w:p>
    <w:p w14:paraId="4609AE6B" w14:textId="2C382CC5" w:rsidR="004137B0" w:rsidRPr="009F660F" w:rsidRDefault="004137B0" w:rsidP="004137B0">
      <w:pPr>
        <w:pStyle w:val="ListParagraph"/>
        <w:numPr>
          <w:ilvl w:val="1"/>
          <w:numId w:val="2"/>
        </w:numPr>
        <w:rPr>
          <w:b/>
        </w:rPr>
      </w:pPr>
      <w:r w:rsidRPr="009F660F">
        <w:rPr>
          <w:b/>
        </w:rPr>
        <w:lastRenderedPageBreak/>
        <w:t xml:space="preserve">Discussion </w:t>
      </w:r>
    </w:p>
    <w:p w14:paraId="2BB7706D" w14:textId="6D73ECCA" w:rsidR="006229F0" w:rsidRPr="006E138B" w:rsidRDefault="005229A2" w:rsidP="006229F0">
      <w:pPr>
        <w:pStyle w:val="ListParagraph"/>
        <w:numPr>
          <w:ilvl w:val="2"/>
          <w:numId w:val="2"/>
        </w:numPr>
        <w:rPr>
          <w:b/>
        </w:rPr>
      </w:pPr>
      <w:r w:rsidRPr="006E138B">
        <w:rPr>
          <w:b/>
        </w:rPr>
        <w:t>Assumption</w:t>
      </w:r>
      <w:r w:rsidR="004B1AA8" w:rsidRPr="006E138B">
        <w:rPr>
          <w:b/>
        </w:rPr>
        <w:t>s</w:t>
      </w:r>
    </w:p>
    <w:p w14:paraId="3D097D3C" w14:textId="08406EED" w:rsidR="005229A2" w:rsidRDefault="006229F0" w:rsidP="004B1AA8">
      <w:pPr>
        <w:pStyle w:val="ListParagraph"/>
        <w:numPr>
          <w:ilvl w:val="0"/>
          <w:numId w:val="3"/>
        </w:numPr>
      </w:pPr>
      <w:r>
        <w:rPr>
          <w:rFonts w:hint="eastAsia"/>
        </w:rPr>
        <w:t>F</w:t>
      </w:r>
      <w:r w:rsidR="005229A2">
        <w:t>or the loans that are charged off, the company won’t receive further payments</w:t>
      </w:r>
      <w:r w:rsidR="00690EED">
        <w:t xml:space="preserve"> of those loans</w:t>
      </w:r>
      <w:r w:rsidR="005229A2">
        <w:t>. Thus, the number of accumulated charged off loans will only increase</w:t>
      </w:r>
      <w:r w:rsidR="00BD54C1">
        <w:t xml:space="preserve"> </w:t>
      </w:r>
      <w:r w:rsidR="005229A2">
        <w:t xml:space="preserve">over time. </w:t>
      </w:r>
    </w:p>
    <w:p w14:paraId="2AEC276E" w14:textId="134FE231" w:rsidR="004B1AA8" w:rsidRDefault="004B1AA8" w:rsidP="004B1AA8">
      <w:pPr>
        <w:pStyle w:val="ListParagraph"/>
        <w:numPr>
          <w:ilvl w:val="0"/>
          <w:numId w:val="3"/>
        </w:numPr>
      </w:pPr>
      <w:r>
        <w:t xml:space="preserve">Every month has 30 days. Thus, one year has 360 days. </w:t>
      </w:r>
    </w:p>
    <w:p w14:paraId="26202D4D" w14:textId="77777777" w:rsidR="00156934" w:rsidRDefault="00156934" w:rsidP="004137B0">
      <w:pPr>
        <w:pStyle w:val="ListParagraph"/>
      </w:pPr>
    </w:p>
    <w:p w14:paraId="0020B295" w14:textId="764B6ED6" w:rsidR="006229F0" w:rsidRPr="006E138B" w:rsidRDefault="00B87E7C" w:rsidP="006229F0">
      <w:pPr>
        <w:pStyle w:val="ListParagraph"/>
        <w:numPr>
          <w:ilvl w:val="2"/>
          <w:numId w:val="2"/>
        </w:numPr>
        <w:rPr>
          <w:b/>
        </w:rPr>
      </w:pPr>
      <w:r w:rsidRPr="006E138B">
        <w:rPr>
          <w:b/>
        </w:rPr>
        <w:t xml:space="preserve">Exploration of linear, logarithmic, and exponential models </w:t>
      </w:r>
    </w:p>
    <w:p w14:paraId="3054F033" w14:textId="39A16807" w:rsidR="004137B0" w:rsidRDefault="00324D9F" w:rsidP="004A1C60">
      <w:pPr>
        <w:ind w:left="720" w:firstLine="720"/>
      </w:pPr>
      <w:r>
        <w:t xml:space="preserve">Even though the raw data only covers 30 to about 700 days, one would expect the curve will slightly increases along with increase of time. </w:t>
      </w:r>
      <w:r w:rsidR="004137B0">
        <w:t xml:space="preserve">I didn’t add high orders in the in following plot, since the higher orders </w:t>
      </w:r>
      <w:r w:rsidR="00B403E2">
        <w:t xml:space="preserve">introduce </w:t>
      </w:r>
      <w:r w:rsidR="001C2EAC">
        <w:t>overfitting</w:t>
      </w:r>
      <w:r w:rsidR="00B403E2">
        <w:t xml:space="preserve"> for time higher than 700 days.</w:t>
      </w:r>
      <w:r w:rsidR="001C2EAC">
        <w:t xml:space="preserve"> </w:t>
      </w:r>
    </w:p>
    <w:p w14:paraId="34054214" w14:textId="375EF500" w:rsidR="004137B0" w:rsidRPr="000519C5" w:rsidRDefault="00A01074" w:rsidP="004137B0">
      <w:pPr>
        <w:pStyle w:val="ListParagraph"/>
        <w:jc w:val="center"/>
      </w:pPr>
      <w:r>
        <w:rPr>
          <w:noProof/>
        </w:rPr>
        <w:drawing>
          <wp:inline distT="0" distB="0" distL="0" distR="0" wp14:anchorId="46B9FCE1" wp14:editId="71B84C52">
            <wp:extent cx="298102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029" cy="2286000"/>
                    </a:xfrm>
                    <a:prstGeom prst="rect">
                      <a:avLst/>
                    </a:prstGeom>
                    <a:noFill/>
                    <a:ln>
                      <a:noFill/>
                    </a:ln>
                  </pic:spPr>
                </pic:pic>
              </a:graphicData>
            </a:graphic>
          </wp:inline>
        </w:drawing>
      </w:r>
    </w:p>
    <w:p w14:paraId="06071582" w14:textId="445F0554" w:rsidR="00D83DE2" w:rsidRDefault="005F7F90" w:rsidP="004A1C60">
      <w:pPr>
        <w:ind w:left="720" w:firstLine="720"/>
      </w:pPr>
      <w:r>
        <w:t xml:space="preserve">Clearly, linear fitting doesn’t work well with this given dataset. </w:t>
      </w:r>
      <w:r w:rsidR="00823319">
        <w:t xml:space="preserve">Here, we further focus on fitting functions with exponential terms and/or logarithm terms. </w:t>
      </w:r>
    </w:p>
    <w:p w14:paraId="4585B41F" w14:textId="4CBAEB13" w:rsidR="004A1C60" w:rsidRDefault="004A1C60" w:rsidP="00823319">
      <w:pPr>
        <w:pStyle w:val="ListParagraph"/>
        <w:ind w:firstLine="720"/>
      </w:pPr>
      <w:r>
        <w:t>For the logarithmic model, we have the following result, and the one with degree 2 works among other fitted logarithmic models.</w:t>
      </w:r>
      <w:r w:rsidR="004C2BCC">
        <w:t xml:space="preserve"> In the plot, degree 4 means it has </w:t>
      </w:r>
      <w:r w:rsidR="004C2BCC" w:rsidRPr="00713B81">
        <w:rPr>
          <w:i/>
        </w:rPr>
        <w:t>x</w:t>
      </w:r>
      <w:r w:rsidR="004C2BCC" w:rsidRPr="004C2BCC">
        <w:rPr>
          <w:vertAlign w:val="superscript"/>
        </w:rPr>
        <w:t>4</w:t>
      </w:r>
      <w:r w:rsidR="004C2BCC">
        <w:t xml:space="preserve">. </w:t>
      </w:r>
    </w:p>
    <w:p w14:paraId="3054DEE0" w14:textId="5EED9119" w:rsidR="00F61EEE" w:rsidRDefault="004A1C60" w:rsidP="00F7056A">
      <w:pPr>
        <w:pStyle w:val="ListParagraph"/>
        <w:jc w:val="center"/>
      </w:pPr>
      <w:r>
        <w:rPr>
          <w:noProof/>
        </w:rPr>
        <w:drawing>
          <wp:inline distT="0" distB="0" distL="0" distR="0" wp14:anchorId="42F4298F" wp14:editId="2522F22E">
            <wp:extent cx="2981029"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029" cy="2286000"/>
                    </a:xfrm>
                    <a:prstGeom prst="rect">
                      <a:avLst/>
                    </a:prstGeom>
                    <a:noFill/>
                    <a:ln>
                      <a:noFill/>
                    </a:ln>
                  </pic:spPr>
                </pic:pic>
              </a:graphicData>
            </a:graphic>
          </wp:inline>
        </w:drawing>
      </w:r>
    </w:p>
    <w:p w14:paraId="68436058" w14:textId="2D3B22AF" w:rsidR="009F267C" w:rsidRDefault="009F267C" w:rsidP="004C2BCC">
      <w:pPr>
        <w:pStyle w:val="ListParagraph"/>
        <w:ind w:firstLine="720"/>
      </w:pPr>
      <w:r>
        <w:t xml:space="preserve">For exponential model, we have the following result, and the one with degree 0 works the best. </w:t>
      </w:r>
      <w:r w:rsidR="004C2BCC">
        <w:t xml:space="preserve">However, the combination of fitted functions with degree 0 and degree 1 may provide </w:t>
      </w:r>
      <w:r w:rsidR="004C2BCC">
        <w:lastRenderedPageBreak/>
        <w:t>a better solution, given the fact that fitted exponential function with degree 1 (</w:t>
      </w:r>
      <w:r w:rsidR="004C2BCC" w:rsidRPr="004C2BCC">
        <w:rPr>
          <w:i/>
        </w:rPr>
        <w:t>x</w:t>
      </w:r>
      <w:r w:rsidR="004C2BCC">
        <w:t xml:space="preserve">) is slightly over fitting the data points, while the one with </w:t>
      </w:r>
      <w:r w:rsidR="00C77CC5">
        <w:t>degree 0 is slightly underfitting the data points.</w:t>
      </w:r>
    </w:p>
    <w:p w14:paraId="5770B161" w14:textId="25738C71" w:rsidR="009F267C" w:rsidRDefault="00F7056A" w:rsidP="009F267C">
      <w:pPr>
        <w:pStyle w:val="ListParagraph"/>
        <w:jc w:val="center"/>
      </w:pPr>
      <w:r>
        <w:rPr>
          <w:noProof/>
        </w:rPr>
        <w:drawing>
          <wp:inline distT="0" distB="0" distL="0" distR="0" wp14:anchorId="1E2E58CF" wp14:editId="049B186A">
            <wp:extent cx="2949869" cy="2286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869" cy="2286000"/>
                    </a:xfrm>
                    <a:prstGeom prst="rect">
                      <a:avLst/>
                    </a:prstGeom>
                    <a:noFill/>
                    <a:ln>
                      <a:noFill/>
                    </a:ln>
                  </pic:spPr>
                </pic:pic>
              </a:graphicData>
            </a:graphic>
          </wp:inline>
        </w:drawing>
      </w:r>
    </w:p>
    <w:p w14:paraId="4F26A887" w14:textId="592DAD0E" w:rsidR="0085567A" w:rsidRPr="006E138B" w:rsidRDefault="0085567A" w:rsidP="0085567A">
      <w:pPr>
        <w:pStyle w:val="ListParagraph"/>
        <w:numPr>
          <w:ilvl w:val="2"/>
          <w:numId w:val="2"/>
        </w:numPr>
        <w:rPr>
          <w:b/>
        </w:rPr>
      </w:pPr>
      <w:r w:rsidRPr="006E138B">
        <w:rPr>
          <w:b/>
        </w:rPr>
        <w:t>Combing logarithmic and exponential terms</w:t>
      </w:r>
    </w:p>
    <w:p w14:paraId="4854D0CC" w14:textId="7CC6EF56" w:rsidR="0085567A" w:rsidRDefault="001B383C" w:rsidP="001B383C">
      <w:pPr>
        <w:ind w:left="720" w:firstLine="720"/>
      </w:pPr>
      <w:r>
        <w:t xml:space="preserve">Unfortunately, it doesn’t really help by fitting logarithmic and exponential terms, despite the model can capture the raw data very well. </w:t>
      </w:r>
    </w:p>
    <w:p w14:paraId="30891A8A" w14:textId="3DFE9E8D" w:rsidR="00C52FFA" w:rsidRDefault="001B383C" w:rsidP="00C52FFA">
      <w:pPr>
        <w:pStyle w:val="ListParagraph"/>
        <w:ind w:left="1440"/>
        <w:jc w:val="center"/>
      </w:pPr>
      <w:r>
        <w:rPr>
          <w:noProof/>
        </w:rPr>
        <w:drawing>
          <wp:inline distT="0" distB="0" distL="0" distR="0" wp14:anchorId="29A1CFB2" wp14:editId="481A2AFD">
            <wp:extent cx="2949869" cy="22860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9869" cy="2286000"/>
                    </a:xfrm>
                    <a:prstGeom prst="rect">
                      <a:avLst/>
                    </a:prstGeom>
                    <a:noFill/>
                    <a:ln>
                      <a:noFill/>
                    </a:ln>
                  </pic:spPr>
                </pic:pic>
              </a:graphicData>
            </a:graphic>
          </wp:inline>
        </w:drawing>
      </w:r>
    </w:p>
    <w:p w14:paraId="7ED06328" w14:textId="72B7CFCA" w:rsidR="00236EDF" w:rsidRDefault="00236EDF" w:rsidP="00236EDF">
      <w:pPr>
        <w:pStyle w:val="ListParagraph"/>
        <w:numPr>
          <w:ilvl w:val="0"/>
          <w:numId w:val="2"/>
        </w:numPr>
        <w:rPr>
          <w:b/>
        </w:rPr>
      </w:pPr>
      <w:r w:rsidRPr="00236EDF">
        <w:rPr>
          <w:b/>
        </w:rPr>
        <w:t xml:space="preserve">Result </w:t>
      </w:r>
    </w:p>
    <w:p w14:paraId="147BF6CD" w14:textId="5372C4E9" w:rsidR="00236EDF" w:rsidRDefault="00B763F9" w:rsidP="00B763F9">
      <w:pPr>
        <w:pStyle w:val="ListParagraph"/>
        <w:ind w:left="360"/>
        <w:jc w:val="center"/>
      </w:pPr>
      <w:r>
        <w:rPr>
          <w:noProof/>
        </w:rPr>
        <w:drawing>
          <wp:inline distT="0" distB="0" distL="0" distR="0" wp14:anchorId="299C0CDC" wp14:editId="69EE9257">
            <wp:extent cx="3210455" cy="2286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0455" cy="2286000"/>
                    </a:xfrm>
                    <a:prstGeom prst="rect">
                      <a:avLst/>
                    </a:prstGeom>
                    <a:noFill/>
                    <a:ln>
                      <a:noFill/>
                    </a:ln>
                  </pic:spPr>
                </pic:pic>
              </a:graphicData>
            </a:graphic>
          </wp:inline>
        </w:drawing>
      </w:r>
    </w:p>
    <w:p w14:paraId="234D31C5" w14:textId="0DA912FD" w:rsidR="0098567E" w:rsidRDefault="00B763F9" w:rsidP="00B763F9">
      <w:pPr>
        <w:ind w:left="720" w:firstLine="720"/>
      </w:pPr>
      <w:r>
        <w:lastRenderedPageBreak/>
        <w:t>C</w:t>
      </w:r>
      <w:r>
        <w:t xml:space="preserve">omparing the functions explored, we are using the </w:t>
      </w:r>
      <w:r w:rsidRPr="00B763F9">
        <w:t xml:space="preserve">logarithmic model with degree of </w:t>
      </w:r>
      <w:r w:rsidRPr="00B763F9">
        <w:t xml:space="preserve">1, since it is better at handling with variance. </w:t>
      </w:r>
      <w:r w:rsidR="00C63C1A">
        <w:rPr>
          <w:rFonts w:hint="eastAsia"/>
        </w:rPr>
        <w:t>The</w:t>
      </w:r>
      <w:r w:rsidR="00C63C1A">
        <w:t xml:space="preserve"> above plot shows 1000 results based on sampling with replacement. </w:t>
      </w:r>
      <w:r w:rsidR="0098567E">
        <w:t xml:space="preserve">Here is a summary: </w:t>
      </w:r>
    </w:p>
    <w:tbl>
      <w:tblPr>
        <w:tblStyle w:val="PlainTable3"/>
        <w:tblW w:w="0" w:type="auto"/>
        <w:tblInd w:w="2340" w:type="dxa"/>
        <w:tblLook w:val="04A0" w:firstRow="1" w:lastRow="0" w:firstColumn="1" w:lastColumn="0" w:noHBand="0" w:noVBand="1"/>
      </w:tblPr>
      <w:tblGrid>
        <w:gridCol w:w="2700"/>
        <w:gridCol w:w="1620"/>
      </w:tblGrid>
      <w:tr w:rsidR="0098567E" w14:paraId="7CCE5671" w14:textId="77777777" w:rsidTr="0080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426F4110" w14:textId="55420E90" w:rsidR="0098567E" w:rsidRDefault="0098567E" w:rsidP="00B763F9">
            <w:r>
              <w:t>Properties</w:t>
            </w:r>
          </w:p>
        </w:tc>
        <w:tc>
          <w:tcPr>
            <w:tcW w:w="1620" w:type="dxa"/>
          </w:tcPr>
          <w:p w14:paraId="411FD229" w14:textId="7A918F79" w:rsidR="0098567E" w:rsidRDefault="0098567E" w:rsidP="00B763F9">
            <w:pPr>
              <w:cnfStyle w:val="100000000000" w:firstRow="1" w:lastRow="0" w:firstColumn="0" w:lastColumn="0" w:oddVBand="0" w:evenVBand="0" w:oddHBand="0" w:evenHBand="0" w:firstRowFirstColumn="0" w:firstRowLastColumn="0" w:lastRowFirstColumn="0" w:lastRowLastColumn="0"/>
            </w:pPr>
            <w:r>
              <w:t>Results</w:t>
            </w:r>
          </w:p>
        </w:tc>
      </w:tr>
      <w:tr w:rsidR="0098567E" w14:paraId="0D8BBC41" w14:textId="77777777" w:rsidTr="0080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D72E4E" w14:textId="3B81B287" w:rsidR="0098567E" w:rsidRDefault="0098567E" w:rsidP="00B763F9">
            <w:r>
              <w:t>mean</w:t>
            </w:r>
          </w:p>
        </w:tc>
        <w:tc>
          <w:tcPr>
            <w:tcW w:w="1620" w:type="dxa"/>
          </w:tcPr>
          <w:p w14:paraId="6418268C" w14:textId="34BE6113" w:rsidR="0098567E" w:rsidRDefault="0098567E" w:rsidP="00B763F9">
            <w:pPr>
              <w:cnfStyle w:val="000000100000" w:firstRow="0" w:lastRow="0" w:firstColumn="0" w:lastColumn="0" w:oddVBand="0" w:evenVBand="0" w:oddHBand="1" w:evenHBand="0" w:firstRowFirstColumn="0" w:firstRowLastColumn="0" w:lastRowFirstColumn="0" w:lastRowLastColumn="0"/>
            </w:pPr>
            <w:r>
              <w:t>6.29%</w:t>
            </w:r>
            <w:r w:rsidR="00801562">
              <w:t>±</w:t>
            </w:r>
            <m:oMath>
              <m:r>
                <m:rPr>
                  <m:sty m:val="p"/>
                </m:rPr>
                <w:rPr>
                  <w:rFonts w:ascii="Cambria Math" w:hAnsi="Cambria Math"/>
                </w:rPr>
                <m:t xml:space="preserve"> </m:t>
              </m:r>
              <m:r>
                <m:rPr>
                  <m:sty m:val="p"/>
                </m:rPr>
                <w:rPr>
                  <w:rFonts w:ascii="Cambria Math" w:hAnsi="Cambria Math"/>
                </w:rPr>
                <m:t>σ</m:t>
              </m:r>
            </m:oMath>
          </w:p>
        </w:tc>
      </w:tr>
      <w:tr w:rsidR="0098567E" w14:paraId="1333163E" w14:textId="77777777" w:rsidTr="00801562">
        <w:tc>
          <w:tcPr>
            <w:cnfStyle w:val="001000000000" w:firstRow="0" w:lastRow="0" w:firstColumn="1" w:lastColumn="0" w:oddVBand="0" w:evenVBand="0" w:oddHBand="0" w:evenHBand="0" w:firstRowFirstColumn="0" w:firstRowLastColumn="0" w:lastRowFirstColumn="0" w:lastRowLastColumn="0"/>
            <w:tcW w:w="2700" w:type="dxa"/>
          </w:tcPr>
          <w:p w14:paraId="44C1B299" w14:textId="2739E52C" w:rsidR="0098567E" w:rsidRDefault="0098567E" w:rsidP="00B763F9">
            <w:r>
              <w:t>standard deviation</w:t>
            </w:r>
            <w:r w:rsidR="00801562">
              <w:t xml:space="preserve"> (</w:t>
            </w:r>
            <m:oMath>
              <m:r>
                <m:rPr>
                  <m:sty m:val="b"/>
                </m:rPr>
                <w:rPr>
                  <w:rFonts w:ascii="Cambria Math" w:hAnsi="Cambria Math"/>
                </w:rPr>
                <m:t>σ</m:t>
              </m:r>
            </m:oMath>
            <w:r w:rsidR="00801562">
              <w:t>)</w:t>
            </w:r>
          </w:p>
        </w:tc>
        <w:tc>
          <w:tcPr>
            <w:tcW w:w="1620" w:type="dxa"/>
          </w:tcPr>
          <w:p w14:paraId="55ED7F22" w14:textId="32E27451" w:rsidR="0098567E" w:rsidRDefault="0098567E" w:rsidP="00B763F9">
            <w:pPr>
              <w:cnfStyle w:val="000000000000" w:firstRow="0" w:lastRow="0" w:firstColumn="0" w:lastColumn="0" w:oddVBand="0" w:evenVBand="0" w:oddHBand="0" w:evenHBand="0" w:firstRowFirstColumn="0" w:firstRowLastColumn="0" w:lastRowFirstColumn="0" w:lastRowLastColumn="0"/>
            </w:pPr>
            <w:r>
              <w:t>0.18%</w:t>
            </w:r>
          </w:p>
        </w:tc>
      </w:tr>
      <w:tr w:rsidR="0098567E" w14:paraId="104A5066" w14:textId="77777777" w:rsidTr="0080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9E908AA" w14:textId="7BF440A8" w:rsidR="0098567E" w:rsidRDefault="00801562" w:rsidP="00B763F9">
            <w:r>
              <w:t>median</w:t>
            </w:r>
          </w:p>
        </w:tc>
        <w:tc>
          <w:tcPr>
            <w:tcW w:w="1620" w:type="dxa"/>
          </w:tcPr>
          <w:p w14:paraId="6BFE27D0" w14:textId="6CE4BBDE" w:rsidR="0098567E" w:rsidRDefault="00801562" w:rsidP="00B763F9">
            <w:pPr>
              <w:cnfStyle w:val="000000100000" w:firstRow="0" w:lastRow="0" w:firstColumn="0" w:lastColumn="0" w:oddVBand="0" w:evenVBand="0" w:oddHBand="1" w:evenHBand="0" w:firstRowFirstColumn="0" w:firstRowLastColumn="0" w:lastRowFirstColumn="0" w:lastRowLastColumn="0"/>
            </w:pPr>
            <w:r>
              <w:t>6.30%</w:t>
            </w:r>
          </w:p>
        </w:tc>
      </w:tr>
    </w:tbl>
    <w:p w14:paraId="4906CCB5" w14:textId="77777777" w:rsidR="0098567E" w:rsidRPr="00B763F9" w:rsidRDefault="0098567E" w:rsidP="00B763F9">
      <w:pPr>
        <w:ind w:left="720" w:firstLine="720"/>
      </w:pPr>
    </w:p>
    <w:p w14:paraId="74F8EE5E" w14:textId="19A647BE" w:rsidR="00B763F9" w:rsidRDefault="00ED45D2" w:rsidP="002323BC">
      <w:pPr>
        <w:pStyle w:val="ListParagraph"/>
        <w:numPr>
          <w:ilvl w:val="0"/>
          <w:numId w:val="2"/>
        </w:numPr>
        <w:rPr>
          <w:b/>
        </w:rPr>
      </w:pPr>
      <w:r w:rsidRPr="00ED45D2">
        <w:rPr>
          <w:b/>
        </w:rPr>
        <w:t>Further improvement</w:t>
      </w:r>
    </w:p>
    <w:p w14:paraId="34A54A21" w14:textId="41F63FC8" w:rsidR="0027223F" w:rsidRDefault="00ED45D2" w:rsidP="00AA7433">
      <w:pPr>
        <w:pStyle w:val="ListParagraph"/>
        <w:ind w:left="360"/>
      </w:pPr>
      <w:r>
        <w:rPr>
          <w:b/>
        </w:rPr>
        <w:tab/>
      </w:r>
      <w:r w:rsidRPr="00ED45D2">
        <w:t>As we have mentioned here, we applied logarithmic models for this work</w:t>
      </w:r>
      <w:r w:rsidRPr="00ED45D2">
        <w:rPr>
          <w:rFonts w:hint="eastAsia"/>
        </w:rPr>
        <w:t>,</w:t>
      </w:r>
      <w:r w:rsidRPr="00ED45D2">
        <w:t xml:space="preserve"> and the model we selected has overfitting the region of time </w:t>
      </w:r>
      <w:r w:rsidRPr="00ED45D2">
        <w:rPr>
          <w:rFonts w:hint="eastAsia"/>
        </w:rPr>
        <w:t>abo</w:t>
      </w:r>
      <w:r w:rsidRPr="00ED45D2">
        <w:t xml:space="preserve">ve 730 days. </w:t>
      </w:r>
      <w:r>
        <w:t>This issue can be improved by adding some tricks, like neglecting some data points or adding more weights to the data close to saturating region</w:t>
      </w:r>
      <w:r w:rsidR="001114B5">
        <w:t>, so that our model will propagate better</w:t>
      </w:r>
      <w:r w:rsidR="007A115B">
        <w:t xml:space="preserve"> in the end</w:t>
      </w:r>
      <w:r w:rsidR="001114B5">
        <w:t xml:space="preserve">. </w:t>
      </w:r>
      <w:r w:rsidR="00AA7433">
        <w:t xml:space="preserve">Another approach would be averaging different models. </w:t>
      </w:r>
      <w:r w:rsidR="007B1D38">
        <w:t xml:space="preserve">Additionally, other </w:t>
      </w:r>
      <w:r w:rsidR="003E6F1B">
        <w:t>optimization</w:t>
      </w:r>
      <w:r w:rsidR="007B1D38">
        <w:t xml:space="preserve"> algorithms, like simplex may also be explored. </w:t>
      </w:r>
      <w:r w:rsidR="001D38DB">
        <w:t xml:space="preserve">It’s also important to know that we only sampled 1000 times </w:t>
      </w:r>
      <w:proofErr w:type="gramStart"/>
      <w:r w:rsidR="001D38DB">
        <w:t>in order to</w:t>
      </w:r>
      <w:proofErr w:type="gramEnd"/>
      <w:r w:rsidR="001D38DB">
        <w:t xml:space="preserve"> shorten the time needed for </w:t>
      </w:r>
      <w:r w:rsidR="00E5211E">
        <w:t>evaluation</w:t>
      </w:r>
      <w:r w:rsidR="001D38DB">
        <w:t>.</w:t>
      </w:r>
    </w:p>
    <w:sectPr w:rsidR="0027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9FB"/>
    <w:multiLevelType w:val="hybridMultilevel"/>
    <w:tmpl w:val="0DF82BE4"/>
    <w:lvl w:ilvl="0" w:tplc="B784E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0D39A3"/>
    <w:multiLevelType w:val="hybridMultilevel"/>
    <w:tmpl w:val="AB4647C2"/>
    <w:lvl w:ilvl="0" w:tplc="D2C8FA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2797A"/>
    <w:multiLevelType w:val="multilevel"/>
    <w:tmpl w:val="00BA244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94"/>
    <w:rsid w:val="000007BA"/>
    <w:rsid w:val="00006052"/>
    <w:rsid w:val="000120C4"/>
    <w:rsid w:val="00017090"/>
    <w:rsid w:val="000219EC"/>
    <w:rsid w:val="00021CF4"/>
    <w:rsid w:val="000239A6"/>
    <w:rsid w:val="000360A6"/>
    <w:rsid w:val="00037086"/>
    <w:rsid w:val="000375FA"/>
    <w:rsid w:val="00040EFE"/>
    <w:rsid w:val="0004201A"/>
    <w:rsid w:val="00046A22"/>
    <w:rsid w:val="000519C5"/>
    <w:rsid w:val="00051C9F"/>
    <w:rsid w:val="00061D13"/>
    <w:rsid w:val="00064664"/>
    <w:rsid w:val="0006591B"/>
    <w:rsid w:val="00077E94"/>
    <w:rsid w:val="000906B3"/>
    <w:rsid w:val="00096656"/>
    <w:rsid w:val="000A20E2"/>
    <w:rsid w:val="000A3EB8"/>
    <w:rsid w:val="000B2E42"/>
    <w:rsid w:val="000C51E8"/>
    <w:rsid w:val="000D30E6"/>
    <w:rsid w:val="000D39BD"/>
    <w:rsid w:val="000E5B86"/>
    <w:rsid w:val="001114B5"/>
    <w:rsid w:val="00114CBC"/>
    <w:rsid w:val="00116409"/>
    <w:rsid w:val="001240F5"/>
    <w:rsid w:val="00130461"/>
    <w:rsid w:val="00142727"/>
    <w:rsid w:val="001474C9"/>
    <w:rsid w:val="0015601C"/>
    <w:rsid w:val="00156934"/>
    <w:rsid w:val="00166F8F"/>
    <w:rsid w:val="00174EE1"/>
    <w:rsid w:val="00176663"/>
    <w:rsid w:val="00176C43"/>
    <w:rsid w:val="00183EBC"/>
    <w:rsid w:val="00191FB9"/>
    <w:rsid w:val="001B15EB"/>
    <w:rsid w:val="001B3658"/>
    <w:rsid w:val="001B383C"/>
    <w:rsid w:val="001B6CD8"/>
    <w:rsid w:val="001C2EAC"/>
    <w:rsid w:val="001C4C05"/>
    <w:rsid w:val="001D38DB"/>
    <w:rsid w:val="001E57E6"/>
    <w:rsid w:val="001E6501"/>
    <w:rsid w:val="001F45A2"/>
    <w:rsid w:val="001F5097"/>
    <w:rsid w:val="00201F09"/>
    <w:rsid w:val="002075AA"/>
    <w:rsid w:val="002323BC"/>
    <w:rsid w:val="00236EDF"/>
    <w:rsid w:val="00246782"/>
    <w:rsid w:val="00246D21"/>
    <w:rsid w:val="00250166"/>
    <w:rsid w:val="0025125D"/>
    <w:rsid w:val="0025372C"/>
    <w:rsid w:val="0027223F"/>
    <w:rsid w:val="002756F0"/>
    <w:rsid w:val="00275934"/>
    <w:rsid w:val="00284863"/>
    <w:rsid w:val="00291A3E"/>
    <w:rsid w:val="00293063"/>
    <w:rsid w:val="002A5C1A"/>
    <w:rsid w:val="002A5E64"/>
    <w:rsid w:val="002B6E6E"/>
    <w:rsid w:val="002C6923"/>
    <w:rsid w:val="002C6CB3"/>
    <w:rsid w:val="002E2450"/>
    <w:rsid w:val="00300D0E"/>
    <w:rsid w:val="003026FC"/>
    <w:rsid w:val="003138C4"/>
    <w:rsid w:val="003156F3"/>
    <w:rsid w:val="00324D9F"/>
    <w:rsid w:val="00326450"/>
    <w:rsid w:val="00333C5F"/>
    <w:rsid w:val="0033670F"/>
    <w:rsid w:val="00340F1F"/>
    <w:rsid w:val="00357BD8"/>
    <w:rsid w:val="00365A64"/>
    <w:rsid w:val="00383A3B"/>
    <w:rsid w:val="00385C98"/>
    <w:rsid w:val="003A07FC"/>
    <w:rsid w:val="003B4662"/>
    <w:rsid w:val="003E6F1B"/>
    <w:rsid w:val="003E7A8C"/>
    <w:rsid w:val="003F0944"/>
    <w:rsid w:val="003F5CC7"/>
    <w:rsid w:val="003F7D36"/>
    <w:rsid w:val="004137B0"/>
    <w:rsid w:val="00424B8D"/>
    <w:rsid w:val="00431E37"/>
    <w:rsid w:val="00436005"/>
    <w:rsid w:val="00437452"/>
    <w:rsid w:val="0046020B"/>
    <w:rsid w:val="004620D4"/>
    <w:rsid w:val="00466BDC"/>
    <w:rsid w:val="00467496"/>
    <w:rsid w:val="00470FDE"/>
    <w:rsid w:val="00471F5B"/>
    <w:rsid w:val="004745E9"/>
    <w:rsid w:val="0048058A"/>
    <w:rsid w:val="004837CE"/>
    <w:rsid w:val="004A1C60"/>
    <w:rsid w:val="004B12BF"/>
    <w:rsid w:val="004B1AA8"/>
    <w:rsid w:val="004C2BCC"/>
    <w:rsid w:val="004C6D18"/>
    <w:rsid w:val="004E1C2E"/>
    <w:rsid w:val="004E3B6D"/>
    <w:rsid w:val="004E6570"/>
    <w:rsid w:val="004E78A9"/>
    <w:rsid w:val="004E7BFD"/>
    <w:rsid w:val="004F6215"/>
    <w:rsid w:val="00507962"/>
    <w:rsid w:val="005229A2"/>
    <w:rsid w:val="005243D9"/>
    <w:rsid w:val="005325EE"/>
    <w:rsid w:val="00534154"/>
    <w:rsid w:val="005343B2"/>
    <w:rsid w:val="00547C36"/>
    <w:rsid w:val="005512C7"/>
    <w:rsid w:val="00551C4D"/>
    <w:rsid w:val="005572FF"/>
    <w:rsid w:val="005763F7"/>
    <w:rsid w:val="00581DBA"/>
    <w:rsid w:val="00582347"/>
    <w:rsid w:val="005842CD"/>
    <w:rsid w:val="00593BB8"/>
    <w:rsid w:val="005B04EF"/>
    <w:rsid w:val="005B5409"/>
    <w:rsid w:val="005B59C5"/>
    <w:rsid w:val="005B59DC"/>
    <w:rsid w:val="005B7747"/>
    <w:rsid w:val="005D0053"/>
    <w:rsid w:val="005D49A1"/>
    <w:rsid w:val="005E1295"/>
    <w:rsid w:val="005E2F12"/>
    <w:rsid w:val="005F0BA7"/>
    <w:rsid w:val="005F3078"/>
    <w:rsid w:val="005F7F90"/>
    <w:rsid w:val="006028A7"/>
    <w:rsid w:val="00606BF5"/>
    <w:rsid w:val="0061152D"/>
    <w:rsid w:val="00614C1E"/>
    <w:rsid w:val="00617B23"/>
    <w:rsid w:val="006229F0"/>
    <w:rsid w:val="00623FC5"/>
    <w:rsid w:val="0063134B"/>
    <w:rsid w:val="00634E9E"/>
    <w:rsid w:val="006467A2"/>
    <w:rsid w:val="00647299"/>
    <w:rsid w:val="00647B00"/>
    <w:rsid w:val="006547FD"/>
    <w:rsid w:val="00670F09"/>
    <w:rsid w:val="0067177E"/>
    <w:rsid w:val="00675F4B"/>
    <w:rsid w:val="0068748D"/>
    <w:rsid w:val="00690EED"/>
    <w:rsid w:val="006948B0"/>
    <w:rsid w:val="00696D85"/>
    <w:rsid w:val="00697F55"/>
    <w:rsid w:val="006A7A9A"/>
    <w:rsid w:val="006B0873"/>
    <w:rsid w:val="006B3163"/>
    <w:rsid w:val="006C410E"/>
    <w:rsid w:val="006E138B"/>
    <w:rsid w:val="006F4919"/>
    <w:rsid w:val="00713B81"/>
    <w:rsid w:val="00715CB6"/>
    <w:rsid w:val="00723F63"/>
    <w:rsid w:val="007253C5"/>
    <w:rsid w:val="00737BA4"/>
    <w:rsid w:val="00752464"/>
    <w:rsid w:val="00753C19"/>
    <w:rsid w:val="00762021"/>
    <w:rsid w:val="00765E43"/>
    <w:rsid w:val="00767145"/>
    <w:rsid w:val="00776F23"/>
    <w:rsid w:val="00777F6A"/>
    <w:rsid w:val="007824E2"/>
    <w:rsid w:val="007A115B"/>
    <w:rsid w:val="007B1D38"/>
    <w:rsid w:val="007B463E"/>
    <w:rsid w:val="007D2C15"/>
    <w:rsid w:val="007D3AFB"/>
    <w:rsid w:val="007E4865"/>
    <w:rsid w:val="007E7798"/>
    <w:rsid w:val="007F72C7"/>
    <w:rsid w:val="00801562"/>
    <w:rsid w:val="00805083"/>
    <w:rsid w:val="008064DF"/>
    <w:rsid w:val="00820EC8"/>
    <w:rsid w:val="00823319"/>
    <w:rsid w:val="008270B0"/>
    <w:rsid w:val="008277BF"/>
    <w:rsid w:val="00833798"/>
    <w:rsid w:val="00834B53"/>
    <w:rsid w:val="00836A94"/>
    <w:rsid w:val="00841324"/>
    <w:rsid w:val="0084233F"/>
    <w:rsid w:val="0085567A"/>
    <w:rsid w:val="00856433"/>
    <w:rsid w:val="00857186"/>
    <w:rsid w:val="00865775"/>
    <w:rsid w:val="00890E58"/>
    <w:rsid w:val="00891DD6"/>
    <w:rsid w:val="00896A2D"/>
    <w:rsid w:val="008B0A39"/>
    <w:rsid w:val="008B213A"/>
    <w:rsid w:val="008B33B5"/>
    <w:rsid w:val="008D0CD4"/>
    <w:rsid w:val="008D32BF"/>
    <w:rsid w:val="008E4396"/>
    <w:rsid w:val="008F0D1A"/>
    <w:rsid w:val="008F3B67"/>
    <w:rsid w:val="00907A48"/>
    <w:rsid w:val="00913015"/>
    <w:rsid w:val="009168ED"/>
    <w:rsid w:val="009205AB"/>
    <w:rsid w:val="00920733"/>
    <w:rsid w:val="009226B8"/>
    <w:rsid w:val="00924351"/>
    <w:rsid w:val="0092699B"/>
    <w:rsid w:val="00933552"/>
    <w:rsid w:val="00933D39"/>
    <w:rsid w:val="00942008"/>
    <w:rsid w:val="009433C2"/>
    <w:rsid w:val="0094422C"/>
    <w:rsid w:val="009514C9"/>
    <w:rsid w:val="009703BB"/>
    <w:rsid w:val="00971875"/>
    <w:rsid w:val="009761F1"/>
    <w:rsid w:val="00976458"/>
    <w:rsid w:val="009778C6"/>
    <w:rsid w:val="0098445C"/>
    <w:rsid w:val="009853DD"/>
    <w:rsid w:val="0098567E"/>
    <w:rsid w:val="00993C50"/>
    <w:rsid w:val="009A42A9"/>
    <w:rsid w:val="009B41D2"/>
    <w:rsid w:val="009B7B5B"/>
    <w:rsid w:val="009C595D"/>
    <w:rsid w:val="009E3F2B"/>
    <w:rsid w:val="009E4867"/>
    <w:rsid w:val="009E6329"/>
    <w:rsid w:val="009F2284"/>
    <w:rsid w:val="009F267C"/>
    <w:rsid w:val="009F660F"/>
    <w:rsid w:val="00A01074"/>
    <w:rsid w:val="00A06CD9"/>
    <w:rsid w:val="00A138F4"/>
    <w:rsid w:val="00A16F9B"/>
    <w:rsid w:val="00A2079E"/>
    <w:rsid w:val="00A3036C"/>
    <w:rsid w:val="00A3797C"/>
    <w:rsid w:val="00A44510"/>
    <w:rsid w:val="00A46BF5"/>
    <w:rsid w:val="00A619FE"/>
    <w:rsid w:val="00A627B8"/>
    <w:rsid w:val="00A659CC"/>
    <w:rsid w:val="00A71F25"/>
    <w:rsid w:val="00A72347"/>
    <w:rsid w:val="00A73ED2"/>
    <w:rsid w:val="00AA01A0"/>
    <w:rsid w:val="00AA7433"/>
    <w:rsid w:val="00AB5562"/>
    <w:rsid w:val="00AC1CF6"/>
    <w:rsid w:val="00AD283B"/>
    <w:rsid w:val="00AD32E2"/>
    <w:rsid w:val="00AD4C0D"/>
    <w:rsid w:val="00AD5EA9"/>
    <w:rsid w:val="00AD79E3"/>
    <w:rsid w:val="00AE5DCB"/>
    <w:rsid w:val="00AE7660"/>
    <w:rsid w:val="00AF48BA"/>
    <w:rsid w:val="00AF5FBC"/>
    <w:rsid w:val="00AF6B3F"/>
    <w:rsid w:val="00AF7F74"/>
    <w:rsid w:val="00B020D1"/>
    <w:rsid w:val="00B04DD8"/>
    <w:rsid w:val="00B07F71"/>
    <w:rsid w:val="00B13FD1"/>
    <w:rsid w:val="00B17F94"/>
    <w:rsid w:val="00B3067C"/>
    <w:rsid w:val="00B36B90"/>
    <w:rsid w:val="00B403E2"/>
    <w:rsid w:val="00B431F7"/>
    <w:rsid w:val="00B45F19"/>
    <w:rsid w:val="00B50794"/>
    <w:rsid w:val="00B566FC"/>
    <w:rsid w:val="00B653A3"/>
    <w:rsid w:val="00B763F9"/>
    <w:rsid w:val="00B8548D"/>
    <w:rsid w:val="00B87E7C"/>
    <w:rsid w:val="00B90E8C"/>
    <w:rsid w:val="00B95BD8"/>
    <w:rsid w:val="00BA1E90"/>
    <w:rsid w:val="00BA3AEF"/>
    <w:rsid w:val="00BB3DC1"/>
    <w:rsid w:val="00BB5A57"/>
    <w:rsid w:val="00BD284D"/>
    <w:rsid w:val="00BD54C1"/>
    <w:rsid w:val="00BD6724"/>
    <w:rsid w:val="00BE398D"/>
    <w:rsid w:val="00BF148C"/>
    <w:rsid w:val="00BF34D3"/>
    <w:rsid w:val="00BF6D02"/>
    <w:rsid w:val="00C00847"/>
    <w:rsid w:val="00C2157E"/>
    <w:rsid w:val="00C45B28"/>
    <w:rsid w:val="00C46805"/>
    <w:rsid w:val="00C52FFA"/>
    <w:rsid w:val="00C533AB"/>
    <w:rsid w:val="00C63C1A"/>
    <w:rsid w:val="00C77CC5"/>
    <w:rsid w:val="00C85C1A"/>
    <w:rsid w:val="00C941E8"/>
    <w:rsid w:val="00C957C3"/>
    <w:rsid w:val="00CA583B"/>
    <w:rsid w:val="00CB7485"/>
    <w:rsid w:val="00CD73FF"/>
    <w:rsid w:val="00CE0E63"/>
    <w:rsid w:val="00CE11D3"/>
    <w:rsid w:val="00CE754F"/>
    <w:rsid w:val="00CF5A64"/>
    <w:rsid w:val="00D010F2"/>
    <w:rsid w:val="00D039DF"/>
    <w:rsid w:val="00D074CC"/>
    <w:rsid w:val="00D075A9"/>
    <w:rsid w:val="00D133E0"/>
    <w:rsid w:val="00D17EC7"/>
    <w:rsid w:val="00D213C0"/>
    <w:rsid w:val="00D359C7"/>
    <w:rsid w:val="00D42035"/>
    <w:rsid w:val="00D4429F"/>
    <w:rsid w:val="00D536AC"/>
    <w:rsid w:val="00D60D14"/>
    <w:rsid w:val="00D620DD"/>
    <w:rsid w:val="00D65F8E"/>
    <w:rsid w:val="00D70054"/>
    <w:rsid w:val="00D71936"/>
    <w:rsid w:val="00D76736"/>
    <w:rsid w:val="00D83DE2"/>
    <w:rsid w:val="00D8651E"/>
    <w:rsid w:val="00D9516B"/>
    <w:rsid w:val="00DA118A"/>
    <w:rsid w:val="00DB0C0B"/>
    <w:rsid w:val="00DB1BDD"/>
    <w:rsid w:val="00DB63E3"/>
    <w:rsid w:val="00DD1815"/>
    <w:rsid w:val="00DD70C1"/>
    <w:rsid w:val="00DE2A2C"/>
    <w:rsid w:val="00DF439D"/>
    <w:rsid w:val="00E00171"/>
    <w:rsid w:val="00E0490E"/>
    <w:rsid w:val="00E0572A"/>
    <w:rsid w:val="00E06DE8"/>
    <w:rsid w:val="00E30344"/>
    <w:rsid w:val="00E31A77"/>
    <w:rsid w:val="00E41014"/>
    <w:rsid w:val="00E4281B"/>
    <w:rsid w:val="00E468B4"/>
    <w:rsid w:val="00E5211E"/>
    <w:rsid w:val="00E6080F"/>
    <w:rsid w:val="00E64518"/>
    <w:rsid w:val="00E66E87"/>
    <w:rsid w:val="00E86896"/>
    <w:rsid w:val="00E95906"/>
    <w:rsid w:val="00E97FC3"/>
    <w:rsid w:val="00EA0C14"/>
    <w:rsid w:val="00EB59A8"/>
    <w:rsid w:val="00EC12FD"/>
    <w:rsid w:val="00EC184B"/>
    <w:rsid w:val="00ED1451"/>
    <w:rsid w:val="00ED45D2"/>
    <w:rsid w:val="00EE27B5"/>
    <w:rsid w:val="00EE7F23"/>
    <w:rsid w:val="00EF2522"/>
    <w:rsid w:val="00EF2622"/>
    <w:rsid w:val="00EF600D"/>
    <w:rsid w:val="00F010E1"/>
    <w:rsid w:val="00F04AD3"/>
    <w:rsid w:val="00F11ECB"/>
    <w:rsid w:val="00F31014"/>
    <w:rsid w:val="00F337BB"/>
    <w:rsid w:val="00F4150F"/>
    <w:rsid w:val="00F5187E"/>
    <w:rsid w:val="00F57163"/>
    <w:rsid w:val="00F61EEE"/>
    <w:rsid w:val="00F7056A"/>
    <w:rsid w:val="00F71608"/>
    <w:rsid w:val="00F7378C"/>
    <w:rsid w:val="00F75735"/>
    <w:rsid w:val="00F81755"/>
    <w:rsid w:val="00FA1576"/>
    <w:rsid w:val="00FA1ADD"/>
    <w:rsid w:val="00FA3B97"/>
    <w:rsid w:val="00FA476E"/>
    <w:rsid w:val="00FB674A"/>
    <w:rsid w:val="00FC1539"/>
    <w:rsid w:val="00FD2B0C"/>
    <w:rsid w:val="00FE12C0"/>
    <w:rsid w:val="00FE3D46"/>
    <w:rsid w:val="00FE3E97"/>
    <w:rsid w:val="00FE4B3D"/>
    <w:rsid w:val="00FE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C4A8"/>
  <w15:chartTrackingRefBased/>
  <w15:docId w15:val="{BE61F82C-DA42-452F-AC83-0D2F33C0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83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7B8"/>
    <w:pPr>
      <w:ind w:left="720"/>
      <w:contextualSpacing/>
    </w:pPr>
  </w:style>
  <w:style w:type="character" w:styleId="PlaceholderText">
    <w:name w:val="Placeholder Text"/>
    <w:basedOn w:val="DefaultParagraphFont"/>
    <w:uiPriority w:val="99"/>
    <w:semiHidden/>
    <w:rsid w:val="00F61EEE"/>
    <w:rPr>
      <w:color w:val="808080"/>
    </w:rPr>
  </w:style>
  <w:style w:type="character" w:customStyle="1" w:styleId="Heading2Char">
    <w:name w:val="Heading 2 Char"/>
    <w:basedOn w:val="DefaultParagraphFont"/>
    <w:link w:val="Heading2"/>
    <w:uiPriority w:val="9"/>
    <w:rsid w:val="00D83DE2"/>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D83DE2"/>
    <w:rPr>
      <w:i/>
      <w:iCs/>
    </w:rPr>
  </w:style>
  <w:style w:type="table" w:styleId="TableGrid">
    <w:name w:val="Table Grid"/>
    <w:basedOn w:val="TableNormal"/>
    <w:uiPriority w:val="39"/>
    <w:rsid w:val="0098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856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68539">
      <w:bodyDiv w:val="1"/>
      <w:marLeft w:val="0"/>
      <w:marRight w:val="0"/>
      <w:marTop w:val="0"/>
      <w:marBottom w:val="0"/>
      <w:divBdr>
        <w:top w:val="none" w:sz="0" w:space="0" w:color="auto"/>
        <w:left w:val="none" w:sz="0" w:space="0" w:color="auto"/>
        <w:bottom w:val="none" w:sz="0" w:space="0" w:color="auto"/>
        <w:right w:val="none" w:sz="0" w:space="0" w:color="auto"/>
      </w:divBdr>
    </w:div>
    <w:div w:id="1619097101">
      <w:bodyDiv w:val="1"/>
      <w:marLeft w:val="0"/>
      <w:marRight w:val="0"/>
      <w:marTop w:val="0"/>
      <w:marBottom w:val="0"/>
      <w:divBdr>
        <w:top w:val="none" w:sz="0" w:space="0" w:color="auto"/>
        <w:left w:val="none" w:sz="0" w:space="0" w:color="auto"/>
        <w:bottom w:val="none" w:sz="0" w:space="0" w:color="auto"/>
        <w:right w:val="none" w:sz="0" w:space="0" w:color="auto"/>
      </w:divBdr>
    </w:div>
    <w:div w:id="19625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5</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Wang,Haitang</dc:creator>
  <cp:keywords/>
  <dc:description/>
  <cp:lastModifiedBy>Wang,Haitang</cp:lastModifiedBy>
  <cp:revision>91</cp:revision>
  <cp:lastPrinted>2018-03-19T05:00:00Z</cp:lastPrinted>
  <dcterms:created xsi:type="dcterms:W3CDTF">2018-03-18T20:35:00Z</dcterms:created>
  <dcterms:modified xsi:type="dcterms:W3CDTF">2018-03-19T05:08:00Z</dcterms:modified>
</cp:coreProperties>
</file>