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UNIVERSIDAD PRIVADA FRANZ TAMAYO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4572000" cy="34480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DEFENSA HITO 2 - TAREA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 Completo: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Landa García Daniela Claudia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PROGRAMACIÓN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Carrera: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Paralelo: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Docente: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Lic. William R. Barra Paredes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30/03/2020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 y  muestre ejemplos de la clase Scanner.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jc w:val="left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Es utilizada para obtener la entrada a variables como int,double,string, etc. </w:t>
      </w:r>
    </w:p>
    <w:tbl>
      <w:tblPr>
        <w:tblStyle w:val="Table1"/>
        <w:tblW w:w="902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afc4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afc4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afc4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ScannerDemo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afc4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afc4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afc4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afc4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da86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acd6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 Declarar el objeto e inicializar con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 el objeto de entrada estándar predefinido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Scanner sc =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da86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da86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Scanner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f6a4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 entrada de una cadena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acd6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acd6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name = sc.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nextLine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 entrada de un carácter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acd6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acd6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gender = sc.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next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charAt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b97b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 Entrada de datos numéricos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 byte, short y float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acd6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acd6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age = sc.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acd6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acd6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long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mobileNo = sc.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nextLong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acd6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acd6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average = sc.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nextDouble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 Imprima los valores para verificar si la entrada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5f5a6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 fue obtenida correctamente.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f6a4c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f6a4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f9d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"Nombre: "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+name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f6a4c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f6a4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f9d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"Género: "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+gender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f6a4c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f6a4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f9d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"Edad: "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+age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f6a4c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f6a4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f9d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"Teléfono: "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+mobileNo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f6a4c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f6a4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c5af7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f9d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"Promedio: "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+average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f8f8f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7777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Salida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9"/>
                <w:szCs w:val="19"/>
                <w:rtl w:val="0"/>
              </w:rPr>
              <w:t xml:space="preserve">Alexmasculino239257845820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la programación orientada a objetos(POO).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jc w:val="left"/>
        <w:rPr>
          <w:rFonts w:ascii="Open Sans" w:cs="Open Sans" w:eastAsia="Open Sans" w:hAnsi="Open Sans"/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R.  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b w:val="0"/>
          <w:color w:val="222222"/>
          <w:sz w:val="24"/>
          <w:szCs w:val="24"/>
          <w:rtl w:val="0"/>
        </w:rPr>
        <w:t xml:space="preserve">tiliza objetos como elementos fundamentales en la construcción de la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es la diferencia entre interfaz y herencia.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jc w:val="left"/>
        <w:rPr>
          <w:rFonts w:ascii="Open Sans" w:cs="Open Sans" w:eastAsia="Open Sans" w:hAnsi="Open Sans"/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R. 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La herencia es un mecanismo para extender funcionalidades y atributos de una clase, una interfaz es un tipo especial de clase que puede tener una herencia, solo define un conjunto de funcionalidades para las clases.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elementos crees que definen a un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jc w:val="left"/>
        <w:rPr>
          <w:rFonts w:ascii="Open Sans" w:cs="Open Sans" w:eastAsia="Open Sans" w:hAnsi="Open Sans"/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R. 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Métodos, eventos, atributos y clases.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una clases abstracta y muestre un ejemplo.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jc w:val="left"/>
        <w:rPr>
          <w:rFonts w:ascii="Open Sans" w:cs="Open Sans" w:eastAsia="Open Sans" w:hAnsi="Open Sans"/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R. 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Que no representan algo especifico y se pueden usar para crear otras clases, pero no crear nuevos objetos con ellas.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f92672"/>
          <w:sz w:val="24"/>
          <w:szCs w:val="24"/>
          <w:rtl w:val="0"/>
        </w:rPr>
        <w:t xml:space="preserve">publicabstractclass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Animal</w:t>
      </w:r>
      <w:r w:rsidDel="00000000" w:rsidR="00000000" w:rsidRPr="00000000">
        <w:rPr>
          <w:rFonts w:ascii="Calibri" w:cs="Calibri" w:eastAsia="Calibri" w:hAnsi="Calibri"/>
          <w:color w:val="dddddd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f92672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1"/>
          <w:color w:val="a6e22e"/>
          <w:sz w:val="24"/>
          <w:szCs w:val="24"/>
          <w:rtl w:val="0"/>
        </w:rPr>
        <w:t xml:space="preserve">Animal</w:t>
      </w:r>
      <w:r w:rsidDel="00000000" w:rsidR="00000000" w:rsidRPr="00000000">
        <w:rPr>
          <w:rFonts w:ascii="Calibri" w:cs="Calibri" w:eastAsia="Calibri" w:hAnsi="Calibri"/>
          <w:color w:val="dddddd"/>
          <w:sz w:val="24"/>
          <w:szCs w:val="24"/>
          <w:rtl w:val="0"/>
        </w:rPr>
        <w:t xml:space="preserve">(String value){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75715e"/>
          <w:sz w:val="24"/>
          <w:szCs w:val="24"/>
          <w:rtl w:val="0"/>
        </w:rPr>
        <w:t xml:space="preserve">// Constructor</w:t>
      </w:r>
      <w:r w:rsidDel="00000000" w:rsidR="00000000" w:rsidRPr="00000000">
        <w:rPr>
          <w:rFonts w:ascii="Calibri" w:cs="Calibri" w:eastAsia="Calibri" w:hAnsi="Calibri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92672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color w:val="dddddd"/>
          <w:sz w:val="24"/>
          <w:szCs w:val="24"/>
          <w:rtl w:val="0"/>
        </w:rPr>
        <w:t xml:space="preserve">.value = value;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92672"/>
          <w:sz w:val="24"/>
          <w:szCs w:val="24"/>
          <w:rtl w:val="0"/>
        </w:rPr>
        <w:t xml:space="preserve">publicabstractvoid</w:t>
      </w:r>
      <w:r w:rsidDel="00000000" w:rsidR="00000000" w:rsidRPr="00000000">
        <w:rPr>
          <w:rFonts w:ascii="Calibri" w:cs="Calibri" w:eastAsia="Calibri" w:hAnsi="Calibri"/>
          <w:b w:val="1"/>
          <w:color w:val="a6e22e"/>
          <w:sz w:val="24"/>
          <w:szCs w:val="24"/>
          <w:rtl w:val="0"/>
        </w:rPr>
        <w:t xml:space="preserve">sound</w:t>
      </w:r>
      <w:r w:rsidDel="00000000" w:rsidR="00000000" w:rsidRPr="00000000">
        <w:rPr>
          <w:rFonts w:ascii="Calibri" w:cs="Calibri" w:eastAsia="Calibri" w:hAnsi="Calibri"/>
          <w:color w:val="dddddd"/>
          <w:sz w:val="24"/>
          <w:szCs w:val="24"/>
          <w:rtl w:val="0"/>
        </w:rPr>
        <w:t xml:space="preserve">()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819275" cy="118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  <w:color w:val="a9b7c6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package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Ejercicios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Fibonacci 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n1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public int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n2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public int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auxi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public int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respuesta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public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4"/>
                <w:szCs w:val="24"/>
                <w:rtl w:val="0"/>
              </w:rPr>
              <w:t xml:space="preserve">Fibonacci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, 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num2){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n1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n1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this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n2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n2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.print(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rtl w:val="0"/>
              </w:rPr>
              <w:t xml:space="preserve">"Primero "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auxi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rtl w:val="0"/>
              </w:rPr>
              <w:t xml:space="preserve">"Terminar: 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for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i&lt;=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auxi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++i) 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        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.print(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n1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    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suma =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n1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n2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n1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n2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n2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= suma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respuesta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= suma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4"/>
                <w:szCs w:val="24"/>
                <w:rtl w:val="0"/>
              </w:rPr>
              <w:t xml:space="preserve">setRespuesta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respuesta){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respuesta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= respuesta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4"/>
                <w:szCs w:val="24"/>
                <w:rtl w:val="0"/>
              </w:rPr>
              <w:t xml:space="preserve">getRespuesta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return this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respuesta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package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Ejercicios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OrdenVectores{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for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i &lt;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.length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++) 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aux =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for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j &gt; =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&amp;&amp;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[j] &gt; aux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j--){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[j+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[j]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[j+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] = aux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color w:val="a9b7c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  <w:color w:val="a9b7c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