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3600" w:firstLine="0"/>
        <w:jc w:val="left"/>
        <w:rPr>
          <w:rFonts w:ascii="Times New Roman" w:hAnsi="Times New Roman" w:cs="Times New Roman" w:eastAsia="Times New Roman"/>
          <w:color w:val="auto"/>
          <w:spacing w:val="0"/>
          <w:position w:val="0"/>
          <w:sz w:val="24"/>
          <w:shd w:fill="auto" w:val="clear"/>
        </w:rPr>
      </w:pPr>
      <w:r>
        <w:object w:dxaOrig="1391" w:dyaOrig="1460">
          <v:rect xmlns:o="urn:schemas-microsoft-com:office:office" xmlns:v="urn:schemas-microsoft-com:vml" id="rectole0000000000" style="width:69.550000pt;height:73.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4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24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000000"/>
          <w:spacing w:val="0"/>
          <w:position w:val="0"/>
          <w:sz w:val="18"/>
          <w:shd w:fill="auto" w:val="clear"/>
        </w:rPr>
        <w:t xml:space="preserve">МІНІСТЕРСТВО ОСВІТИ І НАУКИ УКРАЇНИ</w:t>
      </w:r>
    </w:p>
    <w:p>
      <w:pPr>
        <w:spacing w:before="0" w:after="24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000000"/>
          <w:spacing w:val="0"/>
          <w:position w:val="0"/>
          <w:sz w:val="22"/>
          <w:shd w:fill="auto" w:val="clear"/>
        </w:rPr>
        <w:t xml:space="preserve">Українська академія  друкарства </w:t>
      </w:r>
    </w:p>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000000"/>
          <w:spacing w:val="0"/>
          <w:position w:val="0"/>
          <w:sz w:val="22"/>
          <w:shd w:fill="auto" w:val="clear"/>
        </w:rPr>
        <w:t xml:space="preserve">Кафедра комп’ютерних наук та інформаційних технологій</w:t>
      </w:r>
    </w:p>
    <w:p>
      <w:pPr>
        <w:spacing w:before="0" w:after="24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000000"/>
          <w:spacing w:val="0"/>
          <w:position w:val="0"/>
          <w:sz w:val="24"/>
          <w:shd w:fill="auto" w:val="clear"/>
        </w:rPr>
        <w:t xml:space="preserve">Звіт до лабораторної роботи </w:t>
      </w:r>
      <w:r>
        <w:rPr>
          <w:rFonts w:ascii="Segoe UI Symbol" w:hAnsi="Segoe UI Symbol" w:cs="Segoe UI Symbol" w:eastAsia="Segoe UI Symbol"/>
          <w:b/>
          <w:color w:val="000000"/>
          <w:spacing w:val="0"/>
          <w:position w:val="0"/>
          <w:sz w:val="24"/>
          <w:shd w:fill="auto" w:val="clear"/>
        </w:rPr>
        <w:t xml:space="preserve">№</w:t>
      </w:r>
      <w:r>
        <w:rPr>
          <w:rFonts w:ascii="Times New Roman" w:hAnsi="Times New Roman" w:cs="Times New Roman" w:eastAsia="Times New Roman"/>
          <w:b/>
          <w:color w:val="000000"/>
          <w:spacing w:val="0"/>
          <w:position w:val="0"/>
          <w:sz w:val="24"/>
          <w:shd w:fill="auto" w:val="clear"/>
        </w:rPr>
        <w:t xml:space="preserve">1</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w:t>
      </w:r>
      <w:r>
        <w:rPr>
          <w:rFonts w:ascii="Roboto" w:hAnsi="Roboto" w:cs="Roboto" w:eastAsia="Roboto"/>
          <w:color w:val="373A3C"/>
          <w:spacing w:val="0"/>
          <w:position w:val="0"/>
          <w:sz w:val="20"/>
          <w:shd w:fill="auto" w:val="clear"/>
        </w:rPr>
        <w:t xml:space="preserve">Основи інформаційних технологій видавничої сфери</w:t>
      </w:r>
      <w:r>
        <w:rPr>
          <w:rFonts w:ascii="Times New Roman" w:hAnsi="Times New Roman" w:cs="Times New Roman" w:eastAsia="Times New Roman"/>
          <w:color w:val="000000"/>
          <w:spacing w:val="0"/>
          <w:position w:val="0"/>
          <w:sz w:val="22"/>
          <w:shd w:fill="auto" w:val="clear"/>
        </w:rPr>
        <w:t xml:space="preserve">»</w:t>
      </w:r>
    </w:p>
    <w:p>
      <w:pPr>
        <w:spacing w:before="0" w:after="240" w:line="240"/>
        <w:ind w:right="0" w:left="0" w:firstLine="0"/>
        <w:jc w:val="righ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i/>
          <w:color w:val="000000"/>
          <w:spacing w:val="0"/>
          <w:position w:val="0"/>
          <w:sz w:val="18"/>
          <w:shd w:fill="auto" w:val="clear"/>
        </w:rPr>
        <w:t xml:space="preserve">Виконав: Матюнін Данило КН-11</w:t>
      </w:r>
    </w:p>
    <w:p>
      <w:pPr>
        <w:spacing w:before="0" w:after="160" w:line="259"/>
        <w:ind w:right="0" w:left="0" w:firstLine="0"/>
        <w:jc w:val="center"/>
        <w:rPr>
          <w:rFonts w:ascii="Arial" w:hAnsi="Arial" w:cs="Arial" w:eastAsia="Arial"/>
          <w:b/>
          <w:color w:val="auto"/>
          <w:spacing w:val="0"/>
          <w:position w:val="0"/>
          <w:sz w:val="20"/>
          <w:shd w:fill="auto" w:val="clear"/>
        </w:rPr>
      </w:pPr>
    </w:p>
    <w:p>
      <w:pPr>
        <w:spacing w:before="0" w:after="160" w:line="259"/>
        <w:ind w:right="0" w:left="0" w:firstLine="0"/>
        <w:jc w:val="center"/>
        <w:rPr>
          <w:rFonts w:ascii="Arial" w:hAnsi="Arial" w:cs="Arial" w:eastAsia="Arial"/>
          <w:b/>
          <w:color w:val="auto"/>
          <w:spacing w:val="0"/>
          <w:position w:val="0"/>
          <w:sz w:val="20"/>
          <w:shd w:fill="auto" w:val="clear"/>
        </w:rPr>
      </w:pPr>
    </w:p>
    <w:p>
      <w:pPr>
        <w:spacing w:before="0" w:after="160" w:line="259"/>
        <w:ind w:right="0" w:left="0" w:firstLine="0"/>
        <w:jc w:val="center"/>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Лабораторно-практичне заняття 1 </w:t>
      </w:r>
    </w:p>
    <w:p>
      <w:pPr>
        <w:spacing w:before="0" w:after="160" w:line="259"/>
        <w:ind w:right="0" w:left="0" w:firstLine="0"/>
        <w:jc w:val="center"/>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Тема:</w:t>
      </w:r>
      <w:r>
        <w:rPr>
          <w:rFonts w:ascii="Arial" w:hAnsi="Arial" w:cs="Arial" w:eastAsia="Arial"/>
          <w:color w:val="auto"/>
          <w:spacing w:val="0"/>
          <w:position w:val="0"/>
          <w:sz w:val="18"/>
          <w:shd w:fill="auto" w:val="clear"/>
        </w:rPr>
        <w:t xml:space="preserve"> Робота в середовищі текстового редактора Microsoft Word.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Мета: Узагальнити й систематизувати навички та вміння ро-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боти в середовищі текстового редактора Microsoft Word; перевіри-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ти знання основних операцій, які можна робити з текстом за допо-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могою ТР, вміння працювати з різними об’єктами ТР. </w:t>
      </w:r>
    </w:p>
    <w:p>
      <w:pPr>
        <w:spacing w:before="0" w:after="160" w:line="259"/>
        <w:ind w:right="0" w:left="0" w:firstLine="0"/>
        <w:jc w:val="left"/>
        <w:rPr>
          <w:rFonts w:ascii="Arial" w:hAnsi="Arial" w:cs="Arial" w:eastAsia="Arial"/>
          <w:b/>
          <w:color w:val="auto"/>
          <w:spacing w:val="0"/>
          <w:position w:val="0"/>
          <w:sz w:val="18"/>
          <w:shd w:fill="auto" w:val="clear"/>
        </w:rPr>
      </w:pPr>
      <w:r>
        <w:rPr>
          <w:rFonts w:ascii="Arial" w:hAnsi="Arial" w:cs="Arial" w:eastAsia="Arial"/>
          <w:b/>
          <w:color w:val="auto"/>
          <w:spacing w:val="0"/>
          <w:position w:val="0"/>
          <w:sz w:val="18"/>
          <w:shd w:fill="auto" w:val="clear"/>
        </w:rPr>
        <w:t xml:space="preserve">Хід роботи: </w:t>
      </w:r>
    </w:p>
    <w:p>
      <w:pPr>
        <w:spacing w:before="0" w:after="160" w:line="259"/>
        <w:ind w:right="0" w:left="0" w:firstLine="0"/>
        <w:jc w:val="left"/>
        <w:rPr>
          <w:rFonts w:ascii="Arial" w:hAnsi="Arial" w:cs="Arial" w:eastAsia="Arial"/>
          <w:b/>
          <w:color w:val="auto"/>
          <w:spacing w:val="0"/>
          <w:position w:val="0"/>
          <w:sz w:val="18"/>
          <w:shd w:fill="auto" w:val="clear"/>
        </w:rPr>
      </w:pPr>
      <w:r>
        <w:rPr>
          <w:rFonts w:ascii="Arial" w:hAnsi="Arial" w:cs="Arial" w:eastAsia="Arial"/>
          <w:b/>
          <w:color w:val="auto"/>
          <w:spacing w:val="0"/>
          <w:position w:val="0"/>
          <w:sz w:val="18"/>
          <w:shd w:fill="auto" w:val="clear"/>
        </w:rPr>
        <w:t xml:space="preserve">Інструктаж із ТБ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Теоретична частин</w:t>
      </w:r>
      <w:r>
        <w:rPr>
          <w:rFonts w:ascii="Arial" w:hAnsi="Arial" w:cs="Arial" w:eastAsia="Arial"/>
          <w:color w:val="auto"/>
          <w:spacing w:val="0"/>
          <w:position w:val="0"/>
          <w:sz w:val="18"/>
          <w:shd w:fill="auto" w:val="clear"/>
        </w:rPr>
        <w:t xml:space="preserve">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Елементи тексту</w:t>
      </w:r>
      <w:r>
        <w:rPr>
          <w:rFonts w:ascii="Arial" w:hAnsi="Arial" w:cs="Arial" w:eastAsia="Arial"/>
          <w:b/>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символ, слово, речення, абзац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ще нази-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вають фрагментами тексту. Над фрагментом тексту виконують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такі основні дії: копіювання або вирізання в буфер обміну, ви-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лучення з тексту, вирівнювання, перетворення символів (збіль-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шення, зменшення), задання стилю написання (товстий, кур-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сив, підкреслений та їхні комбінації). Редагування тексту здійс-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нюють за допомогою таких клавіш клавіатури: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Enter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вставлення ознаки кінця рядка, що викликає перехід у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наступний рядок під час набору тексту;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Insert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перемикання режимів вставлення та заміни;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Back Space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вилучення символа до позиції курсора (ліворуч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на екрані монітора);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Delete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вилучення символа після позиції курсора (праворуч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на екрані монітора);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Home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перехід до початку рядка;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End</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перехід до кінця рядка;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Page Up</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перехід до попередньої (екранної) сторінки (рух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текстом угору);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Page Down</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перехід до попередньої (екранної) сторінки (рух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текстом униз);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10 </w:t>
      </w:r>
    </w:p>
    <w:p>
      <w:pPr>
        <w:spacing w:before="0" w:after="160" w:line="259"/>
        <w:ind w:right="0" w:left="0" w:firstLine="0"/>
        <w:jc w:val="left"/>
        <w:rPr>
          <w:rFonts w:ascii="Arial" w:hAnsi="Arial" w:cs="Arial" w:eastAsia="Arial"/>
          <w:b/>
          <w:color w:val="auto"/>
          <w:spacing w:val="0"/>
          <w:position w:val="0"/>
          <w:sz w:val="18"/>
          <w:shd w:fill="auto" w:val="clear"/>
        </w:rPr>
      </w:pPr>
      <w:r>
        <w:rPr>
          <w:rFonts w:ascii="Arial" w:hAnsi="Arial" w:cs="Arial" w:eastAsia="Arial"/>
          <w:b/>
          <w:color w:val="auto"/>
          <w:spacing w:val="0"/>
          <w:position w:val="0"/>
          <w:sz w:val="18"/>
          <w:shd w:fill="auto" w:val="clear"/>
        </w:rPr>
        <w:t xml:space="preserve">—</w:t>
      </w:r>
      <w:r>
        <w:rPr>
          <w:rFonts w:ascii="Arial" w:hAnsi="Arial" w:cs="Arial" w:eastAsia="Arial"/>
          <w:b/>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Пропуск</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вставлення порожнього символа;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ТАВ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переміщення курсора на сталу кількість символів пра-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воруч;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Ctrl+I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зміна написання звичайний (курсив) для виділеного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фрагмента, якщо такий є, або для того тексту, який буде вве-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дено;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Ctrl+B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зміна написання звичайний (жирний) для виділеного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фрагмента, якщо такий є, або для того тексту, який буде вве-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дено;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Ctrl+U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зміна написання звичайний (підкреслений) для ви-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діленого фрагмента, якщо такий є, або для того тексту, який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буде введено;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Ctrl+Z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скасування останньої зміни;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Ctrl+</w:t>
      </w:r>
      <w:r>
        <w:rPr>
          <w:rFonts w:ascii="Arial" w:hAnsi="Arial" w:cs="Arial" w:eastAsia="Arial"/>
          <w:b/>
          <w:color w:val="auto"/>
          <w:spacing w:val="0"/>
          <w:position w:val="0"/>
          <w:sz w:val="18"/>
          <w:shd w:fill="auto" w:val="clear"/>
        </w:rPr>
        <w:t xml:space="preserve">А</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виділення всіх об’єктів;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Ctrl+C</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або </w:t>
      </w:r>
      <w:r>
        <w:rPr>
          <w:rFonts w:ascii="Arial" w:hAnsi="Arial" w:cs="Arial" w:eastAsia="Arial"/>
          <w:b/>
          <w:color w:val="auto"/>
          <w:spacing w:val="0"/>
          <w:position w:val="0"/>
          <w:sz w:val="18"/>
          <w:shd w:fill="auto" w:val="clear"/>
        </w:rPr>
        <w:t xml:space="preserve">Ctrl+Insert</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копіювання виділеного фрагмента у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буфер обміну;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Ctrl+V </w:t>
      </w:r>
      <w:r>
        <w:rPr>
          <w:rFonts w:ascii="Arial" w:hAnsi="Arial" w:cs="Arial" w:eastAsia="Arial"/>
          <w:color w:val="auto"/>
          <w:spacing w:val="0"/>
          <w:position w:val="0"/>
          <w:sz w:val="18"/>
          <w:shd w:fill="auto" w:val="clear"/>
        </w:rPr>
        <w:t xml:space="preserve">або </w:t>
      </w:r>
      <w:r>
        <w:rPr>
          <w:rFonts w:ascii="Arial" w:hAnsi="Arial" w:cs="Arial" w:eastAsia="Arial"/>
          <w:b/>
          <w:color w:val="auto"/>
          <w:spacing w:val="0"/>
          <w:position w:val="0"/>
          <w:sz w:val="18"/>
          <w:shd w:fill="auto" w:val="clear"/>
        </w:rPr>
        <w:t xml:space="preserve">Shift+Insert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вставлення з буфера обміну.</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Завдання 1:</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Дистанційне навчання</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це форма організації навчання з ви-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користанням ІКТ, які забезпечують інтерактивну взаємодію викла-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дачів та студентів на різних етапах навчання, а також самостійну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роботу студентів із матеріалами, розміщеними в мережі.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Така форма навчання забезпечує студентові можливість віль-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ного вибору часу, місця та темпу отримання ним навчальних мате-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ріалів, здійснення контролю за досягненнями у навчанні. В Украї -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ні таку систему впровадили окремі заклади як форму здобуття дру-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гої вищої освіти, підвищення кваліфікації, навчання персоналу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тощо. Проводяться експерименти з дистанційного навчання студе-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11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нтів. Наприклад, Проблемна лабораторія дистанційного навчання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Харківський політехнічний університет</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відкрила портал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Дистан-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ційні курси НТУ ХПІ</w:t>
      </w:r>
      <w:r>
        <w:rPr>
          <w:rFonts w:ascii="Arial" w:hAnsi="Arial" w:cs="Arial" w:eastAsia="Arial"/>
          <w:color w:val="auto"/>
          <w:spacing w:val="0"/>
          <w:position w:val="0"/>
          <w:sz w:val="18"/>
          <w:shd w:fill="auto" w:val="clear"/>
        </w:rPr>
        <w:t xml:space="preserve">» dl.kharkiv.edu.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Для вимірювання об’ємів інформації використовують кіло-,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мега-, гігабайти. В інформатиці, обчислювальній техніці префікси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кіло-, мега- і гіга- мають дещо інший зміст, ніж в інших науках.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Кіло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префікс, що рівнозначний коефіцієнтові 210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 1024.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1 </w:t>
      </w:r>
      <w:r>
        <w:rPr>
          <w:rFonts w:ascii="Arial" w:hAnsi="Arial" w:cs="Arial" w:eastAsia="Arial"/>
          <w:color w:val="auto"/>
          <w:spacing w:val="0"/>
          <w:position w:val="0"/>
          <w:sz w:val="18"/>
          <w:shd w:fill="auto" w:val="clear"/>
        </w:rPr>
        <w:t xml:space="preserve">КБ (кілобайт) = 2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10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байтам = 1024 байтам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1 </w:t>
      </w:r>
      <w:r>
        <w:rPr>
          <w:rFonts w:ascii="Arial" w:hAnsi="Arial" w:cs="Arial" w:eastAsia="Arial"/>
          <w:color w:val="auto"/>
          <w:spacing w:val="0"/>
          <w:position w:val="0"/>
          <w:sz w:val="18"/>
          <w:shd w:fill="auto" w:val="clear"/>
        </w:rPr>
        <w:t xml:space="preserve">МБ (мегабайт) = 2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10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КБ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 1024 </w:t>
      </w:r>
      <w:r>
        <w:rPr>
          <w:rFonts w:ascii="Arial" w:hAnsi="Arial" w:cs="Arial" w:eastAsia="Arial"/>
          <w:color w:val="auto"/>
          <w:spacing w:val="0"/>
          <w:position w:val="0"/>
          <w:sz w:val="18"/>
          <w:shd w:fill="auto" w:val="clear"/>
        </w:rPr>
        <w:t xml:space="preserve">КБ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1 </w:t>
      </w:r>
      <w:r>
        <w:rPr>
          <w:rFonts w:ascii="Arial" w:hAnsi="Arial" w:cs="Arial" w:eastAsia="Arial"/>
          <w:color w:val="auto"/>
          <w:spacing w:val="0"/>
          <w:position w:val="0"/>
          <w:sz w:val="18"/>
          <w:shd w:fill="auto" w:val="clear"/>
        </w:rPr>
        <w:t xml:space="preserve">ГБ (гігабайт)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=2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10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МБ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 1024 </w:t>
      </w:r>
      <w:r>
        <w:rPr>
          <w:rFonts w:ascii="Arial" w:hAnsi="Arial" w:cs="Arial" w:eastAsia="Arial"/>
          <w:color w:val="auto"/>
          <w:spacing w:val="0"/>
          <w:position w:val="0"/>
          <w:sz w:val="18"/>
          <w:shd w:fill="auto" w:val="clear"/>
        </w:rPr>
        <w:t xml:space="preserve">МБ.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 інтернеті є безліч сайтів із різних галузей знань: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Фізики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Шкільна фізика (sp.bdpu.org), Фізика в анімаціях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Математики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Математика для школи (</w:t>
      </w:r>
      <w:hyperlink xmlns:r="http://schemas.openxmlformats.org/officeDocument/2006/relationships" r:id="docRId2">
        <w:r>
          <w:rPr>
            <w:rFonts w:ascii="Arial" w:hAnsi="Arial" w:cs="Arial" w:eastAsia="Arial"/>
            <w:color w:val="0000FF"/>
            <w:spacing w:val="0"/>
            <w:position w:val="0"/>
            <w:sz w:val="18"/>
            <w:u w:val="single"/>
            <w:shd w:fill="auto" w:val="clear"/>
          </w:rPr>
          <w:t xml:space="preserve">www.formula.co.ua</w:t>
        </w:r>
      </w:hyperlink>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Хімії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Хімічний портал (</w:t>
      </w:r>
      <w:hyperlink xmlns:r="http://schemas.openxmlformats.org/officeDocument/2006/relationships" r:id="docRId3">
        <w:r>
          <w:rPr>
            <w:rFonts w:ascii="Arial" w:hAnsi="Arial" w:cs="Arial" w:eastAsia="Arial"/>
            <w:color w:val="0000FF"/>
            <w:spacing w:val="0"/>
            <w:position w:val="0"/>
            <w:sz w:val="18"/>
            <w:u w:val="single"/>
            <w:shd w:fill="auto" w:val="clear"/>
          </w:rPr>
          <w:t xml:space="preserve">www.chemportal.org.ua</w:t>
        </w:r>
      </w:hyperlink>
      <w:r>
        <w:rPr>
          <w:rFonts w:ascii="Arial" w:hAnsi="Arial" w:cs="Arial" w:eastAsia="Arial"/>
          <w:color w:val="auto"/>
          <w:spacing w:val="0"/>
          <w:position w:val="0"/>
          <w:sz w:val="18"/>
          <w:shd w:fill="auto" w:val="clear"/>
        </w:rPr>
        <w:t xml:space="preserve">), Віртуальна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хімічна школа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Біології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Український біологічний сайт (</w:t>
      </w:r>
      <w:hyperlink xmlns:r="http://schemas.openxmlformats.org/officeDocument/2006/relationships" r:id="docRId4">
        <w:r>
          <w:rPr>
            <w:rFonts w:ascii="Arial" w:hAnsi="Arial" w:cs="Arial" w:eastAsia="Arial"/>
            <w:color w:val="0000FF"/>
            <w:spacing w:val="0"/>
            <w:position w:val="0"/>
            <w:sz w:val="18"/>
            <w:u w:val="single"/>
            <w:shd w:fill="auto" w:val="clear"/>
          </w:rPr>
          <w:t xml:space="preserve">www.biology.org.ua</w:t>
        </w:r>
      </w:hyperlink>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Української мови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Нова Мова (novamova.com.ua), Український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Лікнеп (liknep.com.ua), Лінгвістичний портал (mova.info), Слов-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ник.нет (slovnyk.net).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Історії та географії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Ізборник (izbornyk.org.ua), UA.Ромчик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(improvisus.com), 7 </w:t>
      </w:r>
      <w:r>
        <w:rPr>
          <w:rFonts w:ascii="Arial" w:hAnsi="Arial" w:cs="Arial" w:eastAsia="Arial"/>
          <w:color w:val="auto"/>
          <w:spacing w:val="0"/>
          <w:position w:val="0"/>
          <w:sz w:val="18"/>
          <w:shd w:fill="auto" w:val="clear"/>
        </w:rPr>
        <w:t xml:space="preserve">чудес України (7chudes.in.ua), 7 чудес Світу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(7wonders.worldst-reasure.com), </w:t>
      </w:r>
      <w:r>
        <w:rPr>
          <w:rFonts w:ascii="Arial" w:hAnsi="Arial" w:cs="Arial" w:eastAsia="Arial"/>
          <w:color w:val="auto"/>
          <w:spacing w:val="0"/>
          <w:position w:val="0"/>
          <w:sz w:val="18"/>
          <w:shd w:fill="auto" w:val="clear"/>
        </w:rPr>
        <w:t xml:space="preserve">Країни світу (svit.ukrinform.ua).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Google-</w:t>
      </w:r>
      <w:r>
        <w:rPr>
          <w:rFonts w:ascii="Arial" w:hAnsi="Arial" w:cs="Arial" w:eastAsia="Arial"/>
          <w:color w:val="auto"/>
          <w:spacing w:val="0"/>
          <w:position w:val="0"/>
          <w:sz w:val="18"/>
          <w:shd w:fill="auto" w:val="clear"/>
        </w:rPr>
        <w:t xml:space="preserve">карти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карти та супутникові фотографії Землі, пере-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гляд та пошук об’єктів (maps.google.com).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Google Earth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програма, що подає тривимірне зображення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Землі з можливістю детального перегляду карти або фотогра-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фій обраної території (earth.google.com).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Wikimapia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Google-</w:t>
      </w:r>
      <w:r>
        <w:rPr>
          <w:rFonts w:ascii="Arial" w:hAnsi="Arial" w:cs="Arial" w:eastAsia="Arial"/>
          <w:color w:val="auto"/>
          <w:spacing w:val="0"/>
          <w:position w:val="0"/>
          <w:sz w:val="18"/>
          <w:shd w:fill="auto" w:val="clear"/>
        </w:rPr>
        <w:t xml:space="preserve">карти надає змогу описати об’єкти земної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поверхні та позначити їх на карті (Wikimapia. Org).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Рanoramio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фотосервіс для завантаження на сервер власних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фотографій, пов’язуючи їх з певними об’єктами земної поверх-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ні, пошук об’єктів та їх координат (panoramio.com).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Засоби тестової перевірки знань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Тест-портал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Справедливе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12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оцінювання</w:t>
      </w:r>
      <w:r>
        <w:rPr>
          <w:rFonts w:ascii="Arial" w:hAnsi="Arial" w:cs="Arial" w:eastAsia="Arial"/>
          <w:color w:val="auto"/>
          <w:spacing w:val="0"/>
          <w:position w:val="0"/>
          <w:sz w:val="18"/>
          <w:shd w:fill="auto" w:val="clear"/>
        </w:rPr>
        <w:t xml:space="preserve">» (testportal.org.ua), </w:t>
      </w:r>
      <w:r>
        <w:rPr>
          <w:rFonts w:ascii="Arial" w:hAnsi="Arial" w:cs="Arial" w:eastAsia="Arial"/>
          <w:color w:val="auto"/>
          <w:spacing w:val="0"/>
          <w:position w:val="0"/>
          <w:sz w:val="18"/>
          <w:shd w:fill="auto" w:val="clear"/>
        </w:rPr>
        <w:t xml:space="preserve">Тестодром інтернет-порталу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КРОК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(krok.edu.ua).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Сайти інтернет-олімпіад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Всеукраїнський сайт інтенет-олім-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піад в інтернеті (olymp.vinnica.ua), Школа олімпійського резер-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ву (sbs.km.ua), Система підготовки та проведення олімпіад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(e-olimp.com .ua), </w:t>
      </w:r>
      <w:r>
        <w:rPr>
          <w:rFonts w:ascii="Arial" w:hAnsi="Arial" w:cs="Arial" w:eastAsia="Arial"/>
          <w:color w:val="auto"/>
          <w:spacing w:val="0"/>
          <w:position w:val="0"/>
          <w:sz w:val="18"/>
          <w:shd w:fill="auto" w:val="clear"/>
        </w:rPr>
        <w:t xml:space="preserve">Кенгуру (kangaroo.com.ua), , Мала академія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наук (man.gov.ua), Національний еколого-натуралістичний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центр студентівської молоді (nenc.gov.ua), Форум інформатика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для всіх (allinf.at.ua).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Веб-енциклопедії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Бібліотека української літератури (ukrlib.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com.ua), </w:t>
      </w:r>
      <w:r>
        <w:rPr>
          <w:rFonts w:ascii="Arial" w:hAnsi="Arial" w:cs="Arial" w:eastAsia="Arial"/>
          <w:color w:val="auto"/>
          <w:spacing w:val="0"/>
          <w:position w:val="0"/>
          <w:sz w:val="18"/>
          <w:shd w:fill="auto" w:val="clear"/>
        </w:rPr>
        <w:t xml:space="preserve">е-Енциклопедія історії України (history.org.ua), Вікі-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педія (uk.wikipedia.org).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Комп’ютерні енциклопедії</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це програмні засоби, які містять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довідкову інформацію з різних галузей знань (як і звичайні енцик-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лопедії). Енциклопедії бувають універсальними, які містять інфор-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мацію про різні напрями знань, а бувають такі, де зберігається ін-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формація з одного із напрямів знань (наприклад, комп’ютерні нау-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ки або математика).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Вікіпедія започаткована в січні 2001 р. Матеріали для енцик-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лопедії може готувати будь-хто. При цьому організатори стежать,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щоб у кожній статті подавалася правдива й неупереджена інформа-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ція. Статті вікіпедії не мають авторства, тому їх можуть використо-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вувати усі охочі.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Вікіпедія складається з тематичних розділів, які діляться на ка-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тегорії, до яких належить певна стаття. Пошук потрібних даних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можна здійснювати за категорією чи за ключовими словами. </w:t>
      </w:r>
    </w:p>
    <w:p>
      <w:pPr>
        <w:spacing w:before="0" w:after="160" w:line="259"/>
        <w:ind w:right="0" w:left="0" w:firstLine="0"/>
        <w:jc w:val="left"/>
        <w:rPr>
          <w:rFonts w:ascii="Arial" w:hAnsi="Arial" w:cs="Arial" w:eastAsia="Arial"/>
          <w:b/>
          <w:color w:val="auto"/>
          <w:spacing w:val="0"/>
          <w:position w:val="0"/>
          <w:sz w:val="18"/>
          <w:shd w:fill="auto" w:val="clear"/>
        </w:rPr>
      </w:pPr>
      <w:r>
        <w:rPr>
          <w:rFonts w:ascii="Arial" w:hAnsi="Arial" w:cs="Arial" w:eastAsia="Arial"/>
          <w:b/>
          <w:color w:val="auto"/>
          <w:spacing w:val="0"/>
          <w:position w:val="0"/>
          <w:sz w:val="18"/>
          <w:shd w:fill="auto" w:val="clear"/>
        </w:rPr>
        <w:t xml:space="preserve">У Вікіпедію входять такі проекти: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Вікісловник.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Вікіпідручник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відкрита бібліотека навчальної літератури.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Вікіцитати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збірка цитат історичних осіб, героїв фільмів та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книг.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Віківиди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каталог біологічних видів живих та неживих істот.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13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Вікіновини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новини з життя країни.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Вікісховище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збірка файлів різної тематики та форматів.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Однією з форм дистанційного навчання є вебінар.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Вебінар</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це віртуальний семінар, організований із викорис-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танням інтернет-технологій. Проводиться як телеконференція, під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час якої виступають доповідачі, і на якій демонструють навчальні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матеріали, презентації, документи тощо. Вебінар може бути запи-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саний та збережений.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Електронні словники</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словники для перекладу слів з однієї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мови на іншу. Бувають універсальні та спеціалізовані. Їх можна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встановити на ПК, смартфон, мобільний телефон або ноутбук. Є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також он-лайнові електронні словники.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Популярними є програми-словники: УЛИС, МультиЛЕКС, Promt,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ABBYY Lingvo </w:t>
      </w:r>
      <w:r>
        <w:rPr>
          <w:rFonts w:ascii="Arial" w:hAnsi="Arial" w:cs="Arial" w:eastAsia="Arial"/>
          <w:color w:val="auto"/>
          <w:spacing w:val="0"/>
          <w:position w:val="0"/>
          <w:sz w:val="18"/>
          <w:shd w:fill="auto" w:val="clear"/>
        </w:rPr>
        <w:t xml:space="preserve">та он-лайнові словники на сайтах Словник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Lang.slovopedia.org.ua, </w:t>
      </w:r>
      <w:r>
        <w:rPr>
          <w:rFonts w:ascii="Arial" w:hAnsi="Arial" w:cs="Arial" w:eastAsia="Arial"/>
          <w:color w:val="auto"/>
          <w:spacing w:val="0"/>
          <w:position w:val="0"/>
          <w:sz w:val="18"/>
          <w:shd w:fill="auto" w:val="clear"/>
        </w:rPr>
        <w:t xml:space="preserve">Словеня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(slovenya.com), </w:t>
      </w:r>
      <w:r>
        <w:rPr>
          <w:rFonts w:ascii="Arial" w:hAnsi="Arial" w:cs="Arial" w:eastAsia="Arial"/>
          <w:color w:val="auto"/>
          <w:spacing w:val="0"/>
          <w:position w:val="0"/>
          <w:sz w:val="18"/>
          <w:shd w:fill="auto" w:val="clear"/>
        </w:rPr>
        <w:t xml:space="preserve">словники на сайтах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пошукових систем.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Програми-перекладачі</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це програма для автоматичного пе-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рекладу тексту з однієї мови на іншу. На відміну від словників,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програми опрацьовують словосполучення, цілий текст, а не тільки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окремі слова. Тому ми отримуємо зв’язний текст іншою мовою, а не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просто набір слів. Популярними програмами-перекладачами є Pragma,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PROMT Translation, Language Guide, OmegaT, MetaTexis. </w:t>
      </w:r>
      <w:r>
        <w:rPr>
          <w:rFonts w:ascii="Arial" w:hAnsi="Arial" w:cs="Arial" w:eastAsia="Arial"/>
          <w:color w:val="auto"/>
          <w:spacing w:val="0"/>
          <w:position w:val="0"/>
          <w:sz w:val="18"/>
          <w:shd w:fill="auto" w:val="clear"/>
        </w:rPr>
        <w:t xml:space="preserve">Он-лайн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перекладачі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On-line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hyperlink xmlns:r="http://schemas.openxmlformats.org/officeDocument/2006/relationships" r:id="docRId5">
        <w:r>
          <w:rPr>
            <w:rFonts w:ascii="Arial" w:hAnsi="Arial" w:cs="Arial" w:eastAsia="Arial"/>
            <w:color w:val="0000FF"/>
            <w:spacing w:val="0"/>
            <w:position w:val="0"/>
            <w:sz w:val="18"/>
            <w:u w:val="single"/>
            <w:shd w:fill="auto" w:val="clear"/>
          </w:rPr>
          <w:t xml:space="preserve">www.prolingoffice.com/services/translate#translate</w:t>
        </w:r>
      </w:hyperlink>
      <w:r>
        <w:rPr>
          <w:rFonts w:ascii="Arial" w:hAnsi="Arial" w:cs="Arial" w:eastAsia="Arial"/>
          <w:color w:val="auto"/>
          <w:spacing w:val="0"/>
          <w:position w:val="0"/>
          <w:sz w:val="18"/>
          <w:shd w:fill="auto" w:val="clear"/>
        </w:rPr>
        <w:t xml:space="preserve">), Google (http://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translate. google.com.ua) </w:t>
      </w:r>
      <w:r>
        <w:rPr>
          <w:rFonts w:ascii="Arial" w:hAnsi="Arial" w:cs="Arial" w:eastAsia="Arial"/>
          <w:color w:val="auto"/>
          <w:spacing w:val="0"/>
          <w:position w:val="0"/>
          <w:sz w:val="18"/>
          <w:shd w:fill="auto" w:val="clear"/>
        </w:rPr>
        <w:t xml:space="preserve">та ін.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Форуми перекладачів</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це форуми у вигляді дискусій, на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яких ви можете засвоїти переклад речень, слів, поспілкуватися з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перекладачами-професіоналами, одержати допомогу в перекладі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тощо (ProZ.com, </w:t>
      </w:r>
      <w:hyperlink xmlns:r="http://schemas.openxmlformats.org/officeDocument/2006/relationships" r:id="docRId6">
        <w:r>
          <w:rPr>
            <w:rFonts w:ascii="Arial" w:hAnsi="Arial" w:cs="Arial" w:eastAsia="Arial"/>
            <w:color w:val="0000FF"/>
            <w:spacing w:val="0"/>
            <w:position w:val="0"/>
            <w:sz w:val="18"/>
            <w:u w:val="single"/>
            <w:shd w:fill="auto" w:val="clear"/>
          </w:rPr>
          <w:t xml:space="preserve">http://trworkshop.net/forum</w:t>
        </w:r>
      </w:hyperlink>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b/>
          <w:color w:val="auto"/>
          <w:spacing w:val="0"/>
          <w:position w:val="0"/>
          <w:sz w:val="18"/>
          <w:shd w:fill="auto" w:val="clear"/>
        </w:rPr>
        <w:t xml:space="preserve">Інтерактивні курси для вивчення іноземних мов</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це про-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грамне забезпечення для вивчення іноземних мов.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Знання іноземних мов передбачає не тільки вміння грамотно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14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перекласти тексти, а й навички усної мови, вміння висловлювати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власну думку, брати участь у діалогах на різні теми. Використовую-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чи мультимедійні курси, ви в зручний для вас час можете попрак-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тикуватися у зазначених діях, прослухати фрагмент тексту інозем-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ною мовою, переглянути відеозапис та ін.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Happy English, Bridge to English, </w:t>
      </w:r>
      <w:r>
        <w:rPr>
          <w:rFonts w:ascii="Arial" w:hAnsi="Arial" w:cs="Arial" w:eastAsia="Arial"/>
          <w:color w:val="auto"/>
          <w:spacing w:val="0"/>
          <w:position w:val="0"/>
          <w:sz w:val="18"/>
          <w:shd w:fill="auto" w:val="clear"/>
        </w:rPr>
        <w:t xml:space="preserve">Іноземна мова, Спілкуємося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іноземною мовою та ін.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Та он-лайн курси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Курси англійської мови, Мультимедійні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курси англійської та німецької мов (</w:t>
      </w:r>
      <w:hyperlink xmlns:r="http://schemas.openxmlformats.org/officeDocument/2006/relationships" r:id="docRId7">
        <w:r>
          <w:rPr>
            <w:rFonts w:ascii="Arial" w:hAnsi="Arial" w:cs="Arial" w:eastAsia="Arial"/>
            <w:color w:val="0000FF"/>
            <w:spacing w:val="0"/>
            <w:position w:val="0"/>
            <w:sz w:val="18"/>
            <w:u w:val="single"/>
            <w:shd w:fill="auto" w:val="clear"/>
          </w:rPr>
          <w:t xml:space="preserve">www.astropolis</w:t>
        </w:r>
      </w:hyperlink>
      <w:r>
        <w:rPr>
          <w:rFonts w:ascii="Arial" w:hAnsi="Arial" w:cs="Arial" w:eastAsia="Arial"/>
          <w:color w:val="auto"/>
          <w:spacing w:val="0"/>
          <w:position w:val="0"/>
          <w:sz w:val="18"/>
          <w:shd w:fill="auto" w:val="clear"/>
        </w:rPr>
        <w:t xml:space="preserve">. net), Курси з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англійської,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німецької,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французької,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іспанської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мов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hyperlink xmlns:r="http://schemas.openxmlformats.org/officeDocument/2006/relationships" r:id="docRId8">
        <w:r>
          <w:rPr>
            <w:rFonts w:ascii="Arial" w:hAnsi="Arial" w:cs="Arial" w:eastAsia="Arial"/>
            <w:color w:val="0000FF"/>
            <w:spacing w:val="0"/>
            <w:position w:val="0"/>
            <w:sz w:val="18"/>
            <w:u w:val="single"/>
            <w:shd w:fill="auto" w:val="clear"/>
          </w:rPr>
          <w:t xml:space="preserve">http://linguaklass.org</w:t>
        </w:r>
      </w:hyperlink>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та ін).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2. </w:t>
      </w:r>
      <w:r>
        <w:rPr>
          <w:rFonts w:ascii="Arial" w:hAnsi="Arial" w:cs="Arial" w:eastAsia="Arial"/>
          <w:color w:val="auto"/>
          <w:spacing w:val="0"/>
          <w:position w:val="0"/>
          <w:sz w:val="18"/>
          <w:shd w:fill="auto" w:val="clear"/>
        </w:rPr>
        <w:t xml:space="preserve">Скопіюйте перший абзац три рази, вставляючи кожну на-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ступну копію через рядок після попередньої.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3. </w:t>
      </w:r>
      <w:r>
        <w:rPr>
          <w:rFonts w:ascii="Arial" w:hAnsi="Arial" w:cs="Arial" w:eastAsia="Arial"/>
          <w:color w:val="auto"/>
          <w:spacing w:val="0"/>
          <w:position w:val="0"/>
          <w:sz w:val="18"/>
          <w:shd w:fill="auto" w:val="clear"/>
        </w:rPr>
        <w:t xml:space="preserve">Далі виконайте такі дії: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першу копію вирівняйте по правому краю, встановивши для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всього фрагмента шрифт курсив Comic Sans 10 пт, підкресліть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усі слова, що закінчуються дефісом, зробіть інтервал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Розрі-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джений</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на 2 пт, виділіть їх анімацією (на вибір);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другу копію розбийте на дві колонки з інтервалом між ними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0,5 </w:t>
      </w:r>
      <w:r>
        <w:rPr>
          <w:rFonts w:ascii="Arial" w:hAnsi="Arial" w:cs="Arial" w:eastAsia="Arial"/>
          <w:color w:val="auto"/>
          <w:spacing w:val="0"/>
          <w:position w:val="0"/>
          <w:sz w:val="18"/>
          <w:shd w:fill="auto" w:val="clear"/>
        </w:rPr>
        <w:t xml:space="preserve">см, поставте розділювач;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третю копію відформатуйте малими прописними літерами зе-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леного кольору на світло-жовтому фоні, у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Параметрах сторін-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ки</w:t>
      </w:r>
      <w:r>
        <w:rPr>
          <w:rFonts w:ascii="Arial" w:hAnsi="Arial" w:cs="Arial" w:eastAsia="Arial"/>
          <w:color w:val="auto"/>
          <w:spacing w:val="0"/>
          <w:position w:val="0"/>
          <w:sz w:val="18"/>
          <w:shd w:fill="auto" w:val="clear"/>
        </w:rPr>
        <w:t xml:space="preserve">» </w:t>
      </w:r>
      <w:r>
        <w:rPr>
          <w:rFonts w:ascii="Arial" w:hAnsi="Arial" w:cs="Arial" w:eastAsia="Arial"/>
          <w:color w:val="auto"/>
          <w:spacing w:val="0"/>
          <w:position w:val="0"/>
          <w:sz w:val="18"/>
          <w:shd w:fill="auto" w:val="clear"/>
        </w:rPr>
        <w:t xml:space="preserve">встановіть межі абзацу у вигляді подвійної лінії синього </w:t>
      </w: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кольору, шириною 1,5 пт.</w:t>
      </w:r>
    </w:p>
    <w:p>
      <w:pPr>
        <w:spacing w:before="0" w:after="160" w:line="259"/>
        <w:ind w:right="0" w:left="0" w:firstLine="0"/>
        <w:jc w:val="left"/>
        <w:rPr>
          <w:rFonts w:ascii="Arial" w:hAnsi="Arial" w:cs="Arial" w:eastAsia="Arial"/>
          <w:color w:val="auto"/>
          <w:spacing w:val="0"/>
          <w:position w:val="0"/>
          <w:sz w:val="18"/>
          <w:shd w:fill="auto" w:val="clear"/>
        </w:rPr>
      </w:pPr>
    </w:p>
    <w:p>
      <w:pPr>
        <w:spacing w:before="0" w:after="160" w:line="259"/>
        <w:ind w:right="0" w:left="0" w:firstLine="0"/>
        <w:jc w:val="left"/>
        <w:rPr>
          <w:rFonts w:ascii="Arial" w:hAnsi="Arial" w:cs="Arial" w:eastAsia="Arial"/>
          <w:color w:val="auto"/>
          <w:spacing w:val="0"/>
          <w:position w:val="0"/>
          <w:sz w:val="18"/>
          <w:shd w:fill="auto" w:val="clear"/>
        </w:rPr>
      </w:pPr>
      <w:r>
        <w:rPr>
          <w:rFonts w:ascii="Arial" w:hAnsi="Arial" w:cs="Arial" w:eastAsia="Arial"/>
          <w:color w:val="auto"/>
          <w:spacing w:val="0"/>
          <w:position w:val="0"/>
          <w:sz w:val="18"/>
          <w:shd w:fill="auto" w:val="clear"/>
        </w:rPr>
        <w:t xml:space="preserve">Завдання 2:</w:t>
      </w:r>
    </w:p>
    <w:p>
      <w:pPr>
        <w:spacing w:before="30" w:after="30" w:line="259"/>
        <w:ind w:right="1134" w:left="0" w:firstLine="0"/>
        <w:jc w:val="left"/>
        <w:rPr>
          <w:rFonts w:ascii="Arial" w:hAnsi="Arial" w:cs="Arial" w:eastAsia="Arial"/>
          <w:b/>
          <w:color w:val="FF0000"/>
          <w:spacing w:val="0"/>
          <w:position w:val="0"/>
          <w:sz w:val="28"/>
          <w:shd w:fill="auto" w:val="clear"/>
        </w:rPr>
      </w:pPr>
      <w:r>
        <w:rPr>
          <w:rFonts w:ascii="Arial" w:hAnsi="Arial" w:cs="Arial" w:eastAsia="Arial"/>
          <w:b/>
          <w:color w:val="FF0000"/>
          <w:spacing w:val="0"/>
          <w:position w:val="0"/>
          <w:sz w:val="28"/>
          <w:shd w:fill="auto" w:val="clear"/>
        </w:rPr>
        <w:t xml:space="preserve"> Oceanic flora and fauna is an incredible variety of life that lives in the ocean waters. From the smallest microorganisms to giant whales, the ocean world is full of incredible beauty and mystery. Many species of fish, turtles, jellyfish and corals, waving their bright colors and shapes, decorate this huge pool of water. The threats posed by pollution, climate change and overpopulation push us to take action to preserve this wonderful environment. The ocean holds great potential for future research and development, with sources of energy, new types of medicine, and unexplored mysteries waiting to be discovered. Therefore, ocean flora and fauna always attract our admiration and are an inexhaustible source of study and protection.</w:t>
      </w:r>
    </w:p>
    <w:p>
      <w:pPr>
        <w:spacing w:before="30" w:after="30" w:line="259"/>
        <w:ind w:right="1134" w:left="0" w:firstLine="0"/>
        <w:jc w:val="left"/>
        <w:rPr>
          <w:rFonts w:ascii="Arial" w:hAnsi="Arial" w:cs="Arial" w:eastAsia="Arial"/>
          <w:b/>
          <w:color w:val="FF0000"/>
          <w:spacing w:val="0"/>
          <w:position w:val="0"/>
          <w:sz w:val="28"/>
          <w:shd w:fill="auto" w:val="clear"/>
        </w:rPr>
      </w:pPr>
    </w:p>
    <w:p>
      <w:pPr>
        <w:spacing w:before="30" w:after="160" w:line="259"/>
        <w:ind w:right="850" w:left="567" w:firstLine="0"/>
        <w:jc w:val="right"/>
        <w:rPr>
          <w:rFonts w:ascii="Courier New" w:hAnsi="Courier New" w:cs="Courier New" w:eastAsia="Courier New"/>
          <w:i/>
          <w:color w:val="2E74B5"/>
          <w:spacing w:val="0"/>
          <w:position w:val="0"/>
          <w:sz w:val="34"/>
          <w:shd w:fill="auto" w:val="clear"/>
        </w:rPr>
      </w:pPr>
      <w:r>
        <w:rPr>
          <w:rFonts w:ascii="Courier New" w:hAnsi="Courier New" w:cs="Courier New" w:eastAsia="Courier New"/>
          <w:color w:val="auto"/>
          <w:spacing w:val="0"/>
          <w:position w:val="0"/>
          <w:sz w:val="34"/>
          <w:shd w:fill="auto" w:val="clear"/>
        </w:rPr>
        <w:t xml:space="preserve"> </w:t>
      </w:r>
      <w:r>
        <w:rPr>
          <w:rFonts w:ascii="Courier New" w:hAnsi="Courier New" w:cs="Courier New" w:eastAsia="Courier New"/>
          <w:i/>
          <w:color w:val="2E74B5"/>
          <w:spacing w:val="0"/>
          <w:position w:val="0"/>
          <w:sz w:val="34"/>
          <w:shd w:fill="auto" w:val="clear"/>
        </w:rPr>
        <w:t xml:space="preserve">The oceanic flora that exists in the waters of the ocean represents an incredible variety of plant life that plays an important role in maintaining the ecological balance of our planet. From microscopic algae to giant seaweeds, ocean flora provide important ecological functions that affect the lives of many organisms.</w:t>
      </w:r>
    </w:p>
    <w:p>
      <w:pPr>
        <w:spacing w:before="30" w:after="160" w:line="259"/>
        <w:ind w:right="850" w:left="567" w:firstLine="0"/>
        <w:jc w:val="left"/>
        <w:rPr>
          <w:rFonts w:ascii="Courier New" w:hAnsi="Courier New" w:cs="Courier New" w:eastAsia="Courier New"/>
          <w:i/>
          <w:color w:val="2E74B5"/>
          <w:spacing w:val="0"/>
          <w:position w:val="0"/>
          <w:sz w:val="34"/>
          <w:shd w:fill="auto" w:val="clear"/>
        </w:rPr>
      </w:pPr>
    </w:p>
    <w:p>
      <w:pPr>
        <w:spacing w:before="30" w:after="160" w:line="259"/>
        <w:ind w:right="850" w:left="567" w:firstLine="0"/>
        <w:jc w:val="left"/>
        <w:rPr>
          <w:rFonts w:ascii="Times New Roman" w:hAnsi="Times New Roman" w:cs="Times New Roman" w:eastAsia="Times New Roman"/>
          <w:b/>
          <w:i/>
          <w:color w:val="7030A0"/>
          <w:spacing w:val="0"/>
          <w:position w:val="0"/>
          <w:sz w:val="24"/>
          <w:u w:val="single"/>
          <w:shd w:fill="auto" w:val="clear"/>
        </w:rPr>
      </w:pPr>
      <w:r>
        <w:rPr>
          <w:rFonts w:ascii="Times New Roman" w:hAnsi="Times New Roman" w:cs="Times New Roman" w:eastAsia="Times New Roman"/>
          <w:b/>
          <w:i/>
          <w:color w:val="7030A0"/>
          <w:spacing w:val="0"/>
          <w:position w:val="0"/>
          <w:sz w:val="24"/>
          <w:shd w:fill="auto" w:val="clear"/>
        </w:rPr>
        <w:t xml:space="preserve">     </w:t>
      </w:r>
      <w:r>
        <w:rPr>
          <w:rFonts w:ascii="Times New Roman" w:hAnsi="Times New Roman" w:cs="Times New Roman" w:eastAsia="Times New Roman"/>
          <w:b/>
          <w:i/>
          <w:color w:val="7030A0"/>
          <w:spacing w:val="0"/>
          <w:position w:val="0"/>
          <w:sz w:val="24"/>
          <w:u w:val="single"/>
          <w:shd w:fill="auto" w:val="clear"/>
        </w:rPr>
        <w:t xml:space="preserve">One of the most important aspects of ocean flora is that it is the primary source of oxygen production in the ocean. Thanks to the process of photosynthesis, plants are able to take solar energy and convert it into oxygen, which is released into the atmosphere. This oxygen is necessary for the life of many marine organisms, and also helps maintain the balance of gases in the atmosphere.</w:t>
      </w:r>
    </w:p>
    <w:p>
      <w:pPr>
        <w:spacing w:before="0" w:after="160" w:line="259"/>
        <w:ind w:right="0" w:left="0" w:firstLine="0"/>
        <w:jc w:val="left"/>
        <w:rPr>
          <w:rFonts w:ascii="Century" w:hAnsi="Century" w:cs="Century" w:eastAsia="Century"/>
          <w:b/>
          <w:i/>
          <w:color w:val="C45911"/>
          <w:spacing w:val="0"/>
          <w:position w:val="0"/>
          <w:sz w:val="24"/>
          <w:shd w:fill="auto" w:val="clear"/>
        </w:rPr>
      </w:pPr>
      <w:r>
        <w:rPr>
          <w:rFonts w:ascii="Century" w:hAnsi="Century" w:cs="Century" w:eastAsia="Century"/>
          <w:b/>
          <w:i/>
          <w:color w:val="C45911"/>
          <w:spacing w:val="0"/>
          <w:position w:val="0"/>
          <w:sz w:val="24"/>
          <w:shd w:fill="auto" w:val="clear"/>
        </w:rPr>
        <w:t xml:space="preserve">Ocean flora is also an important source of food and shelter for a variety of marine organisms. From the small planktonic algae that provide the food base for many marine organisms, to the large seaweeds that provide shelter and nourishment for fish, turtles, molluscs and other marine creatures, ocean flora provide vital resources for the marine ecosystem.</w:t>
      </w:r>
    </w:p>
    <w:p>
      <w:pPr>
        <w:spacing w:before="0" w:after="160" w:line="259"/>
        <w:ind w:right="0" w:left="0" w:firstLine="0"/>
        <w:jc w:val="left"/>
        <w:rPr>
          <w:rFonts w:ascii="Century" w:hAnsi="Century" w:cs="Century" w:eastAsia="Century"/>
          <w:b/>
          <w:i/>
          <w:color w:val="C45911"/>
          <w:spacing w:val="0"/>
          <w:position w:val="0"/>
          <w:sz w:val="24"/>
          <w:shd w:fill="auto" w:val="clear"/>
        </w:rPr>
      </w:pPr>
    </w:p>
    <w:p>
      <w:pPr>
        <w:spacing w:before="0" w:after="160" w:line="259"/>
        <w:ind w:right="0" w:left="0" w:firstLine="0"/>
        <w:jc w:val="left"/>
        <w:rPr>
          <w:rFonts w:ascii="Arial" w:hAnsi="Arial" w:cs="Arial" w:eastAsia="Arial"/>
          <w:color w:val="808080"/>
          <w:spacing w:val="0"/>
          <w:position w:val="0"/>
          <w:sz w:val="18"/>
          <w:shd w:fill="auto" w:val="clear"/>
        </w:rPr>
      </w:pPr>
      <w:r>
        <w:rPr>
          <w:rFonts w:ascii="Arial" w:hAnsi="Arial" w:cs="Arial" w:eastAsia="Arial"/>
          <w:color w:val="808080"/>
          <w:spacing w:val="0"/>
          <w:position w:val="0"/>
          <w:sz w:val="18"/>
          <w:shd w:fill="auto" w:val="clear"/>
        </w:rPr>
        <w:t xml:space="preserve">  There are four seasons. The seasons are: winter, spring, summer, </w:t>
      </w:r>
    </w:p>
    <w:p>
      <w:pPr>
        <w:spacing w:before="0" w:after="160" w:line="259"/>
        <w:ind w:right="0" w:left="0" w:firstLine="0"/>
        <w:jc w:val="left"/>
        <w:rPr>
          <w:rFonts w:ascii="Arial" w:hAnsi="Arial" w:cs="Arial" w:eastAsia="Arial"/>
          <w:color w:val="808080"/>
          <w:spacing w:val="0"/>
          <w:position w:val="0"/>
          <w:sz w:val="18"/>
          <w:shd w:fill="auto" w:val="clear"/>
        </w:rPr>
      </w:pPr>
      <w:r>
        <w:rPr>
          <w:rFonts w:ascii="Arial" w:hAnsi="Arial" w:cs="Arial" w:eastAsia="Arial"/>
          <w:color w:val="808080"/>
          <w:spacing w:val="0"/>
          <w:position w:val="0"/>
          <w:sz w:val="18"/>
          <w:shd w:fill="auto" w:val="clear"/>
        </w:rPr>
        <w:t xml:space="preserve">and autumn. There are three months in each season. Winter months are </w:t>
      </w:r>
    </w:p>
    <w:p>
      <w:pPr>
        <w:spacing w:before="0" w:after="160" w:line="259"/>
        <w:ind w:right="0" w:left="0" w:firstLine="0"/>
        <w:jc w:val="left"/>
        <w:rPr>
          <w:rFonts w:ascii="Arial" w:hAnsi="Arial" w:cs="Arial" w:eastAsia="Arial"/>
          <w:color w:val="808080"/>
          <w:spacing w:val="0"/>
          <w:position w:val="0"/>
          <w:sz w:val="18"/>
          <w:shd w:fill="auto" w:val="clear"/>
        </w:rPr>
      </w:pPr>
      <w:r>
        <w:rPr>
          <w:rFonts w:ascii="Arial" w:hAnsi="Arial" w:cs="Arial" w:eastAsia="Arial"/>
          <w:color w:val="808080"/>
          <w:spacing w:val="0"/>
          <w:position w:val="0"/>
          <w:sz w:val="18"/>
          <w:shd w:fill="auto" w:val="clear"/>
        </w:rPr>
        <w:t xml:space="preserve">December, January, and February. March, April, and May are spring </w:t>
      </w:r>
    </w:p>
    <w:p>
      <w:pPr>
        <w:spacing w:before="0" w:after="160" w:line="259"/>
        <w:ind w:right="0" w:left="0" w:firstLine="0"/>
        <w:jc w:val="left"/>
        <w:rPr>
          <w:rFonts w:ascii="Arial" w:hAnsi="Arial" w:cs="Arial" w:eastAsia="Arial"/>
          <w:color w:val="808080"/>
          <w:spacing w:val="0"/>
          <w:position w:val="0"/>
          <w:sz w:val="18"/>
          <w:shd w:fill="auto" w:val="clear"/>
        </w:rPr>
      </w:pPr>
      <w:r>
        <w:rPr>
          <w:rFonts w:ascii="Arial" w:hAnsi="Arial" w:cs="Arial" w:eastAsia="Arial"/>
          <w:color w:val="808080"/>
          <w:spacing w:val="0"/>
          <w:position w:val="0"/>
          <w:sz w:val="18"/>
          <w:shd w:fill="auto" w:val="clear"/>
        </w:rPr>
        <w:t xml:space="preserve">months. Summer months are June, July, and August. It is very cold in </w:t>
      </w:r>
    </w:p>
    <w:p>
      <w:pPr>
        <w:spacing w:before="0" w:after="160" w:line="259"/>
        <w:ind w:right="0" w:left="0" w:firstLine="0"/>
        <w:jc w:val="left"/>
        <w:rPr>
          <w:rFonts w:ascii="Arial" w:hAnsi="Arial" w:cs="Arial" w:eastAsia="Arial"/>
          <w:color w:val="808080"/>
          <w:spacing w:val="0"/>
          <w:position w:val="0"/>
          <w:sz w:val="18"/>
          <w:shd w:fill="auto" w:val="clear"/>
        </w:rPr>
      </w:pPr>
      <w:r>
        <w:rPr>
          <w:rFonts w:ascii="Arial" w:hAnsi="Arial" w:cs="Arial" w:eastAsia="Arial"/>
          <w:color w:val="808080"/>
          <w:spacing w:val="0"/>
          <w:position w:val="0"/>
          <w:sz w:val="18"/>
          <w:shd w:fill="auto" w:val="clear"/>
        </w:rPr>
        <w:t xml:space="preserve">winter. Spring and summer are warm seasons. In autumn it usually rains. </w:t>
      </w:r>
    </w:p>
    <w:p>
      <w:pPr>
        <w:spacing w:before="0" w:after="160" w:line="259"/>
        <w:ind w:right="0" w:left="0" w:firstLine="0"/>
        <w:jc w:val="left"/>
        <w:rPr>
          <w:rFonts w:ascii="Arial" w:hAnsi="Arial" w:cs="Arial" w:eastAsia="Arial"/>
          <w:color w:val="AEAAAA"/>
          <w:spacing w:val="0"/>
          <w:position w:val="0"/>
          <w:sz w:val="18"/>
          <w:shd w:fill="auto" w:val="clear"/>
        </w:rPr>
      </w:pPr>
      <w:r>
        <w:rPr>
          <w:rFonts w:ascii="Arial" w:hAnsi="Arial" w:cs="Arial" w:eastAsia="Arial"/>
          <w:color w:val="auto"/>
          <w:spacing w:val="0"/>
          <w:position w:val="0"/>
          <w:sz w:val="18"/>
          <w:shd w:fill="auto" w:val="clear"/>
        </w:rPr>
        <w:t xml:space="preserve">  </w:t>
      </w:r>
      <w:r>
        <w:rPr>
          <w:rFonts w:ascii="Arial" w:hAnsi="Arial" w:cs="Arial" w:eastAsia="Arial"/>
          <w:color w:val="AEAAAA"/>
          <w:spacing w:val="0"/>
          <w:position w:val="0"/>
          <w:sz w:val="18"/>
          <w:shd w:fill="auto" w:val="clear"/>
        </w:rPr>
        <w:t xml:space="preserve">There are four seasons in a year. All seasons are good. My favourite </w:t>
      </w:r>
    </w:p>
    <w:p>
      <w:pPr>
        <w:spacing w:before="0" w:after="160" w:line="259"/>
        <w:ind w:right="0" w:left="0" w:firstLine="0"/>
        <w:jc w:val="left"/>
        <w:rPr>
          <w:rFonts w:ascii="Arial" w:hAnsi="Arial" w:cs="Arial" w:eastAsia="Arial"/>
          <w:color w:val="AEAAAA"/>
          <w:spacing w:val="0"/>
          <w:position w:val="0"/>
          <w:sz w:val="18"/>
          <w:shd w:fill="auto" w:val="clear"/>
        </w:rPr>
      </w:pPr>
      <w:r>
        <w:rPr>
          <w:rFonts w:ascii="Arial" w:hAnsi="Arial" w:cs="Arial" w:eastAsia="Arial"/>
          <w:color w:val="AEAAAA"/>
          <w:spacing w:val="0"/>
          <w:position w:val="0"/>
          <w:sz w:val="18"/>
          <w:shd w:fill="auto" w:val="clear"/>
        </w:rPr>
        <w:t xml:space="preserve">season is summer. It is warm and the weather is nice in summer. </w:t>
      </w:r>
    </w:p>
    <w:p>
      <w:pPr>
        <w:spacing w:before="0" w:after="160" w:line="259"/>
        <w:ind w:right="0" w:left="0" w:firstLine="0"/>
        <w:jc w:val="left"/>
        <w:rPr>
          <w:rFonts w:ascii="Arial" w:hAnsi="Arial" w:cs="Arial" w:eastAsia="Arial"/>
          <w:color w:val="AEAAAA"/>
          <w:spacing w:val="0"/>
          <w:position w:val="0"/>
          <w:sz w:val="18"/>
          <w:shd w:fill="auto" w:val="clear"/>
        </w:rPr>
      </w:pPr>
      <w:r>
        <w:rPr>
          <w:rFonts w:ascii="Arial" w:hAnsi="Arial" w:cs="Arial" w:eastAsia="Arial"/>
          <w:color w:val="AEAAAA"/>
          <w:spacing w:val="0"/>
          <w:position w:val="0"/>
          <w:sz w:val="18"/>
          <w:shd w:fill="auto" w:val="clear"/>
        </w:rPr>
        <w:t xml:space="preserve">Schoolchildren have holidays. I visit my grandparents or go to the seaside </w:t>
      </w:r>
    </w:p>
    <w:p>
      <w:pPr>
        <w:spacing w:before="0" w:after="160" w:line="259"/>
        <w:ind w:right="0" w:left="0" w:firstLine="0"/>
        <w:jc w:val="left"/>
        <w:rPr>
          <w:rFonts w:ascii="Arial" w:hAnsi="Arial" w:cs="Arial" w:eastAsia="Arial"/>
          <w:color w:val="AEAAAA"/>
          <w:spacing w:val="0"/>
          <w:position w:val="0"/>
          <w:sz w:val="18"/>
          <w:shd w:fill="auto" w:val="clear"/>
        </w:rPr>
      </w:pPr>
      <w:r>
        <w:rPr>
          <w:rFonts w:ascii="Arial" w:hAnsi="Arial" w:cs="Arial" w:eastAsia="Arial"/>
          <w:color w:val="AEAAAA"/>
          <w:spacing w:val="0"/>
          <w:position w:val="0"/>
          <w:sz w:val="18"/>
          <w:shd w:fill="auto" w:val="clear"/>
        </w:rPr>
        <w:t xml:space="preserve">with my parents in summer. I also like to play football in summer. </w:t>
      </w:r>
    </w:p>
    <w:p>
      <w:pPr>
        <w:spacing w:before="0" w:after="160" w:line="259"/>
        <w:ind w:right="1134" w:left="1134" w:firstLine="0"/>
        <w:jc w:val="left"/>
        <w:rPr>
          <w:rFonts w:ascii="Arial" w:hAnsi="Arial" w:cs="Arial" w:eastAsia="Arial"/>
          <w:color w:val="AEAAAA"/>
          <w:spacing w:val="0"/>
          <w:position w:val="0"/>
          <w:sz w:val="18"/>
          <w:shd w:fill="auto" w:val="clear"/>
        </w:rPr>
      </w:pPr>
      <w:r>
        <w:rPr>
          <w:rFonts w:ascii="Arial" w:hAnsi="Arial" w:cs="Arial" w:eastAsia="Arial"/>
          <w:color w:val="AEAAAA"/>
          <w:spacing w:val="0"/>
          <w:position w:val="0"/>
          <w:sz w:val="18"/>
          <w:shd w:fill="auto" w:val="clear"/>
        </w:rPr>
        <w:t xml:space="preserve">.</w:t>
      </w:r>
    </w:p>
    <w:p>
      <w:pPr>
        <w:spacing w:before="0" w:after="160" w:line="259"/>
        <w:ind w:right="0" w:left="0" w:firstLine="0"/>
        <w:jc w:val="left"/>
        <w:rPr>
          <w:rFonts w:ascii="Century" w:hAnsi="Century" w:cs="Century" w:eastAsia="Century"/>
          <w:b/>
          <w:i/>
          <w:color w:val="C45911"/>
          <w:spacing w:val="0"/>
          <w:position w:val="0"/>
          <w:sz w:val="24"/>
          <w:shd w:fill="auto" w:val="clear"/>
        </w:rPr>
      </w:pPr>
    </w:p>
    <w:p>
      <w:pPr>
        <w:spacing w:before="0" w:after="160" w:line="259"/>
        <w:ind w:right="0" w:left="0" w:firstLine="0"/>
        <w:jc w:val="left"/>
        <w:rPr>
          <w:rFonts w:ascii="Century" w:hAnsi="Century" w:cs="Century" w:eastAsia="Century"/>
          <w:b/>
          <w:i/>
          <w:color w:val="C45911"/>
          <w:spacing w:val="0"/>
          <w:position w:val="0"/>
          <w:sz w:val="24"/>
          <w:shd w:fill="auto" w:val="clear"/>
        </w:rPr>
      </w:pPr>
    </w:p>
    <w:p>
      <w:pPr>
        <w:spacing w:before="0" w:after="160" w:line="259"/>
        <w:ind w:right="0" w:left="0" w:firstLine="0"/>
        <w:jc w:val="center"/>
        <w:rPr>
          <w:rFonts w:ascii="Arial" w:hAnsi="Arial" w:cs="Arial" w:eastAsia="Arial"/>
          <w:b/>
          <w:i/>
          <w:color w:val="auto"/>
          <w:spacing w:val="0"/>
          <w:position w:val="0"/>
          <w:sz w:val="22"/>
          <w:shd w:fill="auto" w:val="clear"/>
        </w:rPr>
      </w:pPr>
      <w:r>
        <w:rPr>
          <w:rFonts w:ascii="Arial" w:hAnsi="Arial" w:cs="Arial" w:eastAsia="Arial"/>
          <w:b/>
          <w:i/>
          <w:color w:val="auto"/>
          <w:spacing w:val="0"/>
          <w:position w:val="0"/>
          <w:sz w:val="22"/>
          <w:shd w:fill="auto" w:val="clear"/>
        </w:rPr>
        <w:t xml:space="preserve">Заробіток у дні тижня</w:t>
      </w:r>
    </w:p>
    <w:tbl>
      <w:tblPr/>
      <w:tblGrid>
        <w:gridCol w:w="1334"/>
        <w:gridCol w:w="901"/>
        <w:gridCol w:w="911"/>
        <w:gridCol w:w="1022"/>
        <w:gridCol w:w="977"/>
        <w:gridCol w:w="975"/>
      </w:tblGrid>
      <w:tr>
        <w:trPr>
          <w:trHeight w:val="300" w:hRule="auto"/>
          <w:jc w:val="left"/>
        </w:trPr>
        <w:tc>
          <w:tcPr>
            <w:tcW w:w="13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Прізвище</w:t>
            </w:r>
          </w:p>
        </w:tc>
        <w:tc>
          <w:tcPr>
            <w:tcW w:w="9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9"/>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ПН</w:t>
            </w:r>
          </w:p>
        </w:tc>
        <w:tc>
          <w:tcPr>
            <w:tcW w:w="9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ВТ</w:t>
            </w:r>
          </w:p>
        </w:tc>
        <w:tc>
          <w:tcPr>
            <w:tcW w:w="102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СР</w:t>
            </w:r>
          </w:p>
        </w:tc>
        <w:tc>
          <w:tcPr>
            <w:tcW w:w="97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ЧТ</w:t>
            </w:r>
          </w:p>
        </w:tc>
        <w:tc>
          <w:tcPr>
            <w:tcW w:w="9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ПТ</w:t>
            </w:r>
          </w:p>
        </w:tc>
      </w:tr>
      <w:tr>
        <w:trPr>
          <w:trHeight w:val="300" w:hRule="auto"/>
          <w:jc w:val="left"/>
        </w:trPr>
        <w:tc>
          <w:tcPr>
            <w:tcW w:w="13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Петренко </w:t>
            </w:r>
          </w:p>
        </w:tc>
        <w:tc>
          <w:tcPr>
            <w:tcW w:w="9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23</w:t>
            </w:r>
          </w:p>
        </w:tc>
        <w:tc>
          <w:tcPr>
            <w:tcW w:w="9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24</w:t>
            </w:r>
          </w:p>
        </w:tc>
        <w:tc>
          <w:tcPr>
            <w:tcW w:w="102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21</w:t>
            </w:r>
          </w:p>
        </w:tc>
        <w:tc>
          <w:tcPr>
            <w:tcW w:w="97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24</w:t>
            </w:r>
          </w:p>
        </w:tc>
        <w:tc>
          <w:tcPr>
            <w:tcW w:w="9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27</w:t>
            </w:r>
          </w:p>
        </w:tc>
      </w:tr>
      <w:tr>
        <w:trPr>
          <w:trHeight w:val="300" w:hRule="auto"/>
          <w:jc w:val="left"/>
        </w:trPr>
        <w:tc>
          <w:tcPr>
            <w:tcW w:w="13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Іваненко </w:t>
            </w:r>
          </w:p>
        </w:tc>
        <w:tc>
          <w:tcPr>
            <w:tcW w:w="9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34</w:t>
            </w:r>
          </w:p>
        </w:tc>
        <w:tc>
          <w:tcPr>
            <w:tcW w:w="9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33</w:t>
            </w:r>
          </w:p>
        </w:tc>
        <w:tc>
          <w:tcPr>
            <w:tcW w:w="102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31</w:t>
            </w:r>
          </w:p>
        </w:tc>
        <w:tc>
          <w:tcPr>
            <w:tcW w:w="97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29</w:t>
            </w:r>
          </w:p>
        </w:tc>
        <w:tc>
          <w:tcPr>
            <w:tcW w:w="9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34</w:t>
            </w:r>
          </w:p>
        </w:tc>
      </w:tr>
      <w:tr>
        <w:trPr>
          <w:trHeight w:val="300" w:hRule="auto"/>
          <w:jc w:val="left"/>
        </w:trPr>
        <w:tc>
          <w:tcPr>
            <w:tcW w:w="13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Сидоренко</w:t>
            </w:r>
          </w:p>
        </w:tc>
        <w:tc>
          <w:tcPr>
            <w:tcW w:w="9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25</w:t>
            </w:r>
          </w:p>
        </w:tc>
        <w:tc>
          <w:tcPr>
            <w:tcW w:w="9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28</w:t>
            </w:r>
          </w:p>
        </w:tc>
        <w:tc>
          <w:tcPr>
            <w:tcW w:w="102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31</w:t>
            </w:r>
          </w:p>
        </w:tc>
        <w:tc>
          <w:tcPr>
            <w:tcW w:w="97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29</w:t>
            </w:r>
          </w:p>
        </w:tc>
        <w:tc>
          <w:tcPr>
            <w:tcW w:w="9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28</w:t>
            </w:r>
          </w:p>
        </w:tc>
      </w:tr>
      <w:tr>
        <w:trPr>
          <w:trHeight w:val="300" w:hRule="auto"/>
          <w:jc w:val="left"/>
        </w:trPr>
        <w:tc>
          <w:tcPr>
            <w:tcW w:w="13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Немиренко</w:t>
            </w:r>
          </w:p>
        </w:tc>
        <w:tc>
          <w:tcPr>
            <w:tcW w:w="9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30</w:t>
            </w:r>
          </w:p>
        </w:tc>
        <w:tc>
          <w:tcPr>
            <w:tcW w:w="9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29</w:t>
            </w:r>
          </w:p>
        </w:tc>
        <w:tc>
          <w:tcPr>
            <w:tcW w:w="102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59"/>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31</w:t>
            </w:r>
          </w:p>
        </w:tc>
        <w:tc>
          <w:tcPr>
            <w:tcW w:w="97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28</w:t>
            </w:r>
          </w:p>
        </w:tc>
        <w:tc>
          <w:tcPr>
            <w:tcW w:w="9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27</w:t>
            </w:r>
          </w:p>
        </w:tc>
      </w:tr>
      <w:tr>
        <w:trPr>
          <w:trHeight w:val="300" w:hRule="auto"/>
          <w:jc w:val="left"/>
        </w:trPr>
        <w:tc>
          <w:tcPr>
            <w:tcW w:w="13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Всього</w:t>
            </w:r>
          </w:p>
        </w:tc>
        <w:tc>
          <w:tcPr>
            <w:tcW w:w="9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112</w:t>
            </w:r>
          </w:p>
        </w:tc>
        <w:tc>
          <w:tcPr>
            <w:tcW w:w="9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114</w:t>
            </w:r>
          </w:p>
        </w:tc>
        <w:tc>
          <w:tcPr>
            <w:tcW w:w="102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114</w:t>
            </w:r>
          </w:p>
        </w:tc>
        <w:tc>
          <w:tcPr>
            <w:tcW w:w="97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110</w:t>
            </w:r>
          </w:p>
        </w:tc>
        <w:tc>
          <w:tcPr>
            <w:tcW w:w="9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116</w:t>
            </w:r>
          </w:p>
        </w:tc>
      </w:tr>
    </w:tbl>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Пристрої для друкування</w:t>
      </w:r>
    </w:p>
    <w:p>
      <w:pPr>
        <w:spacing w:before="0" w:after="160" w:line="259"/>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w:t>
      </w:r>
      <w:r>
        <w:rPr>
          <w:rFonts w:ascii="Times New Roman" w:hAnsi="Times New Roman" w:cs="Times New Roman" w:eastAsia="Times New Roman"/>
          <w:b/>
          <w:color w:val="auto"/>
          <w:spacing w:val="0"/>
          <w:position w:val="0"/>
          <w:sz w:val="24"/>
          <w:shd w:fill="auto" w:val="clear"/>
        </w:rPr>
        <w:t xml:space="preserve">Які є види форматування документа?</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Існує безліч видів форматування документів, залежно від того, який тип документу ми форматуємо та з якою метою. Ось деякі з найпоширеніших типів форматування документів:</w:t>
      </w:r>
    </w:p>
    <w:p>
      <w:pPr>
        <w:numPr>
          <w:ilvl w:val="0"/>
          <w:numId w:val="5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Форматування тексту: це може включати зміну розміру, шрифту, кольору тексту, а також вирівнювання тексту відносно сторінки.</w:t>
      </w:r>
    </w:p>
    <w:p>
      <w:pPr>
        <w:numPr>
          <w:ilvl w:val="0"/>
          <w:numId w:val="5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Форматування абзацу: це може включати відступи, вирівнювання, міжрядкові інтервали, а також стиль та розмір шрифту.</w:t>
      </w:r>
    </w:p>
    <w:p>
      <w:pPr>
        <w:numPr>
          <w:ilvl w:val="0"/>
          <w:numId w:val="5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Форматування таблиць: це може включати зміну колірного фону, розміру та стилю рамок, а також стиль тексту, що міститься в таблиці.</w:t>
      </w:r>
    </w:p>
    <w:p>
      <w:pPr>
        <w:numPr>
          <w:ilvl w:val="0"/>
          <w:numId w:val="5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Форматування зображень: це може включати зміну розміру та положення зображення, а також додавання рамок та написів.</w:t>
      </w:r>
    </w:p>
    <w:p>
      <w:pPr>
        <w:numPr>
          <w:ilvl w:val="0"/>
          <w:numId w:val="5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Форматування сторінки: це може включати зміну меж полів, встановлення орієнтації сторінки, додавання нумерації сторінок та налаштування розміру сторінки.</w:t>
      </w: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w:t>
      </w:r>
      <w:r>
        <w:rPr>
          <w:rFonts w:ascii="Times New Roman" w:hAnsi="Times New Roman" w:cs="Times New Roman" w:eastAsia="Times New Roman"/>
          <w:b/>
          <w:color w:val="auto"/>
          <w:spacing w:val="0"/>
          <w:position w:val="0"/>
          <w:sz w:val="24"/>
          <w:shd w:fill="auto" w:val="clear"/>
        </w:rPr>
        <w:t xml:space="preserve">Як встановити розріджений міжсимвольний інтервал?</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Потрібно виділити текст, натиснути на праву кнопку миші, вибрати "Форматування символів", вибрати вкладку "Міжсимвольний інтервал", встановити розріджений інтервал, натиснути "OK".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w:t>
      </w:r>
      <w:r>
        <w:rPr>
          <w:rFonts w:ascii="Times New Roman" w:hAnsi="Times New Roman" w:cs="Times New Roman" w:eastAsia="Times New Roman"/>
          <w:b/>
          <w:color w:val="auto"/>
          <w:spacing w:val="0"/>
          <w:position w:val="0"/>
          <w:sz w:val="24"/>
          <w:shd w:fill="auto" w:val="clear"/>
        </w:rPr>
        <w:t xml:space="preserve">Які є способи вирівнювання тексту абзацу?</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 настройках абзацу можна вирівняти текст на ліву або на праву сторону.</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w:t>
      </w:r>
      <w:r>
        <w:rPr>
          <w:rFonts w:ascii="Times New Roman" w:hAnsi="Times New Roman" w:cs="Times New Roman" w:eastAsia="Times New Roman"/>
          <w:b/>
          <w:color w:val="auto"/>
          <w:spacing w:val="0"/>
          <w:position w:val="0"/>
          <w:sz w:val="24"/>
          <w:shd w:fill="auto" w:val="clear"/>
        </w:rPr>
        <w:t xml:space="preserve">Як здійснити вирівнювання за допомогою вкладки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Основне</w:t>
      </w:r>
      <w:r>
        <w:rPr>
          <w:rFonts w:ascii="Times New Roman" w:hAnsi="Times New Roman" w:cs="Times New Roman" w:eastAsia="Times New Roman"/>
          <w:b/>
          <w:color w:val="auto"/>
          <w:spacing w:val="0"/>
          <w:position w:val="0"/>
          <w:sz w:val="24"/>
          <w:shd w:fill="auto" w:val="clear"/>
        </w:rPr>
        <w:t xml:space="preserve">»?</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Для здійснення вирівнювання тексту за допомогою вкладки "Основне" в текстовому процесорі необхідно спочатку виділити текст і обрати відповідну іконку для вирівнювання - ліворуч, по центру, праворуч або по ширині. Для цього необхідно вибрати вкладку "Основне" в верхній частині вікна програми та вибрати потрібну іконку вирівнювання тексту.</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w:t>
      </w:r>
      <w:r>
        <w:rPr>
          <w:rFonts w:ascii="Times New Roman" w:hAnsi="Times New Roman" w:cs="Times New Roman" w:eastAsia="Times New Roman"/>
          <w:b/>
          <w:color w:val="auto"/>
          <w:spacing w:val="0"/>
          <w:position w:val="0"/>
          <w:sz w:val="24"/>
          <w:shd w:fill="auto" w:val="clear"/>
        </w:rPr>
        <w:t xml:space="preserve">Як встановити затінення на абзац?</w:t>
      </w:r>
    </w:p>
    <w:p>
      <w:pPr>
        <w:spacing w:before="0" w:after="160" w:line="259"/>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Щоб встановити затінення на абзац, необхідно спочатку виділити абзац, на який потрібно додати затінення. Після цього необхідно обрати вкладку "Форматування" в верхній частині вікна програми, після чого вибрати опцію "Затінення абзацу". Тут можна обрати необхідний стиль затінення з доступних варіантів, а також встановити відповідний колір затінення та інші параметри.</w:t>
      </w:r>
    </w:p>
    <w:p>
      <w:pPr>
        <w:spacing w:before="0" w:after="160" w:line="259"/>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 </w:t>
      </w:r>
      <w:r>
        <w:rPr>
          <w:rFonts w:ascii="Times New Roman" w:hAnsi="Times New Roman" w:cs="Times New Roman" w:eastAsia="Times New Roman"/>
          <w:b/>
          <w:color w:val="auto"/>
          <w:spacing w:val="0"/>
          <w:position w:val="0"/>
          <w:sz w:val="24"/>
          <w:shd w:fill="auto" w:val="clear"/>
        </w:rPr>
        <w:t xml:space="preserve">Встановіть відповідність між кнопками панелі інструментів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Форматування</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та їхнім призначенням.</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На панелі інструментів "Форматування" зазвичай знаходяться такі кнопки та їхні призначення:</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Шрифт - вибір шрифту тексту</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Розмір шрифту - вибір розміру шрифту тексту</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Жирний - зробити текст жирним</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Курсив - зробити текст курсивним</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Підкреслення - підкреслити текст</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Закреслення - закреслити текст</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Колір тексту - змінити колір тексту</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Заливка - зафарбувати текст фоновим кольором</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Затінення - додати затінення на абзац</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Вирівнювання тексту - вибір вирівнювання тексту (ліворуч, по центру, праворуч або по ширині)</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Відступи - встановлення відступів на абзаці</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Маркери та нумерація - встановлення маркерів або нумерації на абзаці</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Міжрядковий інтервал - встановлення міжрядкового інтервалу для тексту</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Відміна - відміна останньої дії</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Повтор - повтор останньої дії</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5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chemportal.org.ua/" Id="docRId3" Type="http://schemas.openxmlformats.org/officeDocument/2006/relationships/hyperlink" /><Relationship TargetMode="External" Target="http://www.astropolis/" Id="docRId7" Type="http://schemas.openxmlformats.org/officeDocument/2006/relationships/hyperlink" /><Relationship Target="embeddings/oleObject0.bin" Id="docRId0" Type="http://schemas.openxmlformats.org/officeDocument/2006/relationships/oleObject" /><Relationship Target="styles.xml" Id="docRId10" Type="http://schemas.openxmlformats.org/officeDocument/2006/relationships/styles" /><Relationship TargetMode="External" Target="http://www.formula.co.ua/" Id="docRId2" Type="http://schemas.openxmlformats.org/officeDocument/2006/relationships/hyperlink" /><Relationship TargetMode="External" Target="http://www.biology.org.ua/" Id="docRId4" Type="http://schemas.openxmlformats.org/officeDocument/2006/relationships/hyperlink" /><Relationship TargetMode="External" Target="http://trworkshop.net/forum" Id="docRId6" Type="http://schemas.openxmlformats.org/officeDocument/2006/relationships/hyperlink" /><Relationship TargetMode="External" Target="http://linguaklass.org/" Id="docRId8" Type="http://schemas.openxmlformats.org/officeDocument/2006/relationships/hyperlink" /><Relationship Target="media/image0.wmf" Id="docRId1" Type="http://schemas.openxmlformats.org/officeDocument/2006/relationships/image" /><Relationship TargetMode="External" Target="http://www.prolingoffice.com/services/translate#translate" Id="docRId5" Type="http://schemas.openxmlformats.org/officeDocument/2006/relationships/hyperlink" /><Relationship Target="numbering.xml" Id="docRId9" Type="http://schemas.openxmlformats.org/officeDocument/2006/relationships/numbering" /></Relationships>
</file>