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2781" cy="737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Title"/>
        <w:spacing w:line="368" w:lineRule="exact" w:before="86"/>
        <w:ind w:firstLine="0"/>
      </w:pPr>
      <w:r>
        <w:rPr/>
        <w:t>MATH</w:t>
      </w:r>
      <w:r>
        <w:rPr>
          <w:spacing w:val="-3"/>
        </w:rPr>
        <w:t> </w:t>
      </w:r>
      <w:r>
        <w:rPr/>
        <w:t>317 -</w:t>
      </w:r>
      <w:r>
        <w:rPr>
          <w:spacing w:val="-2"/>
        </w:rPr>
        <w:t> </w:t>
      </w:r>
      <w:r>
        <w:rPr/>
        <w:t>101</w:t>
      </w:r>
    </w:p>
    <w:p>
      <w:pPr>
        <w:pStyle w:val="Title"/>
        <w:ind w:left="4719" w:right="4638"/>
      </w:pPr>
      <w:r>
        <w:rPr/>
        <w:t>Calculus IV</w:t>
      </w:r>
      <w:r>
        <w:rPr>
          <w:spacing w:val="1"/>
        </w:rPr>
        <w:t> </w:t>
      </w:r>
      <w:r>
        <w:rPr/>
        <w:t>W2022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T-2</w:t>
      </w:r>
    </w:p>
    <w:p>
      <w:pPr>
        <w:spacing w:line="275" w:lineRule="exact" w:before="0"/>
        <w:ind w:left="4429" w:right="435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(January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 April 2023)</w:t>
      </w:r>
    </w:p>
    <w:p>
      <w:pPr>
        <w:pStyle w:val="BodyText"/>
        <w:spacing w:before="11"/>
        <w:rPr>
          <w:rFonts w:ascii="Times New Roman"/>
          <w:sz w:val="21"/>
        </w:rPr>
      </w:pPr>
      <w:r>
        <w:rPr/>
        <w:pict>
          <v:shape style="position:absolute;margin-left:96.720001pt;margin-top:15.230453pt;width:418.55pt;height:.1pt;mso-position-horizontal-relative:page;mso-position-vertical-relative:paragraph;z-index:-15728640;mso-wrap-distance-left:0;mso-wrap-distance-right:0" coordorigin="1934,305" coordsize="8371,0" path="m1934,305l3745,305m3747,305l4304,305m4307,305l6117,305m6120,305l6677,305m6679,305l8490,305m8492,305l9049,305m9051,305l10305,305e" filled="false" stroked="true" strokeweight="1.2776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90"/>
        <w:ind w:left="2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Information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tabs>
          <w:tab w:pos="4699" w:val="left" w:leader="none"/>
        </w:tabs>
        <w:spacing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Instructor:</w:t>
      </w:r>
      <w:r>
        <w:rPr>
          <w:rFonts w:ascii="Times New Roman"/>
          <w:b/>
          <w:spacing w:val="56"/>
          <w:sz w:val="24"/>
        </w:rPr>
        <w:t> </w:t>
      </w:r>
      <w:r>
        <w:rPr>
          <w:rFonts w:ascii="Times New Roman"/>
          <w:sz w:val="24"/>
        </w:rPr>
        <w:t>Dr.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Edward Butz</w:t>
        <w:tab/>
      </w:r>
      <w:r>
        <w:rPr>
          <w:rFonts w:ascii="Times New Roman"/>
          <w:b/>
          <w:sz w:val="24"/>
        </w:rPr>
        <w:t>E-mail:</w:t>
      </w:r>
      <w:r>
        <w:rPr>
          <w:rFonts w:ascii="Times New Roman"/>
          <w:b/>
          <w:spacing w:val="56"/>
          <w:sz w:val="24"/>
        </w:rPr>
        <w:t> </w:t>
      </w:r>
      <w:hyperlink r:id="rId6">
        <w:r>
          <w:rPr>
            <w:rFonts w:ascii="Times New Roman"/>
            <w:sz w:val="24"/>
            <w:u w:val="single"/>
          </w:rPr>
          <w:t>edward.butz@ubc.ca</w:t>
        </w:r>
      </w:hyperlink>
    </w:p>
    <w:p>
      <w:pPr>
        <w:pStyle w:val="Heading2"/>
      </w:pPr>
      <w:r>
        <w:rPr/>
        <w:t>Classroom</w:t>
      </w:r>
      <w:r>
        <w:rPr>
          <w:spacing w:val="-5"/>
        </w:rPr>
        <w:t> </w:t>
      </w:r>
      <w:r>
        <w:rPr/>
        <w:t>Schedule:</w:t>
      </w:r>
      <w:r>
        <w:rPr>
          <w:spacing w:val="57"/>
        </w:rPr>
        <w:t> </w:t>
      </w:r>
      <w:r>
        <w:rPr/>
        <w:t>TUES/THUR</w:t>
      </w:r>
      <w:r>
        <w:rPr>
          <w:spacing w:val="-2"/>
        </w:rPr>
        <w:t> </w:t>
      </w:r>
      <w:r>
        <w:rPr/>
        <w:t>12:30</w:t>
      </w:r>
      <w:r>
        <w:rPr>
          <w:spacing w:val="-1"/>
        </w:rPr>
        <w:t> </w:t>
      </w:r>
      <w:r>
        <w:rPr/>
        <w:t>-2:00 pm</w:t>
      </w:r>
    </w:p>
    <w:p>
      <w:pPr>
        <w:spacing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Location: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sz w:val="24"/>
        </w:rPr>
        <w:t>EME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2111</w:t>
      </w:r>
    </w:p>
    <w:p>
      <w:pPr>
        <w:tabs>
          <w:tab w:pos="2007" w:val="left" w:leader="none"/>
        </w:tabs>
        <w:spacing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Office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SCI 107</w:t>
        <w:tab/>
        <w:t>Office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Hours: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Appointment</w:t>
      </w:r>
    </w:p>
    <w:p>
      <w:pPr>
        <w:spacing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Website:</w:t>
      </w:r>
      <w:r>
        <w:rPr>
          <w:rFonts w:ascii="Times New Roman"/>
          <w:b/>
          <w:spacing w:val="57"/>
          <w:sz w:val="24"/>
        </w:rPr>
        <w:t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Canvas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system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2"/>
      </w:pPr>
      <w:r>
        <w:rPr/>
        <w:t>Course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2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MATH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317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(3)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Calculus IV</w:t>
      </w:r>
    </w:p>
    <w:p>
      <w:pPr>
        <w:spacing w:before="0"/>
        <w:ind w:left="200" w:right="16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Parametrizations,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inverse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implicit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functions,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integrals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length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area; grad,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div,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curl,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theorems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Green,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Gauss, and Stokes. [3-0-0]</w:t>
      </w:r>
    </w:p>
    <w:p>
      <w:pPr>
        <w:spacing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i/>
          <w:sz w:val="24"/>
        </w:rPr>
        <w:t>Prerequisite: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200.</w:t>
      </w: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spacing w:before="220"/>
      </w:pPr>
      <w:r>
        <w:rPr/>
        <w:t>Required</w:t>
      </w:r>
      <w:r>
        <w:rPr>
          <w:spacing w:val="-1"/>
        </w:rPr>
        <w:t> </w:t>
      </w:r>
      <w:r>
        <w:rPr/>
        <w:t>Text</w:t>
      </w:r>
    </w:p>
    <w:p>
      <w:pPr>
        <w:spacing w:before="0"/>
        <w:ind w:left="200" w:right="2970" w:firstLine="0"/>
        <w:jc w:val="left"/>
        <w:rPr>
          <w:rFonts w:ascii="Times New Roman"/>
          <w:sz w:val="22"/>
        </w:rPr>
      </w:pPr>
      <w:r>
        <w:rPr>
          <w:rFonts w:ascii="Times New Roman"/>
          <w:i/>
          <w:sz w:val="24"/>
        </w:rPr>
        <w:t>Calculus: Multivariable</w:t>
      </w:r>
      <w:r>
        <w:rPr>
          <w:rFonts w:ascii="Times New Roman"/>
          <w:sz w:val="24"/>
        </w:rPr>
        <w:t>, by McCallum, Hughes-Hallett, Gleason, et al., 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  <w:vertAlign w:val="baseline"/>
        </w:rPr>
        <w:t> edition</w:t>
      </w:r>
      <w:r>
        <w:rPr>
          <w:rFonts w:ascii="Times New Roman"/>
          <w:spacing w:val="-57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WileyPLUS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is required</w:t>
      </w:r>
      <w:r>
        <w:rPr>
          <w:rFonts w:ascii="Times New Roman"/>
          <w:sz w:val="22"/>
          <w:vertAlign w:val="baseline"/>
        </w:rPr>
        <w:t>.</w: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Heading2"/>
      </w:pPr>
      <w:r>
        <w:rPr/>
        <w:t>Course</w:t>
      </w:r>
      <w:r>
        <w:rPr>
          <w:spacing w:val="-6"/>
        </w:rPr>
        <w:t> </w:t>
      </w:r>
      <w:r>
        <w:rPr/>
        <w:t>Requirements</w:t>
      </w:r>
    </w:p>
    <w:p>
      <w:pPr>
        <w:spacing w:before="0"/>
        <w:ind w:left="199" w:right="43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All Term Tests and the Final Exam will be given in-person, in- class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Assignments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 be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WileyPLUS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2"/>
        <w:ind w:left="199"/>
      </w:pPr>
      <w:r>
        <w:rPr/>
        <w:t>Textbook</w:t>
      </w:r>
      <w:r>
        <w:rPr>
          <w:spacing w:val="-3"/>
        </w:rPr>
        <w:t> </w:t>
      </w:r>
      <w:r>
        <w:rPr/>
        <w:t>Sections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9226"/>
      </w:tblGrid>
      <w:tr>
        <w:trPr>
          <w:trHeight w:val="272" w:hRule="atLeast"/>
        </w:trPr>
        <w:tc>
          <w:tcPr>
            <w:tcW w:w="10045" w:type="dxa"/>
            <w:gridSpan w:val="2"/>
          </w:tcPr>
          <w:p>
            <w:pPr>
              <w:pStyle w:val="TableParagraph"/>
              <w:tabs>
                <w:tab w:pos="9845" w:val="left" w:leader="none"/>
              </w:tabs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Chapter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17: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Parametrization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Vector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Fields</w:t>
              <w:tab/>
            </w:r>
          </w:p>
        </w:tc>
      </w:tr>
      <w:tr>
        <w:trPr>
          <w:trHeight w:val="277" w:hRule="atLeast"/>
        </w:trPr>
        <w:tc>
          <w:tcPr>
            <w:tcW w:w="819" w:type="dxa"/>
          </w:tcPr>
          <w:p>
            <w:pPr>
              <w:pStyle w:val="TableParagraph"/>
              <w:spacing w:line="257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17.1</w:t>
            </w:r>
          </w:p>
        </w:tc>
        <w:tc>
          <w:tcPr>
            <w:tcW w:w="9226" w:type="dxa"/>
          </w:tcPr>
          <w:p>
            <w:pPr>
              <w:pStyle w:val="TableParagraph"/>
              <w:spacing w:line="257" w:lineRule="exact"/>
              <w:ind w:left="199"/>
              <w:rPr>
                <w:sz w:val="24"/>
              </w:rPr>
            </w:pPr>
            <w:r>
              <w:rPr>
                <w:sz w:val="24"/>
              </w:rPr>
              <w:t>Parametrized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Curves</w:t>
            </w:r>
          </w:p>
        </w:tc>
      </w:tr>
      <w:tr>
        <w:trPr>
          <w:trHeight w:val="275" w:hRule="atLeast"/>
        </w:trPr>
        <w:tc>
          <w:tcPr>
            <w:tcW w:w="819" w:type="dxa"/>
          </w:tcPr>
          <w:p>
            <w:pPr>
              <w:pStyle w:val="TableParagraph"/>
              <w:spacing w:line="256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17.2</w:t>
            </w:r>
          </w:p>
        </w:tc>
        <w:tc>
          <w:tcPr>
            <w:tcW w:w="9226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Motion,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Velocity,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Acceleration</w:t>
            </w:r>
          </w:p>
        </w:tc>
      </w:tr>
      <w:tr>
        <w:trPr>
          <w:trHeight w:val="276" w:hRule="atLeast"/>
        </w:trPr>
        <w:tc>
          <w:tcPr>
            <w:tcW w:w="819" w:type="dxa"/>
          </w:tcPr>
          <w:p>
            <w:pPr>
              <w:pStyle w:val="TableParagraph"/>
              <w:spacing w:line="256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17.3</w:t>
            </w:r>
          </w:p>
        </w:tc>
        <w:tc>
          <w:tcPr>
            <w:tcW w:w="9226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</w:tc>
      </w:tr>
      <w:tr>
        <w:trPr>
          <w:trHeight w:val="414" w:hRule="atLeast"/>
        </w:trPr>
        <w:tc>
          <w:tcPr>
            <w:tcW w:w="819" w:type="dxa"/>
          </w:tcPr>
          <w:p>
            <w:pPr>
              <w:pStyle w:val="TableParagraph"/>
              <w:spacing w:line="271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17.4</w:t>
            </w:r>
          </w:p>
        </w:tc>
        <w:tc>
          <w:tcPr>
            <w:tcW w:w="9226" w:type="dxa"/>
          </w:tcPr>
          <w:p>
            <w:pPr>
              <w:pStyle w:val="TableParagraph"/>
              <w:spacing w:line="271" w:lineRule="exact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</w:tr>
      <w:tr>
        <w:trPr>
          <w:trHeight w:val="415" w:hRule="atLeast"/>
        </w:trPr>
        <w:tc>
          <w:tcPr>
            <w:tcW w:w="10045" w:type="dxa"/>
            <w:gridSpan w:val="2"/>
          </w:tcPr>
          <w:p>
            <w:pPr>
              <w:pStyle w:val="TableParagraph"/>
              <w:tabs>
                <w:tab w:pos="9780" w:val="left" w:leader="none"/>
              </w:tabs>
              <w:spacing w:line="262" w:lineRule="exact" w:before="133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Chapter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18: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Line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Integrals</w:t>
              <w:tab/>
            </w:r>
          </w:p>
        </w:tc>
      </w:tr>
      <w:tr>
        <w:trPr>
          <w:trHeight w:val="278" w:hRule="atLeast"/>
        </w:trPr>
        <w:tc>
          <w:tcPr>
            <w:tcW w:w="819" w:type="dxa"/>
          </w:tcPr>
          <w:p>
            <w:pPr>
              <w:pStyle w:val="TableParagraph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18.1</w:t>
            </w:r>
          </w:p>
        </w:tc>
        <w:tc>
          <w:tcPr>
            <w:tcW w:w="922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</w:tr>
      <w:tr>
        <w:trPr>
          <w:trHeight w:val="278" w:hRule="atLeast"/>
        </w:trPr>
        <w:tc>
          <w:tcPr>
            <w:tcW w:w="819" w:type="dxa"/>
          </w:tcPr>
          <w:p>
            <w:pPr>
              <w:pStyle w:val="TableParagraph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18.2</w:t>
            </w:r>
          </w:p>
        </w:tc>
        <w:tc>
          <w:tcPr>
            <w:tcW w:w="922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Line Integrals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Parametrized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Curves</w:t>
            </w:r>
          </w:p>
        </w:tc>
      </w:tr>
      <w:tr>
        <w:trPr>
          <w:trHeight w:val="278" w:hRule="atLeast"/>
        </w:trPr>
        <w:tc>
          <w:tcPr>
            <w:tcW w:w="819" w:type="dxa"/>
          </w:tcPr>
          <w:p>
            <w:pPr>
              <w:pStyle w:val="TableParagraph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18.3</w:t>
            </w:r>
          </w:p>
        </w:tc>
        <w:tc>
          <w:tcPr>
            <w:tcW w:w="922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Path-Independent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</w:tc>
      </w:tr>
      <w:tr>
        <w:trPr>
          <w:trHeight w:val="272" w:hRule="atLeast"/>
        </w:trPr>
        <w:tc>
          <w:tcPr>
            <w:tcW w:w="819" w:type="dxa"/>
          </w:tcPr>
          <w:p>
            <w:pPr>
              <w:pStyle w:val="TableParagraph"/>
              <w:spacing w:line="252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18.4</w:t>
            </w:r>
          </w:p>
        </w:tc>
        <w:tc>
          <w:tcPr>
            <w:tcW w:w="9226" w:type="dxa"/>
          </w:tcPr>
          <w:p>
            <w:pPr>
              <w:pStyle w:val="TableParagraph"/>
              <w:spacing w:line="252" w:lineRule="exact"/>
              <w:ind w:left="199"/>
              <w:rPr>
                <w:sz w:val="24"/>
              </w:rPr>
            </w:pPr>
            <w:r>
              <w:rPr>
                <w:sz w:val="24"/>
              </w:rPr>
              <w:t>Path-Independent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Theorem</w:t>
            </w:r>
          </w:p>
        </w:tc>
      </w:tr>
    </w:tbl>
    <w:p>
      <w:pPr>
        <w:spacing w:after="0" w:line="252" w:lineRule="exact"/>
        <w:rPr>
          <w:sz w:val="24"/>
        </w:rPr>
        <w:sectPr>
          <w:type w:val="continuous"/>
          <w:pgSz w:w="12240" w:h="15840"/>
          <w:pgMar w:top="1280" w:bottom="280" w:left="520" w:right="6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9241"/>
      </w:tblGrid>
      <w:tr>
        <w:trPr>
          <w:trHeight w:val="272" w:hRule="atLeast"/>
        </w:trPr>
        <w:tc>
          <w:tcPr>
            <w:tcW w:w="10060" w:type="dxa"/>
            <w:gridSpan w:val="2"/>
          </w:tcPr>
          <w:p>
            <w:pPr>
              <w:pStyle w:val="TableParagraph"/>
              <w:tabs>
                <w:tab w:pos="9754" w:val="left" w:leader="none"/>
              </w:tabs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Chapter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19: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Flux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Integrals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Divergence</w:t>
              <w:tab/>
            </w:r>
          </w:p>
        </w:tc>
      </w:tr>
      <w:tr>
        <w:trPr>
          <w:trHeight w:val="278" w:hRule="atLeast"/>
        </w:trPr>
        <w:tc>
          <w:tcPr>
            <w:tcW w:w="819" w:type="dxa"/>
          </w:tcPr>
          <w:p>
            <w:pPr>
              <w:pStyle w:val="TableParagraph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19.1</w:t>
            </w:r>
          </w:p>
        </w:tc>
        <w:tc>
          <w:tcPr>
            <w:tcW w:w="9241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</w:tr>
      <w:tr>
        <w:trPr>
          <w:trHeight w:val="277" w:hRule="atLeast"/>
        </w:trPr>
        <w:tc>
          <w:tcPr>
            <w:tcW w:w="819" w:type="dxa"/>
          </w:tcPr>
          <w:p>
            <w:pPr>
              <w:pStyle w:val="TableParagraph"/>
              <w:spacing w:line="257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19.2</w:t>
            </w:r>
          </w:p>
        </w:tc>
        <w:tc>
          <w:tcPr>
            <w:tcW w:w="9241" w:type="dxa"/>
          </w:tcPr>
          <w:p>
            <w:pPr>
              <w:pStyle w:val="TableParagraph"/>
              <w:spacing w:line="257" w:lineRule="exact"/>
              <w:ind w:left="199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Graphs,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Cylinders,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Spheres</w:t>
            </w:r>
          </w:p>
        </w:tc>
      </w:tr>
      <w:tr>
        <w:trPr>
          <w:trHeight w:val="275" w:hRule="atLeast"/>
        </w:trPr>
        <w:tc>
          <w:tcPr>
            <w:tcW w:w="819" w:type="dxa"/>
          </w:tcPr>
          <w:p>
            <w:pPr>
              <w:pStyle w:val="TableParagraph"/>
              <w:spacing w:line="256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19.3</w:t>
            </w:r>
          </w:p>
        </w:tc>
        <w:tc>
          <w:tcPr>
            <w:tcW w:w="9241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Divergence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</w:tr>
      <w:tr>
        <w:trPr>
          <w:trHeight w:val="552" w:hRule="atLeast"/>
        </w:trPr>
        <w:tc>
          <w:tcPr>
            <w:tcW w:w="819" w:type="dxa"/>
          </w:tcPr>
          <w:p>
            <w:pPr>
              <w:pStyle w:val="TableParagraph"/>
              <w:spacing w:line="271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9241" w:type="dxa"/>
          </w:tcPr>
          <w:p>
            <w:pPr>
              <w:pStyle w:val="TableParagraph"/>
              <w:spacing w:line="271" w:lineRule="exact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Divergence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Theorem</w:t>
            </w:r>
          </w:p>
        </w:tc>
      </w:tr>
      <w:tr>
        <w:trPr>
          <w:trHeight w:val="559" w:hRule="atLeast"/>
        </w:trPr>
        <w:tc>
          <w:tcPr>
            <w:tcW w:w="10060" w:type="dxa"/>
            <w:gridSpan w:val="2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9840" w:val="left" w:leader="none"/>
              </w:tabs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Chapter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20: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Curl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Stokes’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Theorem</w:t>
              <w:tab/>
            </w:r>
          </w:p>
        </w:tc>
      </w:tr>
      <w:tr>
        <w:trPr>
          <w:trHeight w:val="284" w:hRule="atLeast"/>
        </w:trPr>
        <w:tc>
          <w:tcPr>
            <w:tcW w:w="819" w:type="dxa"/>
          </w:tcPr>
          <w:p>
            <w:pPr>
              <w:pStyle w:val="TableParagraph"/>
              <w:spacing w:line="262" w:lineRule="exact" w:before="2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20.1</w:t>
            </w:r>
          </w:p>
        </w:tc>
        <w:tc>
          <w:tcPr>
            <w:tcW w:w="9241" w:type="dxa"/>
          </w:tcPr>
          <w:p>
            <w:pPr>
              <w:pStyle w:val="TableParagraph"/>
              <w:spacing w:line="262" w:lineRule="exact" w:before="2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 Field</w:t>
            </w:r>
          </w:p>
        </w:tc>
      </w:tr>
      <w:tr>
        <w:trPr>
          <w:trHeight w:val="278" w:hRule="atLeast"/>
        </w:trPr>
        <w:tc>
          <w:tcPr>
            <w:tcW w:w="819" w:type="dxa"/>
          </w:tcPr>
          <w:p>
            <w:pPr>
              <w:pStyle w:val="TableParagraph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20.2</w:t>
            </w:r>
          </w:p>
        </w:tc>
        <w:tc>
          <w:tcPr>
            <w:tcW w:w="9241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Stokes’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Theorem</w:t>
            </w:r>
          </w:p>
        </w:tc>
      </w:tr>
      <w:tr>
        <w:trPr>
          <w:trHeight w:val="425" w:hRule="atLeast"/>
        </w:trPr>
        <w:tc>
          <w:tcPr>
            <w:tcW w:w="819" w:type="dxa"/>
          </w:tcPr>
          <w:p>
            <w:pPr>
              <w:pStyle w:val="TableParagraph"/>
              <w:spacing w:line="272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20.3</w:t>
            </w:r>
          </w:p>
        </w:tc>
        <w:tc>
          <w:tcPr>
            <w:tcW w:w="9241" w:type="dxa"/>
          </w:tcPr>
          <w:p>
            <w:pPr>
              <w:pStyle w:val="TableParagraph"/>
              <w:spacing w:line="272" w:lineRule="exact"/>
              <w:ind w:left="1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Fundamental Theorems</w:t>
            </w:r>
          </w:p>
        </w:tc>
      </w:tr>
      <w:tr>
        <w:trPr>
          <w:trHeight w:val="429" w:hRule="atLeast"/>
        </w:trPr>
        <w:tc>
          <w:tcPr>
            <w:tcW w:w="10060" w:type="dxa"/>
            <w:gridSpan w:val="2"/>
          </w:tcPr>
          <w:p>
            <w:pPr>
              <w:pStyle w:val="TableParagraph"/>
              <w:tabs>
                <w:tab w:pos="9859" w:val="left" w:leader="none"/>
              </w:tabs>
              <w:spacing w:line="266" w:lineRule="exact" w:before="143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Chapter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21: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Parameters,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Coordinates,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Integrals</w:t>
              <w:tab/>
            </w:r>
          </w:p>
        </w:tc>
      </w:tr>
      <w:tr>
        <w:trPr>
          <w:trHeight w:val="286" w:hRule="atLeast"/>
        </w:trPr>
        <w:tc>
          <w:tcPr>
            <w:tcW w:w="819" w:type="dxa"/>
          </w:tcPr>
          <w:p>
            <w:pPr>
              <w:pStyle w:val="TableParagraph"/>
              <w:spacing w:line="267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21.1</w:t>
            </w:r>
          </w:p>
        </w:tc>
        <w:tc>
          <w:tcPr>
            <w:tcW w:w="9241" w:type="dxa"/>
          </w:tcPr>
          <w:p>
            <w:pPr>
              <w:pStyle w:val="TableParagraph"/>
              <w:spacing w:line="267" w:lineRule="exact"/>
              <w:ind w:left="199"/>
              <w:rPr>
                <w:sz w:val="24"/>
              </w:rPr>
            </w:pPr>
            <w:r>
              <w:rPr>
                <w:sz w:val="24"/>
              </w:rPr>
              <w:t>Coordinates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Parametrized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Surfaces</w:t>
            </w:r>
          </w:p>
        </w:tc>
      </w:tr>
      <w:tr>
        <w:trPr>
          <w:trHeight w:val="286" w:hRule="atLeast"/>
        </w:trPr>
        <w:tc>
          <w:tcPr>
            <w:tcW w:w="819" w:type="dxa"/>
          </w:tcPr>
          <w:p>
            <w:pPr>
              <w:pStyle w:val="TableParagraph"/>
              <w:spacing w:line="266" w:lineRule="exact" w:before="1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21.2</w:t>
            </w:r>
          </w:p>
        </w:tc>
        <w:tc>
          <w:tcPr>
            <w:tcW w:w="9241" w:type="dxa"/>
          </w:tcPr>
          <w:p>
            <w:pPr>
              <w:pStyle w:val="TableParagraph"/>
              <w:spacing w:line="266" w:lineRule="exact" w:before="1"/>
              <w:ind w:left="199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Coordinates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</w:tr>
      <w:tr>
        <w:trPr>
          <w:trHeight w:val="275" w:hRule="atLeast"/>
        </w:trPr>
        <w:tc>
          <w:tcPr>
            <w:tcW w:w="819" w:type="dxa"/>
          </w:tcPr>
          <w:p>
            <w:pPr>
              <w:pStyle w:val="TableParagraph"/>
              <w:spacing w:line="256" w:lineRule="exact"/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21.3</w:t>
            </w:r>
          </w:p>
        </w:tc>
        <w:tc>
          <w:tcPr>
            <w:tcW w:w="9241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Flux Integrals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Parametrized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Surfaces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90"/>
        <w:ind w:left="2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Midterm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Tests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before="0"/>
        <w:ind w:left="199" w:right="56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There will be two </w:t>
      </w:r>
      <w:r>
        <w:rPr>
          <w:rFonts w:ascii="Times New Roman"/>
          <w:b/>
          <w:sz w:val="24"/>
        </w:rPr>
        <w:t>Term Tests</w:t>
      </w:r>
      <w:r>
        <w:rPr>
          <w:rFonts w:ascii="Times New Roman"/>
          <w:sz w:val="24"/>
        </w:rPr>
        <w:t>, which are </w:t>
      </w:r>
      <w:r>
        <w:rPr>
          <w:rFonts w:ascii="Times New Roman"/>
          <w:b/>
          <w:color w:val="FF0000"/>
          <w:sz w:val="24"/>
        </w:rPr>
        <w:t>tentatively </w:t>
      </w:r>
      <w:r>
        <w:rPr>
          <w:rFonts w:ascii="Times New Roman"/>
          <w:sz w:val="24"/>
        </w:rPr>
        <w:t>scheduled for the dates shown below. You must see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advance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excuse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medical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certificate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miss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tests.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not possible to re-schedule it, the grade percentage assigned to the missed test will be distributed to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final.</w:t>
      </w:r>
    </w:p>
    <w:p>
      <w:pPr>
        <w:spacing w:line="276" w:lineRule="auto" w:before="0"/>
        <w:ind w:left="199" w:right="104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 do not put surprises on tests. If you do all the practice problems provided in the assignments, and any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practice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problems,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should 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 issues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when 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comes time to 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exam.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36"/>
        </w:rPr>
      </w:pPr>
    </w:p>
    <w:p>
      <w:pPr>
        <w:pStyle w:val="Heading2"/>
        <w:ind w:left="4429" w:right="4291"/>
        <w:jc w:val="center"/>
      </w:pPr>
      <w:r>
        <w:rPr/>
        <w:t>EVALUATION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19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weights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determining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grade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course:</w:t>
      </w:r>
    </w:p>
    <w:p>
      <w:pPr>
        <w:pStyle w:val="BodyText"/>
        <w:spacing w:before="10" w:after="1"/>
        <w:rPr>
          <w:rFonts w:ascii="Times New Roman"/>
          <w:sz w:val="24"/>
        </w:rPr>
      </w:pPr>
    </w:p>
    <w:tbl>
      <w:tblPr>
        <w:tblW w:w="0" w:type="auto"/>
        <w:jc w:val="left"/>
        <w:tblInd w:w="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3168"/>
        <w:gridCol w:w="1357"/>
      </w:tblGrid>
      <w:tr>
        <w:trPr>
          <w:trHeight w:val="270" w:hRule="atLeast"/>
        </w:trPr>
        <w:tc>
          <w:tcPr>
            <w:tcW w:w="1815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#1</w:t>
            </w:r>
          </w:p>
        </w:tc>
        <w:tc>
          <w:tcPr>
            <w:tcW w:w="3168" w:type="dxa"/>
          </w:tcPr>
          <w:p>
            <w:pPr>
              <w:pStyle w:val="TableParagraph"/>
              <w:spacing w:line="251" w:lineRule="exact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Thur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Feb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16,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  <w:tc>
          <w:tcPr>
            <w:tcW w:w="1357" w:type="dxa"/>
          </w:tcPr>
          <w:p>
            <w:pPr>
              <w:pStyle w:val="TableParagraph"/>
              <w:spacing w:line="251" w:lineRule="exact"/>
              <w:ind w:left="0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>
        <w:trPr>
          <w:trHeight w:val="270" w:hRule="atLeast"/>
        </w:trPr>
        <w:tc>
          <w:tcPr>
            <w:tcW w:w="1815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#2</w:t>
            </w:r>
          </w:p>
        </w:tc>
        <w:tc>
          <w:tcPr>
            <w:tcW w:w="3168" w:type="dxa"/>
          </w:tcPr>
          <w:p>
            <w:pPr>
              <w:pStyle w:val="TableParagraph"/>
              <w:spacing w:line="251" w:lineRule="exact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Thur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24, 2023</w:t>
            </w:r>
          </w:p>
        </w:tc>
        <w:tc>
          <w:tcPr>
            <w:tcW w:w="1357" w:type="dxa"/>
          </w:tcPr>
          <w:p>
            <w:pPr>
              <w:pStyle w:val="TableParagraph"/>
              <w:spacing w:line="25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Heading2"/>
        <w:tabs>
          <w:tab w:pos="6739" w:val="left" w:leader="none"/>
        </w:tabs>
        <w:ind w:left="920"/>
      </w:pPr>
      <w:r>
        <w:rPr/>
        <w:t>WileyPLUS</w:t>
      </w:r>
      <w:r>
        <w:rPr>
          <w:spacing w:val="-3"/>
        </w:rPr>
        <w:t> </w:t>
      </w:r>
      <w:r>
        <w:rPr/>
        <w:t>Assignments</w:t>
        <w:tab/>
        <w:t>15%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tabs>
          <w:tab w:pos="6679" w:val="left" w:leader="none"/>
        </w:tabs>
        <w:spacing w:before="0"/>
        <w:ind w:left="9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Exam</w:t>
        <w:tab/>
        <w:t>45%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7"/>
          <w:footerReference w:type="default" r:id="rId8"/>
          <w:pgSz w:w="12240" w:h="15840"/>
          <w:pgMar w:header="1030" w:footer="1055" w:top="1600" w:bottom="1240" w:left="520" w:right="600"/>
          <w:pgNumType w:start="2"/>
        </w:sectPr>
      </w:pP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spacing w:before="85"/>
        <w:ind w:left="200" w:right="162" w:firstLine="55"/>
        <w:jc w:val="left"/>
        <w:rPr>
          <w:rFonts w:ascii="Times New Roman" w:hAnsi="Times New Roman"/>
          <w:sz w:val="24"/>
        </w:rPr>
      </w:pPr>
      <w:r>
        <w:rPr>
          <w:b/>
          <w:sz w:val="24"/>
        </w:rPr>
        <w:t>T</w:t>
      </w:r>
      <w:r>
        <w:rPr>
          <w:rFonts w:ascii="Times New Roman" w:hAnsi="Times New Roman"/>
          <w:sz w:val="24"/>
        </w:rPr>
        <w:t>here is a </w:t>
      </w:r>
      <w:r>
        <w:rPr>
          <w:rFonts w:ascii="Times New Roman" w:hAnsi="Times New Roman"/>
          <w:b/>
          <w:sz w:val="24"/>
        </w:rPr>
        <w:t>2.5 hour comprehensive final exam </w:t>
      </w:r>
      <w:r>
        <w:rPr>
          <w:rFonts w:ascii="Times New Roman" w:hAnsi="Times New Roman"/>
          <w:sz w:val="24"/>
        </w:rPr>
        <w:t>during the final examination period Please note the date 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time of the final exam when these are announced. You must obtain permission from the Dean’s office to miss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 exam for any valid reason (with documentation). FAILURE TO ATTAIN A COMBINED MARK OF 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LEAST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50%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FINAL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EXAM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MIDTERMS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RESULT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FAILING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GRADE 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COURSE,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MISSING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EXAM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WITHOUT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PERMISSION FROM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DEAN.</w: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line="278" w:lineRule="auto" w:before="0"/>
        <w:ind w:left="200" w:right="162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Note: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final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cumulative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regularly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scheduled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examination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determined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university.</w:t>
      </w:r>
    </w:p>
    <w:p>
      <w:pPr>
        <w:spacing w:before="195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Student 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cards 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 examinations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259" w:lineRule="auto" w:before="0"/>
        <w:ind w:left="2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Final grades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evaluations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final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grade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according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standardized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grading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system outlined 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UBC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Okanagan Calendar.</w:t>
      </w: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2"/>
      </w:pPr>
      <w:r>
        <w:rPr/>
        <w:t>Important</w:t>
      </w:r>
      <w:r>
        <w:rPr>
          <w:spacing w:val="-4"/>
        </w:rPr>
        <w:t> </w:t>
      </w:r>
      <w:r>
        <w:rPr/>
        <w:t>Dates</w:t>
      </w:r>
    </w:p>
    <w:p>
      <w:pPr>
        <w:tabs>
          <w:tab w:pos="3799" w:val="left" w:leader="none"/>
        </w:tabs>
        <w:spacing w:before="22"/>
        <w:ind w:left="1040" w:right="0" w:firstLine="0"/>
        <w:jc w:val="left"/>
        <w:rPr>
          <w:sz w:val="24"/>
        </w:rPr>
      </w:pPr>
      <w:r>
        <w:rPr>
          <w:sz w:val="24"/>
        </w:rPr>
        <w:t>Jan</w:t>
      </w:r>
      <w:r>
        <w:rPr>
          <w:spacing w:val="1"/>
          <w:sz w:val="24"/>
        </w:rPr>
        <w:t> </w:t>
      </w:r>
      <w:r>
        <w:rPr>
          <w:sz w:val="24"/>
        </w:rPr>
        <w:t>9,</w:t>
      </w:r>
      <w:r>
        <w:rPr>
          <w:spacing w:val="-2"/>
          <w:sz w:val="24"/>
        </w:rPr>
        <w:t> </w:t>
      </w:r>
      <w:r>
        <w:rPr>
          <w:sz w:val="24"/>
        </w:rPr>
        <w:t>2023</w:t>
        <w:tab/>
        <w:t>1</w:t>
      </w:r>
      <w:r>
        <w:rPr>
          <w:sz w:val="24"/>
          <w:vertAlign w:val="superscript"/>
        </w:rPr>
        <w:t>st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Day Lectures</w:t>
      </w:r>
    </w:p>
    <w:p>
      <w:pPr>
        <w:tabs>
          <w:tab w:pos="3799" w:val="left" w:leader="none"/>
        </w:tabs>
        <w:spacing w:before="22"/>
        <w:ind w:left="9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Jan 20, 2023</w:t>
        <w:tab/>
        <w:t>Withdrawal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(without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 standing)</w:t>
      </w:r>
    </w:p>
    <w:p>
      <w:pPr>
        <w:tabs>
          <w:tab w:pos="3799" w:val="left" w:leader="none"/>
        </w:tabs>
        <w:spacing w:before="0"/>
        <w:ind w:left="9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 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24, 2023</w:t>
        <w:tab/>
        <w:t>Midterm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Break</w:t>
      </w:r>
    </w:p>
    <w:p>
      <w:pPr>
        <w:tabs>
          <w:tab w:pos="3799" w:val="left" w:leader="none"/>
        </w:tabs>
        <w:spacing w:before="0"/>
        <w:ind w:left="9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2023</w:t>
        <w:tab/>
        <w:t>Withdrawal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Date</w:t>
      </w:r>
    </w:p>
    <w:p>
      <w:pPr>
        <w:tabs>
          <w:tab w:pos="3799" w:val="left" w:leader="none"/>
        </w:tabs>
        <w:spacing w:before="0"/>
        <w:ind w:left="9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7, 2023</w:t>
        <w:tab/>
        <w:t>Good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Friday</w:t>
      </w:r>
    </w:p>
    <w:p>
      <w:pPr>
        <w:tabs>
          <w:tab w:pos="3799" w:val="left" w:leader="none"/>
        </w:tabs>
        <w:spacing w:before="0"/>
        <w:ind w:left="9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2023</w:t>
        <w:tab/>
        <w:t>Easter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Monday</w:t>
      </w:r>
    </w:p>
    <w:p>
      <w:pPr>
        <w:tabs>
          <w:tab w:pos="3799" w:val="left" w:leader="none"/>
        </w:tabs>
        <w:spacing w:before="0"/>
        <w:ind w:left="9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April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  <w:vertAlign w:val="baseline"/>
        </w:rPr>
        <w:t>, 2023</w:t>
        <w:tab/>
        <w:t>Last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Day</w:t>
      </w:r>
      <w:r>
        <w:rPr>
          <w:rFonts w:ascii="Times New Roman"/>
          <w:spacing w:val="-6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of</w:t>
      </w:r>
      <w:r>
        <w:rPr>
          <w:rFonts w:ascii="Times New Roman"/>
          <w:spacing w:val="-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Classes</w:t>
      </w:r>
    </w:p>
    <w:p>
      <w:pPr>
        <w:tabs>
          <w:tab w:pos="3799" w:val="left" w:leader="none"/>
        </w:tabs>
        <w:spacing w:before="0"/>
        <w:ind w:left="9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 17 – 28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  <w:vertAlign w:val="baseline"/>
        </w:rPr>
        <w:t>, 2023</w:t>
        <w:tab/>
        <w:t>Exam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Period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spacing w:before="251"/>
        <w:ind w:left="19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Midterm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break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calendar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 found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7"/>
          <w:sz w:val="24"/>
        </w:rPr>
        <w:t> </w:t>
      </w:r>
      <w:hyperlink r:id="rId9">
        <w:r>
          <w:rPr>
            <w:rFonts w:ascii="Times New Roman"/>
            <w:color w:val="0000FF"/>
            <w:sz w:val="24"/>
            <w:u w:val="single" w:color="0000FF"/>
          </w:rPr>
          <w:t>http://okanagan.students.ubc.ca/calendar/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spacing w:before="44"/>
        <w:ind w:left="200" w:right="0" w:firstLine="0"/>
        <w:jc w:val="both"/>
        <w:rPr>
          <w:b/>
          <w:sz w:val="28"/>
        </w:rPr>
      </w:pPr>
      <w:r>
        <w:rPr>
          <w:b/>
          <w:sz w:val="28"/>
        </w:rPr>
        <w:t>Grading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Practices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200" w:right="120" w:firstLine="0"/>
        <w:jc w:val="both"/>
        <w:rPr>
          <w:sz w:val="24"/>
        </w:rPr>
      </w:pPr>
      <w:r>
        <w:rPr>
          <w:sz w:val="24"/>
        </w:rPr>
        <w:t>Faculties,</w:t>
      </w:r>
      <w:r>
        <w:rPr>
          <w:spacing w:val="-11"/>
          <w:sz w:val="24"/>
        </w:rPr>
        <w:t> </w:t>
      </w:r>
      <w:r>
        <w:rPr>
          <w:sz w:val="24"/>
        </w:rPr>
        <w:t>departments,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schools</w:t>
      </w:r>
      <w:r>
        <w:rPr>
          <w:spacing w:val="-12"/>
          <w:sz w:val="24"/>
        </w:rPr>
        <w:t> </w:t>
      </w:r>
      <w:r>
        <w:rPr>
          <w:sz w:val="24"/>
        </w:rPr>
        <w:t>reserve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right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scale</w:t>
      </w:r>
      <w:r>
        <w:rPr>
          <w:spacing w:val="-11"/>
          <w:sz w:val="24"/>
        </w:rPr>
        <w:t> </w:t>
      </w:r>
      <w:r>
        <w:rPr>
          <w:sz w:val="24"/>
        </w:rPr>
        <w:t>grades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order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maintain</w:t>
      </w:r>
      <w:r>
        <w:rPr>
          <w:spacing w:val="-10"/>
          <w:sz w:val="24"/>
        </w:rPr>
        <w:t> </w:t>
      </w:r>
      <w:r>
        <w:rPr>
          <w:sz w:val="24"/>
        </w:rPr>
        <w:t>equity</w:t>
      </w:r>
      <w:r>
        <w:rPr>
          <w:spacing w:val="-12"/>
          <w:sz w:val="24"/>
        </w:rPr>
        <w:t> </w:t>
      </w:r>
      <w:r>
        <w:rPr>
          <w:sz w:val="24"/>
        </w:rPr>
        <w:t>among</w:t>
      </w:r>
      <w:r>
        <w:rPr>
          <w:spacing w:val="-9"/>
          <w:sz w:val="24"/>
        </w:rPr>
        <w:t> </w:t>
      </w:r>
      <w:r>
        <w:rPr>
          <w:sz w:val="24"/>
        </w:rPr>
        <w:t>sections</w:t>
      </w:r>
      <w:r>
        <w:rPr>
          <w:spacing w:val="-51"/>
          <w:sz w:val="24"/>
        </w:rPr>
        <w:t> </w:t>
      </w:r>
      <w:r>
        <w:rPr>
          <w:sz w:val="24"/>
        </w:rPr>
        <w:t>and conformity to University, faculty, department, or school norms. Students should therefore note that an</w:t>
      </w:r>
      <w:r>
        <w:rPr>
          <w:spacing w:val="1"/>
          <w:sz w:val="24"/>
        </w:rPr>
        <w:t> </w:t>
      </w:r>
      <w:r>
        <w:rPr>
          <w:sz w:val="24"/>
        </w:rPr>
        <w:t>unofficial grade given by an instructor might be changed by the faculty, department, or school. Grades are not</w:t>
      </w:r>
      <w:r>
        <w:rPr>
          <w:spacing w:val="1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they appear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student's academic</w:t>
      </w:r>
      <w:r>
        <w:rPr>
          <w:spacing w:val="-3"/>
          <w:sz w:val="24"/>
        </w:rPr>
        <w:t> </w:t>
      </w:r>
      <w:r>
        <w:rPr>
          <w:sz w:val="24"/>
        </w:rPr>
        <w:t>record.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200" w:right="0" w:firstLine="0"/>
        <w:jc w:val="left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http://www.calendar.ubc.ca/okanagan/index.cfm?tree=3,41,90,1014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ind w:left="255"/>
      </w:pPr>
      <w:r>
        <w:rPr/>
        <w:t>Final</w:t>
      </w:r>
      <w:r>
        <w:rPr>
          <w:spacing w:val="-4"/>
        </w:rPr>
        <w:t> </w:t>
      </w:r>
      <w:r>
        <w:rPr/>
        <w:t>Examinations</w:t>
      </w:r>
    </w:p>
    <w:p>
      <w:pPr>
        <w:spacing w:before="241"/>
        <w:ind w:left="199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examination</w:t>
      </w:r>
      <w:r>
        <w:rPr>
          <w:spacing w:val="12"/>
          <w:sz w:val="24"/>
        </w:rPr>
        <w:t> </w:t>
      </w:r>
      <w:r>
        <w:rPr>
          <w:sz w:val="24"/>
        </w:rPr>
        <w:t>period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b/>
          <w:sz w:val="24"/>
        </w:rPr>
        <w:t>W2022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T-2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April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28,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2023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Except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case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examination</w:t>
      </w:r>
      <w:r>
        <w:rPr>
          <w:spacing w:val="13"/>
          <w:sz w:val="24"/>
        </w:rPr>
        <w:t> </w:t>
      </w:r>
      <w:r>
        <w:rPr>
          <w:sz w:val="24"/>
        </w:rPr>
        <w:t>clashes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hardships</w:t>
      </w:r>
      <w:r>
        <w:rPr>
          <w:spacing w:val="45"/>
          <w:sz w:val="24"/>
        </w:rPr>
        <w:t> </w:t>
      </w:r>
      <w:r>
        <w:rPr>
          <w:sz w:val="24"/>
        </w:rPr>
        <w:t>(three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more</w:t>
      </w:r>
      <w:r>
        <w:rPr>
          <w:spacing w:val="47"/>
          <w:sz w:val="24"/>
        </w:rPr>
        <w:t> </w:t>
      </w:r>
      <w:r>
        <w:rPr>
          <w:sz w:val="24"/>
        </w:rPr>
        <w:t>formal</w:t>
      </w:r>
      <w:r>
        <w:rPr>
          <w:spacing w:val="44"/>
          <w:sz w:val="24"/>
        </w:rPr>
        <w:t> </w:t>
      </w:r>
      <w:r>
        <w:rPr>
          <w:sz w:val="24"/>
        </w:rPr>
        <w:t>examinations</w:t>
      </w:r>
      <w:r>
        <w:rPr>
          <w:spacing w:val="44"/>
          <w:sz w:val="24"/>
        </w:rPr>
        <w:t> </w:t>
      </w:r>
      <w:r>
        <w:rPr>
          <w:sz w:val="24"/>
        </w:rPr>
        <w:t>scheduled</w:t>
      </w:r>
      <w:r>
        <w:rPr>
          <w:spacing w:val="47"/>
          <w:sz w:val="24"/>
        </w:rPr>
        <w:t> </w:t>
      </w:r>
      <w:r>
        <w:rPr>
          <w:sz w:val="24"/>
        </w:rPr>
        <w:t>within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24-hour</w:t>
      </w:r>
      <w:r>
        <w:rPr>
          <w:spacing w:val="44"/>
          <w:sz w:val="24"/>
        </w:rPr>
        <w:t> </w:t>
      </w:r>
      <w:r>
        <w:rPr>
          <w:sz w:val="24"/>
        </w:rPr>
        <w:t>period)</w:t>
      </w:r>
      <w:r>
        <w:rPr>
          <w:spacing w:val="43"/>
          <w:sz w:val="24"/>
        </w:rPr>
        <w:t> </w:t>
      </w:r>
      <w:r>
        <w:rPr>
          <w:sz w:val="24"/>
        </w:rPr>
        <w:t>or</w:t>
      </w:r>
      <w:r>
        <w:rPr>
          <w:spacing w:val="44"/>
          <w:sz w:val="24"/>
        </w:rPr>
        <w:t> </w:t>
      </w:r>
      <w:r>
        <w:rPr>
          <w:sz w:val="24"/>
        </w:rPr>
        <w:t>unforeseen</w:t>
      </w:r>
      <w:r>
        <w:rPr>
          <w:spacing w:val="45"/>
          <w:sz w:val="24"/>
        </w:rPr>
        <w:t> </w:t>
      </w:r>
      <w:r>
        <w:rPr>
          <w:sz w:val="24"/>
        </w:rPr>
        <w:t>events,</w:t>
      </w:r>
    </w:p>
    <w:p>
      <w:pPr>
        <w:spacing w:after="0"/>
        <w:jc w:val="left"/>
        <w:rPr>
          <w:sz w:val="24"/>
        </w:rPr>
        <w:sectPr>
          <w:pgSz w:w="12240" w:h="15840"/>
          <w:pgMar w:header="1030" w:footer="1055" w:top="1600" w:bottom="1240" w:left="520" w:right="600"/>
        </w:sectPr>
      </w:pPr>
    </w:p>
    <w:p>
      <w:pPr>
        <w:pStyle w:val="BodyText"/>
        <w:spacing w:before="8"/>
        <w:rPr>
          <w:sz w:val="24"/>
        </w:rPr>
      </w:pPr>
    </w:p>
    <w:p>
      <w:pPr>
        <w:spacing w:before="52"/>
        <w:ind w:left="200" w:right="116" w:firstLine="0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permitted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out-of-time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University, the province, or the country in a competition or performance; serving in the Canadian military;</w:t>
      </w:r>
      <w:r>
        <w:rPr>
          <w:spacing w:val="1"/>
          <w:sz w:val="24"/>
        </w:rPr>
        <w:t> </w:t>
      </w:r>
      <w:r>
        <w:rPr>
          <w:sz w:val="24"/>
        </w:rPr>
        <w:t>observing</w:t>
      </w:r>
      <w:r>
        <w:rPr>
          <w:spacing w:val="55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religious</w:t>
      </w:r>
      <w:r>
        <w:rPr>
          <w:spacing w:val="55"/>
          <w:sz w:val="24"/>
        </w:rPr>
        <w:t> </w:t>
      </w:r>
      <w:r>
        <w:rPr>
          <w:sz w:val="24"/>
        </w:rPr>
        <w:t>rite;</w:t>
      </w:r>
      <w:r>
        <w:rPr>
          <w:spacing w:val="55"/>
          <w:sz w:val="24"/>
        </w:rPr>
        <w:t> </w:t>
      </w:r>
      <w:r>
        <w:rPr>
          <w:sz w:val="24"/>
        </w:rPr>
        <w:t>working</w:t>
      </w:r>
      <w:r>
        <w:rPr>
          <w:spacing w:val="55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support</w:t>
      </w:r>
      <w:r>
        <w:rPr>
          <w:spacing w:val="55"/>
          <w:sz w:val="24"/>
        </w:rPr>
        <w:t> </w:t>
      </w:r>
      <w:r>
        <w:rPr>
          <w:sz w:val="24"/>
        </w:rPr>
        <w:t>themselves</w:t>
      </w:r>
      <w:r>
        <w:rPr>
          <w:spacing w:val="55"/>
          <w:sz w:val="24"/>
        </w:rPr>
        <w:t> </w:t>
      </w:r>
      <w:r>
        <w:rPr>
          <w:sz w:val="24"/>
        </w:rPr>
        <w:t>or</w:t>
      </w:r>
      <w:r>
        <w:rPr>
          <w:spacing w:val="55"/>
          <w:sz w:val="24"/>
        </w:rPr>
        <w:t> </w:t>
      </w:r>
      <w:r>
        <w:rPr>
          <w:sz w:val="24"/>
        </w:rPr>
        <w:t>their</w:t>
      </w:r>
      <w:r>
        <w:rPr>
          <w:spacing w:val="55"/>
          <w:sz w:val="24"/>
        </w:rPr>
        <w:t> </w:t>
      </w:r>
      <w:r>
        <w:rPr>
          <w:sz w:val="24"/>
        </w:rPr>
        <w:t>family;</w:t>
      </w:r>
      <w:r>
        <w:rPr>
          <w:spacing w:val="55"/>
          <w:sz w:val="24"/>
        </w:rPr>
        <w:t> </w:t>
      </w:r>
      <w:r>
        <w:rPr>
          <w:sz w:val="24"/>
        </w:rPr>
        <w:t>or</w:t>
      </w:r>
      <w:r>
        <w:rPr>
          <w:spacing w:val="55"/>
          <w:sz w:val="24"/>
        </w:rPr>
        <w:t> </w:t>
      </w:r>
      <w:r>
        <w:rPr>
          <w:sz w:val="24"/>
        </w:rPr>
        <w:t>caring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family</w:t>
      </w:r>
      <w:r>
        <w:rPr>
          <w:spacing w:val="1"/>
          <w:sz w:val="24"/>
        </w:rPr>
        <w:t> </w:t>
      </w:r>
      <w:r>
        <w:rPr>
          <w:sz w:val="24"/>
        </w:rPr>
        <w:t>member.</w:t>
      </w:r>
      <w:r>
        <w:rPr>
          <w:spacing w:val="1"/>
          <w:sz w:val="24"/>
        </w:rPr>
        <w:t> </w:t>
      </w:r>
      <w:r>
        <w:rPr>
          <w:sz w:val="24"/>
        </w:rPr>
        <w:t>Unforeseen events include (but may not be limited to) the following: ill health or other personal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arise</w:t>
      </w:r>
      <w:r>
        <w:rPr>
          <w:spacing w:val="-1"/>
          <w:sz w:val="24"/>
        </w:rPr>
        <w:t> </w:t>
      </w:r>
      <w:r>
        <w:rPr>
          <w:sz w:val="24"/>
        </w:rPr>
        <w:t>during a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changes in</w:t>
      </w:r>
      <w:r>
        <w:rPr>
          <w:spacing w:val="-1"/>
          <w:sz w:val="24"/>
        </w:rPr>
        <w:t> </w:t>
      </w:r>
      <w:r>
        <w:rPr>
          <w:sz w:val="24"/>
        </w:rPr>
        <w:t>the requirements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ongoing</w:t>
      </w:r>
      <w:r>
        <w:rPr>
          <w:spacing w:val="-3"/>
          <w:sz w:val="24"/>
        </w:rPr>
        <w:t> </w:t>
      </w:r>
      <w:r>
        <w:rPr>
          <w:sz w:val="24"/>
        </w:rPr>
        <w:t>job.</w:t>
      </w:r>
    </w:p>
    <w:p>
      <w:pPr>
        <w:spacing w:before="0"/>
        <w:ind w:left="200" w:right="113" w:firstLine="0"/>
        <w:jc w:val="both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3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9"/>
        <w:jc w:val="both"/>
      </w:pPr>
      <w:r>
        <w:rPr/>
        <w:t>Academic</w:t>
      </w:r>
      <w:r>
        <w:rPr>
          <w:spacing w:val="-2"/>
        </w:rPr>
        <w:t> </w:t>
      </w:r>
      <w:r>
        <w:rPr/>
        <w:t>Integrity</w:t>
      </w:r>
    </w:p>
    <w:p>
      <w:pPr>
        <w:spacing w:line="240" w:lineRule="auto" w:before="251"/>
        <w:ind w:left="200" w:right="113" w:firstLine="0"/>
        <w:jc w:val="both"/>
        <w:rPr>
          <w:sz w:val="24"/>
        </w:rPr>
      </w:pPr>
      <w:r>
        <w:rPr>
          <w:sz w:val="24"/>
        </w:rPr>
        <w:t>The academic enterprise is founded on honesty, civility, and integrity.</w:t>
      </w:r>
      <w:r>
        <w:rPr>
          <w:spacing w:val="1"/>
          <w:sz w:val="24"/>
        </w:rPr>
        <w:t> </w:t>
      </w:r>
      <w:r>
        <w:rPr>
          <w:sz w:val="24"/>
        </w:rPr>
        <w:t>As members of this enterprise, all</w:t>
      </w:r>
      <w:r>
        <w:rPr>
          <w:spacing w:val="1"/>
          <w:sz w:val="24"/>
        </w:rPr>
        <w:t> </w:t>
      </w:r>
      <w:r>
        <w:rPr>
          <w:sz w:val="24"/>
        </w:rPr>
        <w:t>students are expected to know, understand, and follow the codes of conduct regarding academic integrity.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most basic level, this means submitting only original work done by you and acknowledging all sources of</w:t>
      </w:r>
      <w:r>
        <w:rPr>
          <w:spacing w:val="1"/>
          <w:sz w:val="24"/>
        </w:rPr>
        <w:t> </w:t>
      </w:r>
      <w:r>
        <w:rPr>
          <w:sz w:val="24"/>
        </w:rPr>
        <w:t>information or ideas and attributing them to others as required.</w:t>
      </w:r>
      <w:r>
        <w:rPr>
          <w:spacing w:val="54"/>
          <w:sz w:val="24"/>
        </w:rPr>
        <w:t> </w:t>
      </w:r>
      <w:r>
        <w:rPr>
          <w:sz w:val="24"/>
        </w:rPr>
        <w:t>This also means you should not cheat, copy,</w:t>
      </w:r>
      <w:r>
        <w:rPr>
          <w:spacing w:val="1"/>
          <w:sz w:val="24"/>
        </w:rPr>
        <w:t> </w:t>
      </w:r>
      <w:r>
        <w:rPr>
          <w:sz w:val="24"/>
        </w:rPr>
        <w:t>or mislead others about what is your work.</w:t>
      </w:r>
      <w:r>
        <w:rPr>
          <w:spacing w:val="1"/>
          <w:sz w:val="24"/>
        </w:rPr>
        <w:t> </w:t>
      </w:r>
      <w:r>
        <w:rPr>
          <w:sz w:val="24"/>
        </w:rPr>
        <w:t>Violations of academic integrity (i.e., misconduct) lead to the</w:t>
      </w:r>
      <w:r>
        <w:rPr>
          <w:spacing w:val="1"/>
          <w:sz w:val="24"/>
        </w:rPr>
        <w:t> </w:t>
      </w:r>
      <w:r>
        <w:rPr>
          <w:sz w:val="24"/>
        </w:rPr>
        <w:t>breakdown of the academic enterprise, and therefore serious consequences arise and harsh sanctions are</w:t>
      </w:r>
      <w:r>
        <w:rPr>
          <w:spacing w:val="1"/>
          <w:sz w:val="24"/>
        </w:rPr>
        <w:t> </w:t>
      </w:r>
      <w:r>
        <w:rPr>
          <w:sz w:val="24"/>
        </w:rPr>
        <w:t>imposed.</w:t>
      </w:r>
      <w:r>
        <w:rPr>
          <w:spacing w:val="1"/>
          <w:sz w:val="24"/>
        </w:rPr>
        <w:t> </w:t>
      </w:r>
      <w:r>
        <w:rPr>
          <w:sz w:val="24"/>
        </w:rPr>
        <w:t>For example, incidences of plagiarism or cheating may result in a mark of zero on the assignment or</w:t>
      </w:r>
      <w:r>
        <w:rPr>
          <w:spacing w:val="1"/>
          <w:sz w:val="24"/>
        </w:rPr>
        <w:t> </w:t>
      </w:r>
      <w:r>
        <w:rPr>
          <w:sz w:val="24"/>
        </w:rPr>
        <w:t>exam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serious</w:t>
      </w:r>
      <w:r>
        <w:rPr>
          <w:spacing w:val="-11"/>
          <w:sz w:val="24"/>
        </w:rPr>
        <w:t> </w:t>
      </w:r>
      <w:r>
        <w:rPr>
          <w:sz w:val="24"/>
        </w:rPr>
        <w:t>consequences</w:t>
      </w:r>
      <w:r>
        <w:rPr>
          <w:spacing w:val="-11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apply</w:t>
      </w:r>
      <w:r>
        <w:rPr>
          <w:spacing w:val="-12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matter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referred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President’s</w:t>
      </w:r>
      <w:r>
        <w:rPr>
          <w:spacing w:val="-11"/>
          <w:sz w:val="24"/>
        </w:rPr>
        <w:t> </w:t>
      </w:r>
      <w:r>
        <w:rPr>
          <w:sz w:val="24"/>
        </w:rPr>
        <w:t>Advisory</w:t>
      </w:r>
      <w:r>
        <w:rPr>
          <w:spacing w:val="-12"/>
          <w:sz w:val="24"/>
        </w:rPr>
        <w:t> </w:t>
      </w:r>
      <w:r>
        <w:rPr>
          <w:sz w:val="24"/>
        </w:rPr>
        <w:t>Committee</w:t>
      </w:r>
      <w:r>
        <w:rPr>
          <w:spacing w:val="-52"/>
          <w:sz w:val="24"/>
        </w:rPr>
        <w:t> </w:t>
      </w:r>
      <w:r>
        <w:rPr>
          <w:sz w:val="24"/>
        </w:rPr>
        <w:t>on Student</w:t>
      </w:r>
      <w:r>
        <w:rPr>
          <w:spacing w:val="-2"/>
          <w:sz w:val="24"/>
        </w:rPr>
        <w:t> </w:t>
      </w:r>
      <w:r>
        <w:rPr>
          <w:sz w:val="24"/>
        </w:rPr>
        <w:t>Discipline.  Careful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kept</w:t>
      </w:r>
      <w:r>
        <w:rPr>
          <w:spacing w:val="1"/>
          <w:sz w:val="24"/>
        </w:rPr>
        <w:t> </w:t>
      </w:r>
      <w:r>
        <w:rPr>
          <w:sz w:val="24"/>
        </w:rPr>
        <w:t>in 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2"/>
          <w:sz w:val="24"/>
        </w:rPr>
        <w:t> </w:t>
      </w:r>
      <w:r>
        <w:rPr>
          <w:sz w:val="24"/>
        </w:rPr>
        <w:t>recurrences.</w:t>
      </w:r>
    </w:p>
    <w:p>
      <w:pPr>
        <w:spacing w:before="200"/>
        <w:ind w:left="200" w:right="308" w:firstLine="0"/>
        <w:jc w:val="left"/>
        <w:rPr>
          <w:sz w:val="24"/>
        </w:rPr>
      </w:pPr>
      <w:r>
        <w:rPr>
          <w:sz w:val="24"/>
        </w:rPr>
        <w:t>A more detailed description of academic integrity, including the University’s policies and procedures, may be</w:t>
      </w:r>
      <w:r>
        <w:rPr>
          <w:spacing w:val="-52"/>
          <w:sz w:val="24"/>
        </w:rPr>
        <w:t> </w:t>
      </w:r>
      <w:r>
        <w:rPr>
          <w:sz w:val="24"/>
        </w:rPr>
        <w:t>found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Calendar</w:t>
      </w:r>
      <w:r>
        <w:rPr>
          <w:spacing w:val="-3"/>
          <w:sz w:val="24"/>
        </w:rPr>
        <w:t> </w:t>
      </w:r>
      <w:r>
        <w:rPr>
          <w:sz w:val="24"/>
        </w:rPr>
        <w:t>at:</w:t>
      </w:r>
      <w:r>
        <w:rPr>
          <w:spacing w:val="46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http://okanagan.students.ubc.ca/calendar/index.cfm?tree=3,54,111,0</w:t>
        </w:r>
      </w:hyperlink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3" w:lineRule="auto" w:before="44"/>
        <w:ind w:left="199" w:right="739"/>
      </w:pPr>
      <w:r>
        <w:rPr>
          <w:b/>
          <w:spacing w:val="-1"/>
          <w:sz w:val="28"/>
        </w:rPr>
        <w:t>Cooperation </w:t>
      </w:r>
      <w:r>
        <w:rPr>
          <w:b/>
          <w:sz w:val="28"/>
        </w:rPr>
        <w:t>vs. Cheating </w:t>
      </w:r>
      <w:r>
        <w:rPr/>
        <w:t>Working with others on assignments is a good way to learn the material and we</w:t>
      </w:r>
      <w:r>
        <w:rPr>
          <w:spacing w:val="1"/>
        </w:rPr>
        <w:t> </w:t>
      </w:r>
      <w:r>
        <w:rPr/>
        <w:t>encourage it. However, there are limits to the degree of cooperation that we will permit. Any level of cooperation</w:t>
      </w:r>
      <w:r>
        <w:rPr>
          <w:spacing w:val="-47"/>
        </w:rPr>
        <w:t> </w:t>
      </w:r>
      <w:r>
        <w:rPr/>
        <w:t>beyond</w:t>
      </w:r>
      <w:r>
        <w:rPr>
          <w:spacing w:val="-4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permitted</w:t>
      </w:r>
      <w:r>
        <w:rPr>
          <w:spacing w:val="-1"/>
        </w:rPr>
        <w:t> </w:t>
      </w:r>
      <w:r>
        <w:rPr/>
        <w:t>is considered</w:t>
      </w:r>
      <w:r>
        <w:rPr>
          <w:spacing w:val="-1"/>
        </w:rPr>
        <w:t> </w:t>
      </w:r>
      <w:r>
        <w:rPr/>
        <w:t>cheating.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76" w:lineRule="auto"/>
        <w:ind w:left="199" w:right="286"/>
      </w:pPr>
      <w:r>
        <w:rPr/>
        <w:t>When working on programming assignments, you must work only with others whose understanding of the material is</w:t>
      </w:r>
      <w:r>
        <w:rPr>
          <w:spacing w:val="1"/>
        </w:rPr>
        <w:t> </w:t>
      </w:r>
      <w:r>
        <w:rPr/>
        <w:t>approximately equal to yours. In this situation, working together to find a good approach for solving a programming</w:t>
      </w:r>
      <w:r>
        <w:rPr>
          <w:spacing w:val="1"/>
        </w:rPr>
        <w:t> </w:t>
      </w:r>
      <w:r>
        <w:rPr/>
        <w:t>problem is cooperation; listening while someone dictates a solution is cheating. You must limit collaboration to a high-</w:t>
      </w:r>
      <w:r>
        <w:rPr>
          <w:spacing w:val="-47"/>
        </w:rPr>
        <w:t> </w:t>
      </w:r>
      <w:r>
        <w:rPr/>
        <w:t>level discussion of solution strategies, and stop short of actually writing down a group answer. Anything that you hand</w:t>
      </w:r>
      <w:r>
        <w:rPr>
          <w:spacing w:val="1"/>
        </w:rPr>
        <w:t> </w:t>
      </w:r>
      <w:r>
        <w:rPr/>
        <w:t>in, whether it is a written problem or a computer program, must be written by you, from scratch, in your own words. If</w:t>
      </w:r>
      <w:r>
        <w:rPr>
          <w:spacing w:val="-47"/>
        </w:rPr>
        <w:t> </w:t>
      </w:r>
      <w:r>
        <w:rPr/>
        <w:t>you base your solution on any other written solution, you are cheating. If you provide your solution for others to use,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0"/>
      </w:pPr>
      <w:r>
        <w:rPr/>
        <w:t>Copyright</w:t>
      </w:r>
      <w:r>
        <w:rPr>
          <w:spacing w:val="-3"/>
        </w:rPr>
        <w:t> </w:t>
      </w:r>
      <w:r>
        <w:rPr/>
        <w:t>Disclaimer</w:t>
      </w:r>
    </w:p>
    <w:p>
      <w:pPr>
        <w:spacing w:after="0"/>
        <w:sectPr>
          <w:pgSz w:w="12240" w:h="15840"/>
          <w:pgMar w:header="1030" w:footer="1055" w:top="1600" w:bottom="1240" w:left="520" w:right="600"/>
        </w:sectPr>
      </w:pP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56"/>
        <w:ind w:left="199" w:right="162"/>
      </w:pPr>
      <w:r>
        <w:rPr/>
        <w:t>Diagrams and figures included in lecture presentations adhere to Copyright Guidelines for UBC Faculty, Staff and</w:t>
      </w:r>
      <w:r>
        <w:rPr>
          <w:spacing w:val="1"/>
        </w:rPr>
        <w:t> </w:t>
      </w:r>
      <w:r>
        <w:rPr/>
        <w:t>Students </w:t>
      </w:r>
      <w:hyperlink r:id="rId13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 for Faculty</w:t>
      </w:r>
      <w:r>
        <w:rPr>
          <w:spacing w:val="1"/>
        </w:rPr>
        <w:t> </w:t>
      </w:r>
      <w:r>
        <w:rPr/>
        <w:t>and Staff </w:t>
      </w:r>
      <w:hyperlink r:id="rId14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 figures and images are subject to copyright</w:t>
      </w:r>
      <w:r>
        <w:rPr>
          <w:spacing w:val="-47"/>
        </w:rPr>
        <w:t> </w:t>
      </w:r>
      <w:r>
        <w:rPr/>
        <w:t>and will not be posted to </w:t>
      </w:r>
      <w:r>
        <w:rPr>
          <w:b/>
          <w:i/>
        </w:rPr>
        <w:t>Canvas.</w:t>
      </w:r>
      <w:r>
        <w:rPr>
          <w:b/>
          <w:i/>
          <w:spacing w:val="1"/>
        </w:rPr>
        <w:t> </w:t>
      </w:r>
      <w:r>
        <w:rPr/>
        <w:t>All material uploaded to </w:t>
      </w:r>
      <w:r>
        <w:rPr>
          <w:b/>
          <w:i/>
        </w:rPr>
        <w:t>Canvas </w:t>
      </w:r>
      <w:r>
        <w:rPr/>
        <w:t>that contain diagrams and figures are used with</w:t>
      </w:r>
      <w:r>
        <w:rPr>
          <w:spacing w:val="1"/>
        </w:rPr>
        <w:t> </w:t>
      </w:r>
      <w:r>
        <w:rPr/>
        <w:t>permission of the publisher; are in the public domain; are licensed by Creative Commons; meet the permitted terms of</w:t>
      </w:r>
      <w:r>
        <w:rPr>
          <w:spacing w:val="1"/>
        </w:rPr>
        <w:t> </w:t>
      </w:r>
      <w:r>
        <w:rPr/>
        <w:t>use of UBC’s library license agreements for electronic items; and/or adhere to the UBC Fair Dealing Requirements for</w:t>
      </w:r>
      <w:r>
        <w:rPr>
          <w:spacing w:val="1"/>
        </w:rPr>
        <w:t> </w:t>
      </w:r>
      <w:r>
        <w:rPr/>
        <w:t>Faculty and Staff. Access to the </w:t>
      </w:r>
      <w:r>
        <w:rPr>
          <w:b/>
          <w:i/>
        </w:rPr>
        <w:t>Canvas </w:t>
      </w:r>
      <w:r>
        <w:rPr/>
        <w:t>course site is limited to students currently registered in this course. Under no</w:t>
      </w:r>
      <w:r>
        <w:rPr>
          <w:spacing w:val="1"/>
        </w:rPr>
        <w:t> </w:t>
      </w:r>
      <w:r>
        <w:rPr/>
        <w:t>circumstance are students permitted to provide any other person with means to access this material. Anyone violating</w:t>
      </w:r>
      <w:r>
        <w:rPr>
          <w:spacing w:val="1"/>
        </w:rPr>
        <w:t> </w:t>
      </w:r>
      <w:r>
        <w:rPr/>
        <w:t>these restrictions may be subject to legal action. Permission to electronically record any course materials must be</w:t>
      </w:r>
      <w:r>
        <w:rPr>
          <w:spacing w:val="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instructor.</w:t>
      </w:r>
      <w:r>
        <w:rPr>
          <w:spacing w:val="-4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third</w:t>
      </w:r>
      <w:r>
        <w:rPr>
          <w:spacing w:val="-1"/>
        </w:rPr>
        <w:t> </w:t>
      </w:r>
      <w:r>
        <w:rPr/>
        <w:t>party 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0"/>
      </w:pPr>
      <w:r>
        <w:rPr/>
        <w:t>Grievances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spacing w:before="251"/>
        <w:ind w:left="200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180" w:hanging="361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 to someone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they do</w:t>
      </w:r>
      <w:r>
        <w:rPr>
          <w:spacing w:val="-1"/>
          <w:sz w:val="22"/>
        </w:rPr>
        <w:t> </w:t>
      </w:r>
      <w:r>
        <w:rPr>
          <w:sz w:val="22"/>
        </w:rPr>
        <w:t>not feel,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2"/>
          <w:sz w:val="22"/>
        </w:rPr>
        <w:t> </w:t>
      </w:r>
      <w:r>
        <w:rPr>
          <w:sz w:val="22"/>
        </w:rPr>
        <w:t>reason,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 can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complaint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resolved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student's</w:t>
      </w:r>
      <w:r>
        <w:rPr>
          <w:spacing w:val="-2"/>
          <w:sz w:val="22"/>
        </w:rPr>
        <w:t> </w:t>
      </w:r>
      <w:r>
        <w:rPr>
          <w:sz w:val="22"/>
        </w:rPr>
        <w:t>satisfaction,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e-mail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Associate</w:t>
      </w:r>
      <w:r>
        <w:rPr>
          <w:spacing w:val="-1"/>
          <w:sz w:val="22"/>
        </w:rPr>
        <w:t> </w:t>
      </w:r>
      <w:r>
        <w:rPr>
          <w:sz w:val="22"/>
        </w:rPr>
        <w:t>Head,</w:t>
      </w:r>
    </w:p>
    <w:p>
      <w:pPr>
        <w:pStyle w:val="BodyText"/>
        <w:ind w:left="920"/>
      </w:pPr>
      <w:r>
        <w:rPr/>
        <w:t>Dr.</w:t>
      </w:r>
      <w:r>
        <w:rPr>
          <w:spacing w:val="-3"/>
        </w:rPr>
        <w:t> </w:t>
      </w:r>
      <w:r>
        <w:rPr/>
        <w:t>Heinz</w:t>
      </w:r>
      <w:r>
        <w:rPr>
          <w:spacing w:val="-3"/>
        </w:rPr>
        <w:t> </w:t>
      </w:r>
      <w:r>
        <w:rPr/>
        <w:t>Bauschke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hyperlink r:id="rId15">
        <w:r>
          <w:rPr>
            <w:u w:val="single"/>
          </w:rPr>
          <w:t>heinz.bauschke@ubc.ca</w:t>
        </w:r>
        <w:r>
          <w:rPr>
            <w:spacing w:val="-2"/>
          </w:rPr>
          <w:t> </w:t>
        </w:r>
      </w:hyperlink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Head,</w:t>
      </w:r>
      <w:r>
        <w:rPr>
          <w:spacing w:val="-4"/>
        </w:rPr>
        <w:t> </w:t>
      </w:r>
      <w:r>
        <w:rPr/>
        <w:t>Dr.</w:t>
      </w:r>
      <w:r>
        <w:rPr>
          <w:spacing w:val="-3"/>
        </w:rPr>
        <w:t> </w:t>
      </w:r>
      <w:r>
        <w:rPr/>
        <w:t>John</w:t>
      </w:r>
      <w:r>
        <w:rPr>
          <w:spacing w:val="-3"/>
        </w:rPr>
        <w:t> </w:t>
      </w:r>
      <w:r>
        <w:rPr/>
        <w:t>Braun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hyperlink r:id="rId16">
        <w:r>
          <w:rPr>
            <w:u w:val="single"/>
          </w:rPr>
          <w:t>john.braun@ubc.ca</w:t>
        </w:r>
      </w:hyperlink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/>
        <w:t>Student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Resources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spacing w:line="293" w:lineRule="exact"/>
        <w:rPr>
          <w:rFonts w:ascii="Calibri"/>
        </w:rPr>
      </w:pPr>
      <w:r>
        <w:rPr>
          <w:rFonts w:ascii="Calibri"/>
        </w:rPr>
        <w:t>Disability</w:t>
      </w:r>
      <w:r>
        <w:rPr>
          <w:rFonts w:ascii="Calibri"/>
          <w:spacing w:val="-5"/>
        </w:rPr>
        <w:t> </w:t>
      </w:r>
      <w:r>
        <w:rPr>
          <w:rFonts w:ascii="Calibri"/>
        </w:rPr>
        <w:t>Assistance</w:t>
      </w:r>
    </w:p>
    <w:p>
      <w:pPr>
        <w:pStyle w:val="BodyText"/>
        <w:ind w:left="199" w:right="505"/>
      </w:pPr>
      <w:r>
        <w:rPr/>
        <w:t>The Disability Resource Centre ensures educational equity for students with disabilities, injuries or illness. If you are</w:t>
      </w:r>
      <w:r>
        <w:rPr>
          <w:spacing w:val="1"/>
        </w:rPr>
        <w:t> </w:t>
      </w:r>
      <w:r>
        <w:rPr/>
        <w:t>disabled, have an injury or illness and require academic accommodations to meet the course objectives, e-mail us or</w:t>
      </w:r>
      <w:r>
        <w:rPr>
          <w:spacing w:val="-47"/>
        </w:rPr>
        <w:t> </w:t>
      </w:r>
      <w:r>
        <w:rPr/>
        <w:t>visit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tabs>
          <w:tab w:pos="5239" w:val="left" w:leader="none"/>
        </w:tabs>
        <w:spacing w:line="267" w:lineRule="exact"/>
        <w:ind w:left="199"/>
      </w:pPr>
      <w:r>
        <w:rPr>
          <w:b/>
        </w:rPr>
        <w:t>Web:</w:t>
      </w:r>
      <w:r>
        <w:rPr>
          <w:b/>
          <w:spacing w:val="91"/>
        </w:rPr>
        <w:t> </w:t>
      </w:r>
      <w:hyperlink r:id="rId17">
        <w:r>
          <w:rPr>
            <w:color w:val="0000FF"/>
            <w:u w:val="single" w:color="0000FF"/>
          </w:rPr>
          <w:t>http://students.ok.ubc.ca/drc/welcome.htm</w:t>
        </w:r>
        <w:r>
          <w:rPr>
            <w:color w:val="0000FF"/>
          </w:rPr>
          <w:t>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3"/>
        </w:rPr>
        <w:t> </w:t>
      </w:r>
      <w:r>
        <w:rPr/>
        <w:t>DRC</w:t>
      </w:r>
      <w:r>
        <w:rPr>
          <w:spacing w:val="-2"/>
        </w:rPr>
        <w:t> </w:t>
      </w:r>
      <w:r>
        <w:rPr/>
        <w:t>at:</w:t>
      </w:r>
      <w:r>
        <w:rPr>
          <w:spacing w:val="47"/>
        </w:rPr>
        <w:t> </w:t>
      </w:r>
      <w:hyperlink r:id="rId18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line="293" w:lineRule="exact" w:before="52"/>
        <w:rPr>
          <w:rFonts w:ascii="Calibri"/>
        </w:rPr>
      </w:pPr>
      <w:r>
        <w:rPr>
          <w:rFonts w:ascii="Calibri"/>
        </w:rPr>
        <w:t>Equity,</w:t>
      </w:r>
      <w:r>
        <w:rPr>
          <w:rFonts w:ascii="Calibri"/>
          <w:spacing w:val="-3"/>
        </w:rPr>
        <w:t> </w:t>
      </w:r>
      <w:r>
        <w:rPr>
          <w:rFonts w:ascii="Calibri"/>
        </w:rPr>
        <w:t>Human</w:t>
      </w:r>
      <w:r>
        <w:rPr>
          <w:rFonts w:ascii="Calibri"/>
          <w:spacing w:val="-3"/>
        </w:rPr>
        <w:t> </w:t>
      </w:r>
      <w:r>
        <w:rPr>
          <w:rFonts w:ascii="Calibri"/>
        </w:rPr>
        <w:t>Rights,</w:t>
      </w:r>
      <w:r>
        <w:rPr>
          <w:rFonts w:ascii="Calibri"/>
          <w:spacing w:val="-3"/>
        </w:rPr>
        <w:t> </w:t>
      </w:r>
      <w:r>
        <w:rPr>
          <w:rFonts w:ascii="Calibri"/>
        </w:rPr>
        <w:t>Discrimination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Harassment</w:t>
      </w:r>
    </w:p>
    <w:p>
      <w:pPr>
        <w:pStyle w:val="BodyText"/>
        <w:tabs>
          <w:tab w:pos="4149" w:val="left" w:leader="none"/>
        </w:tabs>
        <w:ind w:left="199" w:right="360"/>
        <w:rPr>
          <w:b/>
        </w:rPr>
      </w:pPr>
      <w:r>
        <w:rPr/>
        <w:t>UBC Okanagan is a place where every student, staff and faculty member should be able to study and work in an</w:t>
      </w:r>
      <w:r>
        <w:rPr>
          <w:spacing w:val="1"/>
        </w:rPr>
        <w:t> </w:t>
      </w:r>
      <w:r>
        <w:rPr/>
        <w:t>environment that is free from human rights-based discrimination and harassment.</w:t>
      </w:r>
      <w:r>
        <w:rPr>
          <w:spacing w:val="1"/>
        </w:rPr>
        <w:t> </w:t>
      </w:r>
      <w:r>
        <w:rPr/>
        <w:t>If you require assistance related to</w:t>
      </w:r>
      <w:r>
        <w:rPr>
          <w:spacing w:val="-47"/>
        </w:rPr>
        <w:t> </w:t>
      </w:r>
      <w:r>
        <w:rPr/>
        <w:t>an issue of equity, discrimination or harassment, please contact the Equity Office, your administrative head of unit,</w:t>
      </w:r>
      <w:r>
        <w:rPr>
          <w:spacing w:val="1"/>
        </w:rPr>
        <w:t> </w:t>
      </w:r>
      <w:r>
        <w:rPr/>
        <w:t>and/or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unit’s</w:t>
      </w:r>
      <w:r>
        <w:rPr>
          <w:spacing w:val="-1"/>
        </w:rPr>
        <w:t> </w:t>
      </w:r>
      <w:r>
        <w:rPr/>
        <w:t>equity representative.</w:t>
        <w:tab/>
      </w:r>
      <w:r>
        <w:rPr>
          <w:b/>
        </w:rPr>
        <w:t>UBC</w:t>
      </w:r>
      <w:r>
        <w:rPr>
          <w:b/>
          <w:spacing w:val="-2"/>
        </w:rPr>
        <w:t> </w:t>
      </w:r>
      <w:r>
        <w:rPr>
          <w:b/>
        </w:rPr>
        <w:t>Okanagan</w:t>
      </w:r>
      <w:r>
        <w:rPr>
          <w:b/>
          <w:spacing w:val="-1"/>
        </w:rPr>
        <w:t> </w:t>
      </w:r>
      <w:r>
        <w:rPr>
          <w:b/>
        </w:rPr>
        <w:t>Equity</w:t>
      </w:r>
      <w:r>
        <w:rPr>
          <w:b/>
          <w:spacing w:val="-1"/>
        </w:rPr>
        <w:t> </w:t>
      </w:r>
      <w:r>
        <w:rPr>
          <w:b/>
        </w:rPr>
        <w:t>Advisor:</w:t>
      </w:r>
      <w:r>
        <w:rPr>
          <w:b/>
          <w:spacing w:val="48"/>
        </w:rPr>
        <w:t> </w:t>
      </w:r>
      <w:r>
        <w:rPr>
          <w:b/>
        </w:rPr>
        <w:t>ph.</w:t>
      </w:r>
      <w:r>
        <w:rPr>
          <w:b/>
          <w:spacing w:val="-2"/>
        </w:rPr>
        <w:t> </w:t>
      </w:r>
      <w:r>
        <w:rPr>
          <w:b/>
        </w:rPr>
        <w:t>250-807-9291</w:t>
      </w:r>
    </w:p>
    <w:p>
      <w:pPr>
        <w:tabs>
          <w:tab w:pos="5959" w:val="left" w:leader="none"/>
        </w:tabs>
        <w:spacing w:before="0"/>
        <w:ind w:left="199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45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https://equity.ok.ubc.ca/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3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pStyle w:val="BodyText"/>
        <w:spacing w:before="11"/>
        <w:rPr>
          <w:sz w:val="17"/>
        </w:rPr>
      </w:pPr>
    </w:p>
    <w:p>
      <w:pPr>
        <w:spacing w:line="293" w:lineRule="exact" w:before="51"/>
        <w:ind w:left="20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Wellness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337</w:t>
      </w:r>
    </w:p>
    <w:p>
      <w:pPr>
        <w:pStyle w:val="BodyText"/>
        <w:ind w:left="199" w:right="197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47"/>
        </w:rPr>
        <w:t> </w:t>
      </w:r>
      <w:r>
        <w:rPr/>
        <w:t>concerns. As well, health promotion, education and research activities are provided to the campus community.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with your health, please contact Health and Wellness for more information or to book an</w:t>
      </w:r>
      <w:r>
        <w:rPr>
          <w:spacing w:val="1"/>
        </w:rPr>
        <w:t> </w:t>
      </w:r>
      <w:r>
        <w:rPr/>
        <w:t>appointment.</w:t>
      </w:r>
    </w:p>
    <w:p>
      <w:pPr>
        <w:pStyle w:val="BodyText"/>
        <w:tabs>
          <w:tab w:pos="5239" w:val="left" w:leader="none"/>
        </w:tabs>
        <w:spacing w:line="267" w:lineRule="exact"/>
        <w:ind w:left="199"/>
      </w:pPr>
      <w:r>
        <w:rPr>
          <w:b/>
        </w:rPr>
        <w:t>Web:</w:t>
      </w:r>
      <w:r>
        <w:rPr>
          <w:b/>
          <w:spacing w:val="-5"/>
        </w:rPr>
        <w:t> </w:t>
      </w:r>
      <w:hyperlink r:id="rId21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7"/>
        </w:rPr>
        <w:t> </w:t>
      </w:r>
      <w:hyperlink r:id="rId22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93" w:lineRule="exact" w:before="52"/>
        <w:rPr>
          <w:rFonts w:ascii="Calibri"/>
        </w:rPr>
      </w:pPr>
      <w:r>
        <w:rPr>
          <w:rFonts w:ascii="Calibri"/>
        </w:rPr>
        <w:t>Sexual</w:t>
      </w:r>
      <w:r>
        <w:rPr>
          <w:rFonts w:ascii="Calibri"/>
          <w:spacing w:val="-1"/>
        </w:rPr>
        <w:t> </w:t>
      </w:r>
      <w:r>
        <w:rPr>
          <w:rFonts w:ascii="Calibri"/>
        </w:rPr>
        <w:t>Violence</w:t>
      </w:r>
      <w:r>
        <w:rPr>
          <w:rFonts w:ascii="Calibri"/>
          <w:spacing w:val="-3"/>
        </w:rPr>
        <w:t> </w:t>
      </w:r>
      <w:r>
        <w:rPr>
          <w:rFonts w:ascii="Calibri"/>
        </w:rPr>
        <w:t>Prevention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Response</w:t>
      </w:r>
      <w:r>
        <w:rPr>
          <w:rFonts w:ascii="Calibri"/>
          <w:spacing w:val="-3"/>
        </w:rPr>
        <w:t> </w:t>
      </w:r>
      <w:r>
        <w:rPr>
          <w:rFonts w:ascii="Calibri"/>
        </w:rPr>
        <w:t>Office</w:t>
      </w:r>
      <w:r>
        <w:rPr>
          <w:rFonts w:ascii="Calibri"/>
          <w:spacing w:val="-6"/>
        </w:rPr>
        <w:t> </w:t>
      </w:r>
      <w:r>
        <w:rPr>
          <w:rFonts w:ascii="Calibri"/>
        </w:rPr>
        <w:t>(SVPRO)</w:t>
      </w:r>
    </w:p>
    <w:p>
      <w:pPr>
        <w:pStyle w:val="BodyText"/>
        <w:ind w:left="200" w:right="162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</w:t>
      </w:r>
      <w:r>
        <w:rPr>
          <w:spacing w:val="-47"/>
        </w:rPr>
        <w:t> </w:t>
      </w:r>
      <w:r>
        <w:rPr/>
        <w:t>when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where it</w:t>
      </w:r>
      <w:r>
        <w:rPr>
          <w:spacing w:val="-3"/>
        </w:rPr>
        <w:t> </w:t>
      </w:r>
      <w:r>
        <w:rPr/>
        <w:t>took place.</w:t>
      </w:r>
      <w:r>
        <w:rPr>
          <w:spacing w:val="-1"/>
        </w:rPr>
        <w:t> </w:t>
      </w:r>
      <w:r>
        <w:rPr/>
        <w:t>Just want to talk?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are here</w:t>
      </w:r>
      <w:r>
        <w:rPr>
          <w:spacing w:val="-3"/>
        </w:rPr>
        <w:t> </w:t>
      </w:r>
      <w:r>
        <w:rPr/>
        <w:t>to listen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explore your</w:t>
      </w:r>
      <w:r>
        <w:rPr>
          <w:spacing w:val="-3"/>
        </w:rPr>
        <w:t> </w:t>
      </w:r>
      <w:r>
        <w:rPr/>
        <w:t>options.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</w:p>
    <w:p>
      <w:pPr>
        <w:spacing w:after="0"/>
        <w:sectPr>
          <w:pgSz w:w="12240" w:h="15840"/>
          <w:pgMar w:header="1030" w:footer="1055" w:top="1600" w:bottom="1240" w:left="520" w:right="60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6"/>
        <w:ind w:left="200" w:right="314"/>
      </w:pPr>
      <w:r>
        <w:rPr/>
        <w:t>you find a safe place to stay, explain your reporting options (UBC or police), accompany you to the hospital, or support</w:t>
      </w:r>
      <w:r>
        <w:rPr>
          <w:spacing w:val="-47"/>
        </w:rPr>
        <w:t> </w:t>
      </w:r>
      <w:r>
        <w:rPr/>
        <w:t>you with academic accommodations. You have the right to choose what happens next. We support your decision,</w:t>
      </w:r>
      <w:r>
        <w:rPr>
          <w:spacing w:val="1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decide.</w:t>
      </w:r>
      <w:r>
        <w:rPr>
          <w:spacing w:val="49"/>
        </w:rPr>
        <w:t> </w:t>
      </w:r>
      <w:r>
        <w:rPr/>
        <w:t>Visit</w:t>
      </w:r>
      <w:r>
        <w:rPr>
          <w:spacing w:val="1"/>
        </w:rPr>
        <w:t> </w:t>
      </w:r>
      <w:hyperlink r:id="rId23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3"/>
          </w:rPr>
          <w:t> </w:t>
        </w:r>
      </w:hyperlink>
      <w:r>
        <w:rPr/>
        <w:t>or call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250-807-9640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93" w:lineRule="exact" w:before="52"/>
        <w:rPr>
          <w:rFonts w:ascii="Calibri"/>
        </w:rPr>
      </w:pPr>
      <w:r>
        <w:rPr>
          <w:rFonts w:ascii="Calibri"/>
        </w:rPr>
        <w:t>Independent</w:t>
      </w:r>
      <w:r>
        <w:rPr>
          <w:rFonts w:ascii="Calibri"/>
          <w:spacing w:val="-4"/>
        </w:rPr>
        <w:t> </w:t>
      </w:r>
      <w:r>
        <w:rPr>
          <w:rFonts w:ascii="Calibri"/>
        </w:rPr>
        <w:t>Investigations</w:t>
      </w:r>
      <w:r>
        <w:rPr>
          <w:rFonts w:ascii="Calibri"/>
          <w:spacing w:val="-3"/>
        </w:rPr>
        <w:t> </w:t>
      </w:r>
      <w:r>
        <w:rPr>
          <w:rFonts w:ascii="Calibri"/>
        </w:rPr>
        <w:t>Office</w:t>
      </w:r>
      <w:r>
        <w:rPr>
          <w:rFonts w:ascii="Calibri"/>
          <w:spacing w:val="-4"/>
        </w:rPr>
        <w:t> </w:t>
      </w:r>
      <w:r>
        <w:rPr>
          <w:rFonts w:ascii="Calibri"/>
        </w:rPr>
        <w:t>(IIO)</w:t>
      </w:r>
    </w:p>
    <w:p>
      <w:pPr>
        <w:pStyle w:val="BodyText"/>
        <w:ind w:left="200" w:right="268"/>
      </w:pPr>
      <w:r>
        <w:rPr/>
        <w:t>If you or someone you know has experienced sexual assault or some other form of sexual misconduct by a UBC</w:t>
      </w:r>
      <w:r>
        <w:rPr>
          <w:spacing w:val="1"/>
        </w:rPr>
        <w:t> </w:t>
      </w:r>
      <w:r>
        <w:rPr/>
        <w:t>community member and you want the Independent Investigations Office (IIO) at UBC to investigate, please contact the</w:t>
      </w:r>
      <w:r>
        <w:rPr>
          <w:spacing w:val="-47"/>
        </w:rPr>
        <w:t> </w:t>
      </w:r>
      <w:r>
        <w:rPr>
          <w:b/>
        </w:rPr>
        <w:t>IIO</w:t>
      </w:r>
      <w:r>
        <w:rPr/>
        <w:t>.</w:t>
      </w:r>
      <w:r>
        <w:rPr>
          <w:spacing w:val="-1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trauma</w:t>
      </w:r>
      <w:r>
        <w:rPr>
          <w:spacing w:val="-2"/>
        </w:rPr>
        <w:t> </w:t>
      </w:r>
      <w:r>
        <w:rPr/>
        <w:t>informed,</w:t>
      </w:r>
      <w:r>
        <w:rPr>
          <w:spacing w:val="-1"/>
        </w:rPr>
        <w:t> </w:t>
      </w:r>
      <w:r>
        <w:rPr/>
        <w:t>confidential</w:t>
      </w:r>
      <w:r>
        <w:rPr>
          <w:spacing w:val="-4"/>
        </w:rPr>
        <w:t> </w:t>
      </w:r>
      <w:r>
        <w:rPr/>
        <w:t>and</w:t>
      </w:r>
      <w:r>
        <w:rPr>
          <w:spacing w:val="8"/>
        </w:rPr>
        <w:t> </w:t>
      </w:r>
      <w:r>
        <w:rPr/>
        <w:t>respectful</w:t>
      </w:r>
      <w:r>
        <w:rPr>
          <w:spacing w:val="11"/>
        </w:rPr>
        <w:t> </w:t>
      </w:r>
      <w:r>
        <w:rPr/>
        <w:t>manner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procedural</w:t>
      </w:r>
      <w:r>
        <w:rPr>
          <w:spacing w:val="11"/>
        </w:rPr>
        <w:t> </w:t>
      </w:r>
      <w:r>
        <w:rPr/>
        <w:t>fairness.</w:t>
      </w:r>
      <w:r>
        <w:rPr>
          <w:spacing w:val="19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report</w:t>
      </w:r>
      <w:r>
        <w:rPr>
          <w:spacing w:val="8"/>
        </w:rPr>
        <w:t> </w:t>
      </w:r>
      <w:r>
        <w:rPr/>
        <w:t>your</w:t>
      </w:r>
      <w:r>
        <w:rPr>
          <w:spacing w:val="-3"/>
        </w:rPr>
        <w:t> </w:t>
      </w:r>
      <w:r>
        <w:rPr/>
        <w:t>experience directly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IIO</w:t>
      </w:r>
      <w:r>
        <w:rPr>
          <w:b/>
          <w:spacing w:val="-2"/>
        </w:rPr>
        <w:t> </w:t>
      </w:r>
      <w:r>
        <w:rPr>
          <w:b/>
        </w:rPr>
        <w:t>by</w:t>
      </w:r>
      <w:r>
        <w:rPr>
          <w:b/>
          <w:spacing w:val="-1"/>
        </w:rPr>
        <w:t> </w:t>
      </w:r>
      <w:r>
        <w:rPr/>
        <w:t>calling</w:t>
      </w:r>
      <w:r>
        <w:rPr>
          <w:spacing w:val="-2"/>
        </w:rPr>
        <w:t> </w:t>
      </w:r>
      <w:r>
        <w:rPr/>
        <w:t>604-827-2060.</w:t>
      </w:r>
    </w:p>
    <w:p>
      <w:pPr>
        <w:pStyle w:val="BodyText"/>
        <w:tabs>
          <w:tab w:pos="5240" w:val="left" w:leader="none"/>
        </w:tabs>
        <w:spacing w:line="267" w:lineRule="exact"/>
        <w:ind w:left="200"/>
      </w:pPr>
      <w:r>
        <w:rPr>
          <w:b/>
        </w:rPr>
        <w:t>Web:   </w:t>
      </w:r>
      <w:r>
        <w:rPr>
          <w:b/>
          <w:spacing w:val="10"/>
        </w:rPr>
        <w:t> </w:t>
      </w:r>
      <w:hyperlink r:id="rId24">
        <w:r>
          <w:rPr>
            <w:color w:val="0000FF"/>
            <w:u w:val="single" w:color="0000FF"/>
          </w:rPr>
          <w:t>https://investigationsoffice.ubc.ca/</w:t>
        </w:r>
      </w:hyperlink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42"/>
        </w:rPr>
        <w:t> </w:t>
      </w:r>
      <w:hyperlink r:id="rId25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line="293" w:lineRule="exact" w:before="51"/>
        <w:rPr>
          <w:rFonts w:ascii="Calibri"/>
        </w:rPr>
      </w:pPr>
      <w:r>
        <w:rPr>
          <w:rFonts w:ascii="Calibri"/>
        </w:rPr>
        <w:t>The Hub</w:t>
      </w:r>
    </w:p>
    <w:p>
      <w:pPr>
        <w:spacing w:before="0"/>
        <w:ind w:left="200" w:right="135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 learning support.</w:t>
      </w:r>
      <w:r>
        <w:rPr>
          <w:spacing w:val="-47"/>
          <w:sz w:val="22"/>
        </w:rPr>
        <w:t> </w:t>
      </w:r>
      <w:r>
        <w:rPr>
          <w:sz w:val="22"/>
        </w:rPr>
        <w:t>The Hub welcomes undergraduate students from all disciplines and year levels to access a range of supports that include</w:t>
      </w:r>
      <w:r>
        <w:rPr>
          <w:spacing w:val="-47"/>
          <w:sz w:val="22"/>
        </w:rPr>
        <w:t> </w:t>
      </w:r>
      <w:r>
        <w:rPr>
          <w:b/>
          <w:sz w:val="22"/>
        </w:rPr>
        <w:t>tutoring in math, sciences, languages, and writing, as well as 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hyperlink r:id="rId26">
        <w:r>
          <w:rPr>
            <w:color w:val="0000FF"/>
            <w:sz w:val="22"/>
            <w:u w:val="single" w:color="0000FF"/>
          </w:rPr>
          <w:t>https://students.ok.ubc.ca/student-learning-hub/</w:t>
        </w:r>
      </w:hyperlink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2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6"/>
        <w:rPr>
          <w:sz w:val="17"/>
        </w:rPr>
      </w:pPr>
    </w:p>
    <w:p>
      <w:pPr>
        <w:spacing w:line="268" w:lineRule="exact" w:before="56"/>
        <w:ind w:left="20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3"/>
          <w:sz w:val="22"/>
        </w:rPr>
        <w:t> </w:t>
      </w:r>
      <w:r>
        <w:rPr>
          <w:sz w:val="22"/>
        </w:rPr>
        <w:t>the UBC</w:t>
      </w:r>
      <w:r>
        <w:rPr>
          <w:spacing w:val="-1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Okanagan</w:t>
      </w:r>
      <w:r>
        <w:rPr>
          <w:spacing w:val="-3"/>
          <w:sz w:val="22"/>
        </w:rPr>
        <w:t> </w:t>
      </w:r>
      <w:r>
        <w:rPr>
          <w:sz w:val="22"/>
        </w:rPr>
        <w:t>app.</w:t>
      </w:r>
    </w:p>
    <w:p>
      <w:pPr>
        <w:pStyle w:val="BodyText"/>
        <w:spacing w:line="268" w:lineRule="exact"/>
        <w:ind w:left="199"/>
      </w:pP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3"/>
        </w:rPr>
        <w:t> </w:t>
      </w:r>
      <w:r>
        <w:rPr/>
        <w:t>alone</w:t>
      </w:r>
      <w:r>
        <w:rPr>
          <w:spacing w:val="-1"/>
        </w:rPr>
        <w:t> </w:t>
      </w:r>
      <w:r>
        <w:rPr/>
        <w:t>at night?</w:t>
      </w:r>
      <w:r>
        <w:rPr>
          <w:spacing w:val="49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sure how</w:t>
      </w:r>
      <w:r>
        <w:rPr>
          <w:spacing w:val="-3"/>
        </w:rPr>
        <w:t> </w:t>
      </w:r>
      <w:r>
        <w:rPr/>
        <w:t>to get</w:t>
      </w:r>
      <w:r>
        <w:rPr>
          <w:spacing w:val="-1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campus?</w:t>
      </w:r>
    </w:p>
    <w:p>
      <w:pPr>
        <w:tabs>
          <w:tab w:pos="3142" w:val="left" w:leader="none"/>
        </w:tabs>
        <w:spacing w:before="0"/>
        <w:ind w:left="199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Safewalk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250-807-8076</w:t>
        <w:tab/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information:</w:t>
      </w:r>
      <w:r>
        <w:rPr>
          <w:spacing w:val="43"/>
          <w:sz w:val="22"/>
        </w:rPr>
        <w:t> </w:t>
      </w:r>
      <w:hyperlink r:id="rId27">
        <w:r>
          <w:rPr>
            <w:color w:val="0000FF"/>
            <w:sz w:val="22"/>
            <w:u w:val="single" w:color="0000FF"/>
          </w:rPr>
          <w:t>https://security.ok.ubc.ca/safewalk/</w:t>
        </w:r>
      </w:hyperlink>
    </w:p>
    <w:sectPr>
      <w:pgSz w:w="12240" w:h="15840"/>
      <w:pgMar w:header="1030" w:footer="1055" w:top="1600" w:bottom="1240" w:left="5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560486pt;margin-top:728.241516pt;width:57.6pt;height:15.3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7376">
          <wp:simplePos x="0" y="0"/>
          <wp:positionH relativeFrom="page">
            <wp:posOffset>615131</wp:posOffset>
          </wp:positionH>
          <wp:positionV relativeFrom="page">
            <wp:posOffset>653738</wp:posOffset>
          </wp:positionV>
          <wp:extent cx="2673259" cy="363668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3259" cy="3636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2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29" w:right="4352" w:hanging="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8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dward.butz@ubc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okanagan.students.ubc.ca/calendar/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http://copyright.ubc.ca/requirements/copyright-guidelines/" TargetMode="External"/><Relationship Id="rId14" Type="http://schemas.openxmlformats.org/officeDocument/2006/relationships/hyperlink" Target="http://copyright.ubc.ca/requirements/fair-dealing/" TargetMode="External"/><Relationship Id="rId15" Type="http://schemas.openxmlformats.org/officeDocument/2006/relationships/hyperlink" Target="mailto:heinz.bauschke@ubc.ca" TargetMode="External"/><Relationship Id="rId16" Type="http://schemas.openxmlformats.org/officeDocument/2006/relationships/hyperlink" Target="mailto:john.braun@ubc.ca" TargetMode="External"/><Relationship Id="rId17" Type="http://schemas.openxmlformats.org/officeDocument/2006/relationships/hyperlink" Target="http://students.ok.ubc.ca/drc/welcome.html" TargetMode="External"/><Relationship Id="rId18" Type="http://schemas.openxmlformats.org/officeDocument/2006/relationships/hyperlink" Target="mailto:drc.questions@ubc.ca" TargetMode="External"/><Relationship Id="rId19" Type="http://schemas.openxmlformats.org/officeDocument/2006/relationships/hyperlink" Target="https://equity.ok.ubc.ca/" TargetMode="External"/><Relationship Id="rId20" Type="http://schemas.openxmlformats.org/officeDocument/2006/relationships/hyperlink" Target="mailto:equity.ubco@ubc.ca" TargetMode="External"/><Relationship Id="rId21" Type="http://schemas.openxmlformats.org/officeDocument/2006/relationships/hyperlink" Target="http://www.students.ok.ubc.ca/health-wellness" TargetMode="External"/><Relationship Id="rId22" Type="http://schemas.openxmlformats.org/officeDocument/2006/relationships/hyperlink" Target="mailto:healthwellness.okanagan@ubc.ca" TargetMode="External"/><Relationship Id="rId23" Type="http://schemas.openxmlformats.org/officeDocument/2006/relationships/hyperlink" Target="https://svpro.ok.ubc.ca/" TargetMode="External"/><Relationship Id="rId24" Type="http://schemas.openxmlformats.org/officeDocument/2006/relationships/hyperlink" Target="https://investigationsoffice.ubc.ca/" TargetMode="External"/><Relationship Id="rId25" Type="http://schemas.openxmlformats.org/officeDocument/2006/relationships/hyperlink" Target="mailto:director.of.investigations@ubc.ca" TargetMode="External"/><Relationship Id="rId26" Type="http://schemas.openxmlformats.org/officeDocument/2006/relationships/hyperlink" Target="https://students.ok.ubc.ca/student-learning-hub/" TargetMode="External"/><Relationship Id="rId27" Type="http://schemas.openxmlformats.org/officeDocument/2006/relationships/hyperlink" Target="https://security.ok.ubc.ca/safewalk/" TargetMode="External"/><Relationship Id="rId2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2023-08-16T17:55:40Z</dcterms:created>
  <dcterms:modified xsi:type="dcterms:W3CDTF">2023-08-16T17:55:40Z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