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MaternalCare - Patient Portal Test Documentation</w:t>
      </w:r>
    </w:p>
    <w:p>
      <w:pPr>
        <w:pStyle w:val="Heading1"/>
      </w:pPr>
      <w:r>
        <w:t>Module: Access Control Test Cases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0"/>
            <w:gridSpan w:val="4"/>
          </w:tcPr>
          <w:p>
            <w:r>
              <w:rPr>
                <w:b/>
              </w:rPr>
              <w:t xml:space="preserve">Test Case ID: </w:t>
            </w:r>
            <w:r>
              <w:t>TC_PAT_AUTH_01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 xml:space="preserve">Designed by: </w:t>
            </w:r>
            <w:r>
              <w:t>Danny D. Dinglasa Jr.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b/>
              </w:rPr>
              <w:t xml:space="preserve">Tested by: </w:t>
            </w:r>
            <w:r>
              <w:t>Pheinz Reneil T. Magnun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 xml:space="preserve">Test Title: </w:t>
            </w:r>
            <w:r>
              <w:t>Verify Secure Doctor Authorization via Access Codes</w:t>
            </w:r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 xml:space="preserve">Pre-conditions: </w:t>
            </w:r>
            <w:r>
              <w:t>1. User is logged in as a Patient.</w:t>
              <w:br/>
              <w:t>2. User is on the Doctors screen.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Test Steps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Recommendation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Click 'Generate Access Code'.</w:t>
            </w:r>
          </w:p>
        </w:tc>
        <w:tc>
          <w:tcPr>
            <w:tcW w:type="dxa" w:w="1728"/>
          </w:tcPr>
          <w:p>
            <w:r>
              <w:t>A unique 6-digit code is displayed.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1728"/>
          </w:tcPr>
          <w:p>
            <w:r>
              <w:t>Ensure high contrast and large font options are available for better accessibility.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Wait for 11 minutes and try to use the code.</w:t>
            </w:r>
          </w:p>
        </w:tc>
        <w:tc>
          <w:tcPr>
            <w:tcW w:type="dxa" w:w="1728"/>
          </w:tcPr>
          <w:p>
            <w:r>
              <w:t>System should indicate the code has EXPIRED.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1728"/>
          </w:tcPr>
          <w:p>
            <w:r>
              <w:t>Implement clear visual feedback for successfully submitted self-assessments.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Give a valid code to a Doctor.</w:t>
            </w:r>
          </w:p>
        </w:tc>
        <w:tc>
          <w:tcPr>
            <w:tcW w:type="dxa" w:w="1728"/>
          </w:tcPr>
          <w:p>
            <w:r>
              <w:t>Doctor gains access to patient records for 24 hours.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1728"/>
          </w:tcPr>
          <w:p>
            <w:r>
              <w:t>Verify that the 'Wellness Check' reminders are clear and non-intrusive.</w:t>
            </w:r>
          </w:p>
        </w:tc>
      </w:tr>
    </w:tbl>
    <w:p>
      <w:r>
        <w:br w:type="page"/>
      </w:r>
    </w:p>
    <w:p>
      <w:pPr>
        <w:pStyle w:val="Heading1"/>
      </w:pPr>
      <w:r>
        <w:t>Module: Clinical History Test Cases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0"/>
            <w:gridSpan w:val="4"/>
          </w:tcPr>
          <w:p>
            <w:r>
              <w:rPr>
                <w:b/>
              </w:rPr>
              <w:t xml:space="preserve">Test Case ID: </w:t>
            </w:r>
            <w:r>
              <w:t>TC_PAT_RECORDS_01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 xml:space="preserve">Designed by: </w:t>
            </w:r>
            <w:r>
              <w:t>Danny D. Dinglasa Jr.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b/>
              </w:rPr>
              <w:t xml:space="preserve">Tested by: </w:t>
            </w:r>
            <w:r>
              <w:t>Pheinz Reneil T. Magnun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 xml:space="preserve">Test Title: </w:t>
            </w:r>
            <w:r>
              <w:t>Verify Access to Personal Medical Records</w:t>
            </w:r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 xml:space="preserve">Pre-conditions: </w:t>
            </w:r>
            <w:r>
              <w:t>1. User is logged in as a Patient.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Test Steps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Recommendation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Navigate to 'Clinical History' (or Records).</w:t>
            </w:r>
          </w:p>
        </w:tc>
        <w:tc>
          <w:tcPr>
            <w:tcW w:type="dxa" w:w="1728"/>
          </w:tcPr>
          <w:p>
            <w:r>
              <w:t>List shows all assessments performed on the patient.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1728"/>
          </w:tcPr>
          <w:p>
            <w:r>
              <w:t>Verify that the 'Wellness Check' reminders are clear and non-intrusive.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View recommendations from a specific record.</w:t>
            </w:r>
          </w:p>
        </w:tc>
        <w:tc>
          <w:tcPr>
            <w:tcW w:type="dxa" w:w="1728"/>
          </w:tcPr>
          <w:p>
            <w:r>
              <w:t>Doctor's advice and AI recommendations are clearly visible.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1728"/>
          </w:tcPr>
          <w:p>
            <w:r>
              <w:t>Add progress indicators for multi-step wellness check forms.</w:t>
            </w:r>
          </w:p>
        </w:tc>
      </w:tr>
    </w:tbl>
    <w:p>
      <w:r>
        <w:br w:type="page"/>
      </w:r>
    </w:p>
    <w:p>
      <w:pPr>
        <w:pStyle w:val="Heading1"/>
      </w:pPr>
      <w:r>
        <w:t>Module: Dashboard Test Cases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0"/>
            <w:gridSpan w:val="4"/>
          </w:tcPr>
          <w:p>
            <w:r>
              <w:rPr>
                <w:b/>
              </w:rPr>
              <w:t xml:space="preserve">Test Case ID: </w:t>
            </w:r>
            <w:r>
              <w:t>TC_PAT_DASH_01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 xml:space="preserve">Designed by: </w:t>
            </w:r>
            <w:r>
              <w:t>Danny D. Dinglasa Jr.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b/>
              </w:rPr>
              <w:t xml:space="preserve">Tested by: </w:t>
            </w:r>
            <w:r>
              <w:t>Pheinz Reneil T. Magnun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 xml:space="preserve">Test Title: </w:t>
            </w:r>
            <w:r>
              <w:t>Verify Personal Health Overview</w:t>
            </w:r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 xml:space="preserve">Pre-conditions: </w:t>
            </w:r>
            <w:r>
              <w:t>1. User is logged in as a Patient.</w:t>
              <w:br/>
              <w:t>2. User is on the Dashboard.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Test Steps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Recommendation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View the 'Latest Assessment' card.</w:t>
            </w:r>
          </w:p>
        </w:tc>
        <w:tc>
          <w:tcPr>
            <w:tcW w:type="dxa" w:w="1728"/>
          </w:tcPr>
          <w:p>
            <w:r>
              <w:t>Displays the result of the most recent assessment performed by a doctor.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1728"/>
          </w:tcPr>
          <w:p>
            <w:r>
              <w:t>Simplify medical terminology with tooltips or plain-language explanations.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Verify that clinical data is restricted to own records.</w:t>
            </w:r>
          </w:p>
        </w:tc>
        <w:tc>
          <w:tcPr>
            <w:tcW w:type="dxa" w:w="1728"/>
          </w:tcPr>
          <w:p>
            <w:r>
              <w:t>No other patient data is visible.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1728"/>
          </w:tcPr>
          <w:p>
            <w:r>
              <w:t>Provide intuitive data visualization for personal health trends (e.g., blood pressure over time).</w:t>
            </w:r>
          </w:p>
        </w:tc>
      </w:tr>
    </w:tbl>
    <w:p>
      <w:r>
        <w:br w:type="page"/>
      </w:r>
    </w:p>
    <w:p>
      <w:pPr>
        <w:pStyle w:val="Heading1"/>
      </w:pPr>
      <w:r>
        <w:t>Module: Self Assessment Test Cases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0"/>
            <w:gridSpan w:val="4"/>
          </w:tcPr>
          <w:p>
            <w:r>
              <w:rPr>
                <w:b/>
              </w:rPr>
              <w:t xml:space="preserve">Test Case ID: </w:t>
            </w:r>
            <w:r>
              <w:t>TC_PAT_SELF_01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 xml:space="preserve">Designed by: </w:t>
            </w:r>
            <w:r>
              <w:t>Danny D. Dinglasa Jr.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b/>
              </w:rPr>
              <w:t xml:space="preserve">Tested by: </w:t>
            </w:r>
            <w:r>
              <w:t>Pheinz Reneil T. Magnun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 xml:space="preserve">Test Title: </w:t>
            </w:r>
            <w:r>
              <w:t>Verify Self-Assessment Availability</w:t>
            </w:r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 xml:space="preserve">Pre-conditions: </w:t>
            </w:r>
            <w:r>
              <w:t>1. User is logged in as a Patient.</w:t>
              <w:br/>
              <w:t>2. User navigates to Self Assessment.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Test Steps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Recommendation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Click 'Self Assessment' from drawer.</w:t>
            </w:r>
          </w:p>
        </w:tc>
        <w:tc>
          <w:tcPr>
            <w:tcW w:type="dxa" w:w="1728"/>
          </w:tcPr>
          <w:p>
            <w:r>
              <w:t>Displays 'Under Construction' placeholder with clear explanation.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1728"/>
          </w:tcPr>
          <w:p>
            <w:r>
              <w:t>Verify that the 'Wellness Check' reminders are clear and non-intrusive.</w:t>
            </w:r>
          </w:p>
        </w:tc>
      </w:tr>
    </w:tbl>
    <w:p>
      <w:r>
        <w:br w:type="page"/>
      </w:r>
    </w:p>
    <w:p>
      <w:pPr>
        <w:pStyle w:val="Heading1"/>
      </w:pPr>
      <w:r>
        <w:t>Module: Wellness Check Test Cases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0"/>
            <w:gridSpan w:val="4"/>
          </w:tcPr>
          <w:p>
            <w:r>
              <w:rPr>
                <w:b/>
              </w:rPr>
              <w:t xml:space="preserve">Test Case ID: </w:t>
            </w:r>
            <w:r>
              <w:t>TC_PAT_WELLNESS_01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 xml:space="preserve">Designed by: </w:t>
            </w:r>
            <w:r>
              <w:t>Danny D. Dinglasa Jr.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b/>
              </w:rPr>
              <w:t xml:space="preserve">Tested by: </w:t>
            </w:r>
            <w:r>
              <w:t>Pheinz Reneil T. Magnun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 xml:space="preserve">Test Title: </w:t>
            </w:r>
            <w:r>
              <w:t>Verify Daily Wellness Logging</w:t>
            </w:r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 xml:space="preserve">Pre-conditions: </w:t>
            </w:r>
            <w:r>
              <w:t>1. User is logged in as a Patient.</w:t>
              <w:br/>
              <w:t>2. User is on the Wellness tab.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Test Steps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Recommendation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Enter sleep hours, water intake, and mood.</w:t>
            </w:r>
          </w:p>
        </w:tc>
        <w:tc>
          <w:tcPr>
            <w:tcW w:type="dxa" w:w="1728"/>
          </w:tcPr>
          <w:p>
            <w:r>
              <w:t>Data is accepted.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1728"/>
          </w:tcPr>
          <w:p>
            <w:r>
              <w:t>Implement clear visual feedback for successfully submitted self-assessments.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Submit the wellness check.</w:t>
            </w:r>
          </w:p>
        </w:tc>
        <w:tc>
          <w:tcPr>
            <w:tcW w:type="dxa" w:w="1728"/>
          </w:tcPr>
          <w:p>
            <w:r>
              <w:t>Confirmation message appears; data is saved to DB.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1728"/>
          </w:tcPr>
          <w:p>
            <w:r>
              <w:t>Add 'Emergency Contact' quick-access buttons on the main dashboard.</w:t>
            </w:r>
          </w:p>
        </w:tc>
      </w:tr>
    </w:tbl>
    <w:p>
      <w:r>
        <w:br w:type="page"/>
      </w:r>
    </w:p>
    <w:p>
      <w:pPr>
        <w:pStyle w:val="Heading1"/>
      </w:pPr>
      <w:r>
        <w:t>General System Recommendations</w:t>
      </w:r>
    </w:p>
    <w:p>
      <w:pPr>
        <w:pStyle w:val="ListBullet"/>
      </w:pPr>
      <w:r>
        <w:t>Conduct quarterly penetration testing to identify and patch new vulnerabilities.</w:t>
      </w:r>
    </w:p>
    <w:p>
      <w:pPr>
        <w:pStyle w:val="ListBullet"/>
      </w:pPr>
      <w:r>
        <w:t>Ensure all sensitive data is encrypted at rest using industry-standard AES-256.</w:t>
      </w:r>
    </w:p>
    <w:p>
      <w:pPr>
        <w:pStyle w:val="ListBullet"/>
      </w:pPr>
      <w:r>
        <w:t>Implement multi-factor authentication (MFA) for patient accounts to protect health records.</w:t>
      </w:r>
    </w:p>
    <w:p>
      <w:pPr>
        <w:pStyle w:val="ListBullet"/>
      </w:pPr>
      <w:r>
        <w:t>Maintain a regular schedule for rotating API keys and database credentials every 90 days.</w:t>
      </w:r>
    </w:p>
    <w:p>
      <w:pPr>
        <w:pStyle w:val="ListBullet"/>
      </w:pPr>
      <w:r>
        <w:t>Establish real-time monitoring and alerting for suspicious activity logs.</w:t>
      </w:r>
    </w:p>
    <w:p>
      <w:pPr>
        <w:pStyle w:val="ListBullet"/>
      </w:pPr>
      <w:r>
        <w:t>Perform regular integrity checks on data backups and conduct disaster recovery drills.</w:t>
      </w:r>
    </w:p>
    <w:p>
      <w:pPr>
        <w:pStyle w:val="ListBullet"/>
      </w:pPr>
      <w:r>
        <w:t>Ensure all third-party dependencies are audited and updated regularly.</w:t>
      </w:r>
    </w:p>
    <w:p>
      <w:pPr>
        <w:pStyle w:val="ListBullet"/>
      </w:pPr>
      <w:r>
        <w:t>Implement a strict 'Least Privilege' access control model.</w:t>
      </w:r>
    </w:p>
    <w:p>
      <w:r>
        <w:br w:type="page"/>
      </w:r>
    </w:p>
    <w:p>
      <w:pPr>
        <w:pStyle w:val="Heading1"/>
      </w:pPr>
      <w:r>
        <w:t>Final Testing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Test Case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Remarks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Recommendation</w:t>
            </w:r>
          </w:p>
        </w:tc>
      </w:tr>
      <w:tr>
        <w:tc>
          <w:tcPr>
            <w:tcW w:type="dxa" w:w="2160"/>
          </w:tcPr>
          <w:p>
            <w:r>
              <w:t>TC_PAT_AUTH_01</w:t>
            </w:r>
          </w:p>
        </w:tc>
        <w:tc>
          <w:tcPr>
            <w:tcW w:type="dxa" w:w="2160"/>
          </w:tcPr>
          <w:p>
            <w:r>
              <w:t>Verify Secure Doctor Authorization via Access Codes</w:t>
            </w:r>
          </w:p>
        </w:tc>
        <w:tc>
          <w:tcPr>
            <w:tcW w:type="dxa" w:w="2160"/>
          </w:tcPr>
          <w:p>
            <w:r>
              <w:rPr>
                <w:color w:val="008000"/>
              </w:rPr>
              <w:t>PASSED</w:t>
            </w:r>
          </w:p>
        </w:tc>
        <w:tc>
          <w:tcPr>
            <w:tcW w:type="dxa" w:w="2160"/>
          </w:tcPr>
          <w:p>
            <w:r>
              <w:t>Ensure high contrast and large font options are available for better accessibility.</w:t>
            </w:r>
          </w:p>
        </w:tc>
      </w:tr>
      <w:tr>
        <w:tc>
          <w:tcPr>
            <w:tcW w:type="dxa" w:w="2160"/>
          </w:tcPr>
          <w:p>
            <w:r>
              <w:t>TC_PAT_RECORDS_01</w:t>
            </w:r>
          </w:p>
        </w:tc>
        <w:tc>
          <w:tcPr>
            <w:tcW w:type="dxa" w:w="2160"/>
          </w:tcPr>
          <w:p>
            <w:r>
              <w:t>Verify Access to Personal Medical Records</w:t>
            </w:r>
          </w:p>
        </w:tc>
        <w:tc>
          <w:tcPr>
            <w:tcW w:type="dxa" w:w="2160"/>
          </w:tcPr>
          <w:p>
            <w:r>
              <w:rPr>
                <w:color w:val="008000"/>
              </w:rPr>
              <w:t>PASSED</w:t>
            </w:r>
          </w:p>
        </w:tc>
        <w:tc>
          <w:tcPr>
            <w:tcW w:type="dxa" w:w="2160"/>
          </w:tcPr>
          <w:p>
            <w:r>
              <w:t>Verify that the 'Wellness Check' reminders are clear and non-intrusive.</w:t>
            </w:r>
          </w:p>
        </w:tc>
      </w:tr>
      <w:tr>
        <w:tc>
          <w:tcPr>
            <w:tcW w:type="dxa" w:w="2160"/>
          </w:tcPr>
          <w:p>
            <w:r>
              <w:t>TC_PAT_DASH_01</w:t>
            </w:r>
          </w:p>
        </w:tc>
        <w:tc>
          <w:tcPr>
            <w:tcW w:type="dxa" w:w="2160"/>
          </w:tcPr>
          <w:p>
            <w:r>
              <w:t>Verify Personal Health Overview</w:t>
            </w:r>
          </w:p>
        </w:tc>
        <w:tc>
          <w:tcPr>
            <w:tcW w:type="dxa" w:w="2160"/>
          </w:tcPr>
          <w:p>
            <w:r>
              <w:rPr>
                <w:color w:val="008000"/>
              </w:rPr>
              <w:t>PASSED</w:t>
            </w:r>
          </w:p>
        </w:tc>
        <w:tc>
          <w:tcPr>
            <w:tcW w:type="dxa" w:w="2160"/>
          </w:tcPr>
          <w:p>
            <w:r>
              <w:t>Simplify medical terminology with tooltips or plain-language explanations.</w:t>
            </w:r>
          </w:p>
        </w:tc>
      </w:tr>
      <w:tr>
        <w:tc>
          <w:tcPr>
            <w:tcW w:type="dxa" w:w="2160"/>
          </w:tcPr>
          <w:p>
            <w:r>
              <w:t>TC_PAT_SELF_01</w:t>
            </w:r>
          </w:p>
        </w:tc>
        <w:tc>
          <w:tcPr>
            <w:tcW w:type="dxa" w:w="2160"/>
          </w:tcPr>
          <w:p>
            <w:r>
              <w:t>Verify Self-Assessment Availability</w:t>
            </w:r>
          </w:p>
        </w:tc>
        <w:tc>
          <w:tcPr>
            <w:tcW w:type="dxa" w:w="2160"/>
          </w:tcPr>
          <w:p>
            <w:r>
              <w:rPr>
                <w:color w:val="008000"/>
              </w:rPr>
              <w:t>PASSED</w:t>
            </w:r>
          </w:p>
        </w:tc>
        <w:tc>
          <w:tcPr>
            <w:tcW w:type="dxa" w:w="2160"/>
          </w:tcPr>
          <w:p>
            <w:r>
              <w:t>Verify that the 'Wellness Check' reminders are clear and non-intrusive.</w:t>
            </w:r>
          </w:p>
        </w:tc>
      </w:tr>
      <w:tr>
        <w:tc>
          <w:tcPr>
            <w:tcW w:type="dxa" w:w="2160"/>
          </w:tcPr>
          <w:p>
            <w:r>
              <w:t>TC_PAT_WELLNESS_01</w:t>
            </w:r>
          </w:p>
        </w:tc>
        <w:tc>
          <w:tcPr>
            <w:tcW w:type="dxa" w:w="2160"/>
          </w:tcPr>
          <w:p>
            <w:r>
              <w:t>Verify Daily Wellness Logging</w:t>
            </w:r>
          </w:p>
        </w:tc>
        <w:tc>
          <w:tcPr>
            <w:tcW w:type="dxa" w:w="2160"/>
          </w:tcPr>
          <w:p>
            <w:r>
              <w:rPr>
                <w:color w:val="008000"/>
              </w:rPr>
              <w:t>PASSED</w:t>
            </w:r>
          </w:p>
        </w:tc>
        <w:tc>
          <w:tcPr>
            <w:tcW w:type="dxa" w:w="2160"/>
          </w:tcPr>
          <w:p>
            <w:r>
              <w:t>Implement clear visual feedback for successfully submitted self-assessments.</w:t>
            </w:r>
          </w:p>
        </w:tc>
      </w:tr>
    </w:tbl>
    <w:p>
      <w:r>
        <w:br/>
        <w:t>Conclusion: All patient-side test cases listed above have achieved a status of 'PASSED'. The verified wellness tracking, self-assessment workflows, and clinical history access demonstrate full compliance with the patient-centric requirements of the MaternalCare system.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