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MaternalCare - Security Test Case Documentation</w:t>
      </w:r>
    </w:p>
    <w:p>
      <w:pPr>
        <w:pStyle w:val="Heading1"/>
      </w:pPr>
      <w:r>
        <w:t>Module: Auth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TC_SEC_AUTH_01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User Authentication and Role Isolation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on the Welcome/Login screen.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Log in with invalid credentials.</w:t>
            </w:r>
          </w:p>
        </w:tc>
        <w:tc>
          <w:tcPr>
            <w:tcW w:type="dxa" w:w="1728"/>
          </w:tcPr>
          <w:p>
            <w:r>
              <w:t>Error message 'Invalid email or password' is displayed.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all sensitive data is encrypted at rest using industry-standard AES-256.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Register a new Doctor account.</w:t>
            </w:r>
          </w:p>
        </w:tc>
        <w:tc>
          <w:tcPr>
            <w:tcW w:type="dxa" w:w="1728"/>
          </w:tcPr>
          <w:p>
            <w:r>
              <w:t>Doctor is redirected to 'Pending Approval' screen and cannot access dashboard.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Conduct quarterly penetration testing to identify and patch new vulnerabilities.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Attempt to access /dashboard as an unauthenticated user via deep-linking.</w:t>
            </w:r>
          </w:p>
        </w:tc>
        <w:tc>
          <w:tcPr>
            <w:tcW w:type="dxa" w:w="1728"/>
          </w:tcPr>
          <w:p>
            <w:r>
              <w:t>System redirects to Login screen.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all third-party dependencies are audited and updated to their latest stable versions regularly.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Perform 'Logout' from the drawer menu.</w:t>
            </w:r>
          </w:p>
        </w:tc>
        <w:tc>
          <w:tcPr>
            <w:tcW w:type="dxa" w:w="1728"/>
          </w:tcPr>
          <w:p>
            <w:r>
              <w:t>Session is cleared and user is returned to Welcome page.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Conduct quarterly penetration testing to identify and patch new vulnerabilities.</w:t>
            </w:r>
          </w:p>
        </w:tc>
      </w:tr>
    </w:tbl>
    <w:p>
      <w:r>
        <w:br w:type="page"/>
      </w:r>
    </w:p>
    <w:p>
      <w:pPr>
        <w:pStyle w:val="Heading1"/>
      </w:pPr>
      <w:r>
        <w:t>Module: Security Features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TC_SEC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Manual Verification: Security Features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Admin access required.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Attempt to delete 'admin@test.com' as any admin user.</w:t>
            </w:r>
          </w:p>
        </w:tc>
        <w:tc>
          <w:tcPr>
            <w:tcW w:type="dxa" w:w="1728"/>
          </w:tcPr>
          <w:p>
            <w:r>
              <w:t>System prevents deletion. Delete button is hidden; API rejects delete request.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a strict 'Least Privilege' access control model across all system modules.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Log in as Secondary Admin and attempt to delete another admin account.</w:t>
            </w:r>
          </w:p>
        </w:tc>
        <w:tc>
          <w:tcPr>
            <w:tcW w:type="dxa" w:w="1728"/>
          </w:tcPr>
          <w:p>
            <w:r>
              <w:t>Standard admins cannot delete peers. UI restricts action; API returns 403.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multi-factor authentication (MFA) for administrative and medical staff accounts.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Access restricted routes (/logs, /users) as a Patient user.</w:t>
            </w:r>
          </w:p>
        </w:tc>
        <w:tc>
          <w:tcPr>
            <w:tcW w:type="dxa" w:w="1728"/>
          </w:tcPr>
          <w:p>
            <w:r>
              <w:t>Access blocked by RBAC middleware. User redirected to home page.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all sensitive data is encrypted at rest using industry-standard AES-256.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Login attempt with a newly registered Doctor account (Pending status).</w:t>
            </w:r>
          </w:p>
        </w:tc>
        <w:tc>
          <w:tcPr>
            <w:tcW w:type="dxa" w:w="1728"/>
          </w:tcPr>
          <w:p>
            <w:r>
              <w:t>Login restricted with message: 'Doctor account is pending approval'.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multi-factor authentication (MFA) for administrative and medical staff accounts.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Perform administrative action and verify Activity Logs.</w:t>
            </w:r>
          </w:p>
        </w:tc>
        <w:tc>
          <w:tcPr>
            <w:tcW w:type="dxa" w:w="1728"/>
          </w:tcPr>
          <w:p>
            <w:r>
              <w:t>Action is logged with actor, timestamp, and event details.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Perform regular integrity checks on data backups and conduct disaster recovery drills.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Check password storage format in database.</w:t>
            </w:r>
          </w:p>
        </w:tc>
        <w:tc>
          <w:tcPr>
            <w:tcW w:type="dxa" w:w="1728"/>
          </w:tcPr>
          <w:p>
            <w:r>
              <w:t>Passwords stored as secure Bcrypt hashed strings ($2b$).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all sensitive data is encrypted at rest using industry-standard AES-256.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Submit assessment with body temperature in Celsius.</w:t>
            </w:r>
          </w:p>
        </w:tc>
        <w:tc>
          <w:tcPr>
            <w:tcW w:type="dxa" w:w="1728"/>
          </w:tcPr>
          <w:p>
            <w:r>
              <w:t>Input automatically converted to Fahrenheit for system-wide consistency.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Establish real-time monitoring and alerting for suspicious activity logs.</w:t>
            </w:r>
          </w:p>
        </w:tc>
      </w:tr>
    </w:tbl>
    <w:p>
      <w:r>
        <w:br w:type="page"/>
      </w:r>
    </w:p>
    <w:p>
      <w:pPr>
        <w:pStyle w:val="Heading1"/>
      </w:pPr>
      <w:r>
        <w:t>General System Recommendations</w:t>
      </w:r>
    </w:p>
    <w:p>
      <w:pPr>
        <w:pStyle w:val="ListBullet"/>
      </w:pPr>
      <w:r>
        <w:t>Conduct quarterly penetration testing to identify and patch new vulnerabilities.</w:t>
      </w:r>
    </w:p>
    <w:p>
      <w:pPr>
        <w:pStyle w:val="ListBullet"/>
      </w:pPr>
      <w:r>
        <w:t>Ensure all sensitive data is encrypted at rest using industry-standard AES-256.</w:t>
      </w:r>
    </w:p>
    <w:p>
      <w:pPr>
        <w:pStyle w:val="ListBullet"/>
      </w:pPr>
      <w:r>
        <w:t>Implement multi-factor authentication (MFA) for administrative and medical staff accounts.</w:t>
      </w:r>
    </w:p>
    <w:p>
      <w:pPr>
        <w:pStyle w:val="ListBullet"/>
      </w:pPr>
      <w:r>
        <w:t>Maintain a regular schedule for rotating API keys and database credentials every 90 days.</w:t>
      </w:r>
    </w:p>
    <w:p>
      <w:pPr>
        <w:pStyle w:val="ListBullet"/>
      </w:pPr>
      <w:r>
        <w:t>Establish real-time monitoring and alerting for suspicious activity logs.</w:t>
      </w:r>
    </w:p>
    <w:p>
      <w:pPr>
        <w:pStyle w:val="ListBullet"/>
      </w:pPr>
      <w:r>
        <w:t>Perform regular integrity checks on data backups and conduct disaster recovery drills.</w:t>
      </w:r>
    </w:p>
    <w:p>
      <w:pPr>
        <w:pStyle w:val="ListBullet"/>
      </w:pPr>
      <w:r>
        <w:t>Ensure all third-party dependencies are audited and updated to their latest stable versions regularly.</w:t>
      </w:r>
    </w:p>
    <w:p>
      <w:pPr>
        <w:pStyle w:val="ListBullet"/>
      </w:pPr>
      <w:r>
        <w:t>Implement a strict 'Least Privilege' access control model across all system modules.</w:t>
      </w:r>
    </w:p>
    <w:p>
      <w:r>
        <w:br w:type="page"/>
      </w:r>
    </w:p>
    <w:p>
      <w:pPr>
        <w:pStyle w:val="Heading1"/>
      </w:pPr>
      <w:r>
        <w:t>Final Testing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TC_SEC_AUTH_01</w:t>
            </w:r>
          </w:p>
        </w:tc>
        <w:tc>
          <w:tcPr>
            <w:tcW w:type="dxa" w:w="2160"/>
          </w:tcPr>
          <w:p>
            <w:r>
              <w:t>Verify User Authentication and Role Isolation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Ensure all sensitive data is encrypted at rest using industry-standard AES-256.</w:t>
            </w:r>
          </w:p>
        </w:tc>
      </w:tr>
      <w:tr>
        <w:tc>
          <w:tcPr>
            <w:tcW w:type="dxa" w:w="2160"/>
          </w:tcPr>
          <w:p>
            <w:r>
              <w:t>TC_SEC</w:t>
            </w:r>
          </w:p>
        </w:tc>
        <w:tc>
          <w:tcPr>
            <w:tcW w:type="dxa" w:w="2160"/>
          </w:tcPr>
          <w:p>
            <w:r>
              <w:t>Manual Verification: Security Features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Implement a strict 'Least Privilege' access control model across all system modules.</w:t>
            </w:r>
          </w:p>
        </w:tc>
      </w:tr>
    </w:tbl>
    <w:p>
      <w:r>
        <w:br/>
        <w:t>Conclusion: All security test cases listed above have achieved a status of 'PASSED'. The verified authorization protocols and data protection mechanisms demonstrate full compliance with security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