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Relationship Id="rId4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>
  <w:body>
    <w:p>
      <w:pPr>
        <w:jc w:val="center"/>
      </w:pPr>
      <w:r>
        <w:t xml:space="preserve">ANEXĂ la Convenţia-cadru privind efectuarea stagiului de practică în cadrul programelor de studii universitare de licenţă/masterat</w:t>
        <w:cr/>
        <w:cr/>
      </w:r>
      <w:r>
        <w:rPr>
          <w:b/>
          <w:sz w:val="36"/>
        </w:rPr>
        <w:t xml:space="preserve">PORTOFOLIU DE PRACTICĂ</w:t>
        <w:cr/>
      </w:r>
      <w:r>
        <w:t xml:space="preserve">aferent Convenţiei-cadru privind efectuarea stagiului de practică în cadrul programelor de studii universitare de licenţă și masterat</w:t>
      </w:r>
    </w:p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 w:val="0"/>
  <w:bordersDoNotSurroundFooter w:val="0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/>
  <m:mathPr>
    <m:mathFont m:val="Cambria Math"/>
    <m:brkBin m:val="before"/>
    <m:brkBinSub m:val="--"/>
    <m:smallFrac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styles" Target="style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NPOI</Application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2025-12-24T00:57:35Z</dcterms:created>
  <dc:creator>NPOI</dc:creator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1.2.3</lpwstr>
  </property>
</Properties>
</file>