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A40" w:rsidRDefault="009768C7" w:rsidP="00E53F14">
      <w:pPr>
        <w:pStyle w:val="1"/>
        <w:jc w:val="center"/>
      </w:pPr>
      <w:r>
        <w:rPr>
          <w:rFonts w:hint="eastAsia"/>
        </w:rPr>
        <w:t>C</w:t>
      </w:r>
      <w:r>
        <w:t xml:space="preserve">onflux </w:t>
      </w:r>
      <w:r>
        <w:rPr>
          <w:rFonts w:hint="eastAsia"/>
        </w:rPr>
        <w:t>的账户模型与经济模型</w:t>
      </w:r>
    </w:p>
    <w:p w:rsidR="001E0A37" w:rsidRPr="001E0A37" w:rsidRDefault="001E0A37" w:rsidP="0026690C">
      <w:pPr>
        <w:ind w:firstLine="420"/>
        <w:rPr>
          <w:rFonts w:hint="eastAsia"/>
        </w:rPr>
      </w:pPr>
    </w:p>
    <w:p w:rsidR="009768C7" w:rsidRDefault="00FB2A55" w:rsidP="00FB2A55">
      <w:pPr>
        <w:pStyle w:val="2"/>
      </w:pPr>
      <w:r>
        <w:rPr>
          <w:rFonts w:hint="eastAsia"/>
        </w:rPr>
        <w:t>一、</w:t>
      </w:r>
      <w:r w:rsidR="00BE1B34">
        <w:rPr>
          <w:rFonts w:hint="eastAsia"/>
        </w:rPr>
        <w:t>账户模型</w:t>
      </w:r>
    </w:p>
    <w:p w:rsidR="00C85E1D" w:rsidRDefault="006937B4" w:rsidP="006937B4">
      <w:pPr>
        <w:ind w:firstLine="420"/>
      </w:pPr>
      <w:r>
        <w:rPr>
          <w:rFonts w:hint="eastAsia"/>
        </w:rPr>
        <w:t>Conflux</w:t>
      </w:r>
      <w:r>
        <w:t xml:space="preserve"> </w:t>
      </w:r>
      <w:r w:rsidR="00A66CAA">
        <w:rPr>
          <w:rFonts w:hint="eastAsia"/>
        </w:rPr>
        <w:t>的目的</w:t>
      </w:r>
      <w:r>
        <w:rPr>
          <w:rFonts w:hint="eastAsia"/>
        </w:rPr>
        <w:t>是基于以太</w:t>
      </w:r>
      <w:proofErr w:type="gramStart"/>
      <w:r>
        <w:rPr>
          <w:rFonts w:hint="eastAsia"/>
        </w:rPr>
        <w:t>坊</w:t>
      </w:r>
      <w:r w:rsidR="00CC3B3F">
        <w:rPr>
          <w:rFonts w:hint="eastAsia"/>
        </w:rPr>
        <w:t>做出</w:t>
      </w:r>
      <w:proofErr w:type="gramEnd"/>
      <w:r>
        <w:rPr>
          <w:rFonts w:hint="eastAsia"/>
        </w:rPr>
        <w:t>进一步改造</w:t>
      </w:r>
      <w:r w:rsidR="00CC3B3F">
        <w:rPr>
          <w:rFonts w:hint="eastAsia"/>
        </w:rPr>
        <w:t>来提高吞吐率</w:t>
      </w:r>
      <w:r w:rsidR="003432E6">
        <w:rPr>
          <w:rFonts w:hint="eastAsia"/>
        </w:rPr>
        <w:t>。</w:t>
      </w:r>
      <w:r w:rsidR="003432E6">
        <w:rPr>
          <w:rFonts w:hint="eastAsia"/>
        </w:rPr>
        <w:t xml:space="preserve"> </w:t>
      </w:r>
      <w:r w:rsidR="003432E6">
        <w:rPr>
          <w:rFonts w:hint="eastAsia"/>
        </w:rPr>
        <w:t>它</w:t>
      </w:r>
      <w:r>
        <w:rPr>
          <w:rFonts w:hint="eastAsia"/>
        </w:rPr>
        <w:t>沿用</w:t>
      </w:r>
      <w:r w:rsidR="00413D18">
        <w:rPr>
          <w:rFonts w:hint="eastAsia"/>
        </w:rPr>
        <w:t>了</w:t>
      </w:r>
      <w:r>
        <w:rPr>
          <w:rFonts w:hint="eastAsia"/>
        </w:rPr>
        <w:t>以太坊的</w:t>
      </w: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模型，而没有使用比特币的</w:t>
      </w:r>
      <w:r>
        <w:rPr>
          <w:rFonts w:hint="eastAsia"/>
        </w:rPr>
        <w:t>U</w:t>
      </w:r>
      <w:r>
        <w:t xml:space="preserve">TXO </w:t>
      </w:r>
      <w:r w:rsidR="00413D18">
        <w:rPr>
          <w:rFonts w:hint="eastAsia"/>
        </w:rPr>
        <w:t>模型。</w:t>
      </w:r>
    </w:p>
    <w:p w:rsidR="00BE1B34" w:rsidRDefault="00C85E1D" w:rsidP="006937B4">
      <w:pPr>
        <w:ind w:firstLine="420"/>
      </w:pPr>
      <w:r>
        <w:rPr>
          <w:rFonts w:hint="eastAsia"/>
        </w:rPr>
        <w:t>跟以太坊一致，</w:t>
      </w:r>
      <w:r>
        <w:rPr>
          <w:rFonts w:hint="eastAsia"/>
        </w:rPr>
        <w:t xml:space="preserve"> Conflux</w:t>
      </w:r>
      <w:r>
        <w:t xml:space="preserve"> </w:t>
      </w:r>
      <w:r>
        <w:rPr>
          <w:rFonts w:hint="eastAsia"/>
        </w:rPr>
        <w:t>有这一个全局的世界状态（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state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由所有的账户以及它们的状态组成</w:t>
      </w:r>
      <w:r w:rsidR="00C82E61">
        <w:rPr>
          <w:rFonts w:hint="eastAsia"/>
        </w:rPr>
        <w:t>，以</w:t>
      </w:r>
      <w:proofErr w:type="spellStart"/>
      <w:r w:rsidR="00C82E61">
        <w:rPr>
          <w:rFonts w:hint="eastAsia"/>
        </w:rPr>
        <w:t>Trie</w:t>
      </w:r>
      <w:proofErr w:type="spellEnd"/>
      <w:r w:rsidR="00C82E61">
        <w:t xml:space="preserve"> </w:t>
      </w:r>
      <w:r w:rsidR="00C82E61">
        <w:rPr>
          <w:rFonts w:hint="eastAsia"/>
        </w:rPr>
        <w:t>的数据结构存在</w:t>
      </w:r>
      <w:r>
        <w:rPr>
          <w:rFonts w:hint="eastAsia"/>
        </w:rPr>
        <w:t>。世界状态的更新由一个个的交易来推动。所有的交易都存放在块中，块有</w:t>
      </w:r>
      <w:r>
        <w:rPr>
          <w:rFonts w:hint="eastAsia"/>
        </w:rPr>
        <w:t xml:space="preserve"> header</w:t>
      </w:r>
      <w:r>
        <w:rPr>
          <w:rFonts w:hint="eastAsia"/>
        </w:rPr>
        <w:t>，里面保存着所有的元信息。</w:t>
      </w:r>
    </w:p>
    <w:p w:rsidR="0072458E" w:rsidRDefault="00C85E1D" w:rsidP="006937B4">
      <w:pPr>
        <w:ind w:firstLine="420"/>
      </w:pPr>
      <w:r>
        <w:rPr>
          <w:rFonts w:hint="eastAsia"/>
        </w:rPr>
        <w:t>Account</w:t>
      </w:r>
      <w:r>
        <w:t xml:space="preserve"> </w:t>
      </w:r>
      <w:r w:rsidR="003D7985">
        <w:rPr>
          <w:rFonts w:hint="eastAsia"/>
        </w:rPr>
        <w:t>对应一个</w:t>
      </w:r>
      <w:r w:rsidR="003D7985">
        <w:rPr>
          <w:rFonts w:hint="eastAsia"/>
        </w:rPr>
        <w:t xml:space="preserve"> address</w:t>
      </w:r>
      <w:r w:rsidR="003D7985">
        <w:rPr>
          <w:rFonts w:hint="eastAsia"/>
        </w:rPr>
        <w:t>，</w:t>
      </w:r>
      <w:r w:rsidR="003D7985">
        <w:rPr>
          <w:rFonts w:hint="eastAsia"/>
        </w:rPr>
        <w:t>160-bit</w:t>
      </w:r>
      <w:r w:rsidR="003D7985">
        <w:rPr>
          <w:rFonts w:hint="eastAsia"/>
        </w:rPr>
        <w:t>长，是根据公</w:t>
      </w:r>
      <w:proofErr w:type="gramStart"/>
      <w:r w:rsidR="003D7985">
        <w:rPr>
          <w:rFonts w:hint="eastAsia"/>
        </w:rPr>
        <w:t>钥</w:t>
      </w:r>
      <w:proofErr w:type="gramEnd"/>
      <w:r w:rsidR="003D7985">
        <w:rPr>
          <w:rFonts w:hint="eastAsia"/>
        </w:rPr>
        <w:t>计算出来的</w:t>
      </w:r>
      <w:r w:rsidR="0072458E">
        <w:rPr>
          <w:rFonts w:hint="eastAsia"/>
        </w:rPr>
        <w:t>（如下图）。</w:t>
      </w:r>
      <w:r w:rsidR="0072458E">
        <w:rPr>
          <w:rFonts w:hint="eastAsia"/>
        </w:rPr>
        <w:t>Account</w:t>
      </w:r>
      <w:r w:rsidR="0072458E">
        <w:rPr>
          <w:rFonts w:hint="eastAsia"/>
        </w:rPr>
        <w:t>内部存储的内容有：</w:t>
      </w:r>
      <w:r w:rsidR="0072458E">
        <w:rPr>
          <w:rFonts w:hint="eastAsia"/>
        </w:rPr>
        <w:t>nonce</w:t>
      </w:r>
      <w:r w:rsidR="0072458E">
        <w:rPr>
          <w:rFonts w:hint="eastAsia"/>
        </w:rPr>
        <w:t>、</w:t>
      </w:r>
      <w:r w:rsidR="0072458E">
        <w:rPr>
          <w:rFonts w:hint="eastAsia"/>
        </w:rPr>
        <w:t>balance</w:t>
      </w:r>
      <w:r w:rsidR="0072458E">
        <w:rPr>
          <w:rFonts w:hint="eastAsia"/>
        </w:rPr>
        <w:t>、</w:t>
      </w:r>
      <w:proofErr w:type="spellStart"/>
      <w:r w:rsidR="0072458E">
        <w:rPr>
          <w:rFonts w:hint="eastAsia"/>
        </w:rPr>
        <w:t>storageRoot</w:t>
      </w:r>
      <w:proofErr w:type="spellEnd"/>
      <w:r w:rsidR="0072458E">
        <w:rPr>
          <w:rFonts w:hint="eastAsia"/>
        </w:rPr>
        <w:t>、</w:t>
      </w:r>
      <w:proofErr w:type="spellStart"/>
      <w:r w:rsidR="0072458E">
        <w:rPr>
          <w:rFonts w:hint="eastAsia"/>
        </w:rPr>
        <w:t>codeHash</w:t>
      </w:r>
      <w:proofErr w:type="spellEnd"/>
      <w:r w:rsidR="0072458E">
        <w:rPr>
          <w:rFonts w:hint="eastAsia"/>
        </w:rPr>
        <w:t>等。</w:t>
      </w:r>
    </w:p>
    <w:p w:rsidR="00C85E1D" w:rsidRDefault="003D7985" w:rsidP="009D7B8C">
      <w:pPr>
        <w:ind w:left="420" w:firstLine="420"/>
        <w:jc w:val="center"/>
      </w:pPr>
      <w:r w:rsidRPr="003D7985">
        <w:rPr>
          <w:noProof/>
        </w:rPr>
        <w:drawing>
          <wp:inline distT="0" distB="0" distL="0" distR="0">
            <wp:extent cx="1981200" cy="209550"/>
            <wp:effectExtent l="0" t="0" r="0" b="0"/>
            <wp:docPr id="1" name="图片 1" descr="C:\Users\trust\AppData\Local\Temp\156887551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st\AppData\Local\Temp\1568875512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58E" w:rsidRDefault="0072458E" w:rsidP="006937B4">
      <w:pPr>
        <w:ind w:firstLine="420"/>
        <w:rPr>
          <w:rFonts w:hint="eastAsia"/>
        </w:rPr>
      </w:pPr>
    </w:p>
    <w:p w:rsidR="00FD5694" w:rsidRDefault="00FD5694" w:rsidP="006937B4">
      <w:pPr>
        <w:ind w:firstLine="420"/>
        <w:rPr>
          <w:rFonts w:hint="eastAsia"/>
        </w:rPr>
      </w:pPr>
    </w:p>
    <w:p w:rsidR="00BE1B34" w:rsidRDefault="00AF638D" w:rsidP="00AF638D">
      <w:pPr>
        <w:pStyle w:val="2"/>
      </w:pPr>
      <w:r>
        <w:rPr>
          <w:rFonts w:hint="eastAsia"/>
        </w:rPr>
        <w:t>二、</w:t>
      </w:r>
      <w:r w:rsidR="00BE1B34">
        <w:rPr>
          <w:rFonts w:hint="eastAsia"/>
        </w:rPr>
        <w:t>经济模型</w:t>
      </w:r>
    </w:p>
    <w:p w:rsidR="004F2BF4" w:rsidRDefault="00DB029F" w:rsidP="004F2BF4">
      <w:pPr>
        <w:pStyle w:val="a3"/>
        <w:ind w:left="420" w:firstLineChars="0" w:firstLine="0"/>
      </w:pPr>
      <w:r>
        <w:rPr>
          <w:rFonts w:hint="eastAsia"/>
        </w:rPr>
        <w:t>Conflux</w:t>
      </w:r>
      <w:r>
        <w:t xml:space="preserve"> </w:t>
      </w:r>
      <w:r>
        <w:rPr>
          <w:rFonts w:hint="eastAsia"/>
        </w:rPr>
        <w:t>借鉴了比特币和以太坊的经济激励机制</w:t>
      </w:r>
      <w:r w:rsidR="00565634">
        <w:rPr>
          <w:rFonts w:hint="eastAsia"/>
        </w:rPr>
        <w:t>，</w:t>
      </w:r>
      <w:r w:rsidR="00565634">
        <w:rPr>
          <w:rFonts w:hint="eastAsia"/>
        </w:rPr>
        <w:t xml:space="preserve"> </w:t>
      </w:r>
      <w:r w:rsidR="00565634">
        <w:rPr>
          <w:rFonts w:hint="eastAsia"/>
        </w:rPr>
        <w:t>并基于</w:t>
      </w:r>
      <w:r w:rsidR="00565634">
        <w:rPr>
          <w:rFonts w:hint="eastAsia"/>
        </w:rPr>
        <w:t>D</w:t>
      </w:r>
      <w:r w:rsidR="00565634">
        <w:t xml:space="preserve">AG </w:t>
      </w:r>
      <w:r w:rsidR="00565634">
        <w:rPr>
          <w:rFonts w:hint="eastAsia"/>
        </w:rPr>
        <w:t>结构做了创新</w:t>
      </w:r>
      <w:r>
        <w:rPr>
          <w:rFonts w:hint="eastAsia"/>
        </w:rPr>
        <w:t>。</w:t>
      </w:r>
    </w:p>
    <w:p w:rsidR="00565634" w:rsidRDefault="00565634" w:rsidP="00565634"/>
    <w:p w:rsidR="00565634" w:rsidRDefault="00565634" w:rsidP="007912A5">
      <w:pPr>
        <w:pStyle w:val="3"/>
        <w:numPr>
          <w:ilvl w:val="0"/>
          <w:numId w:val="8"/>
        </w:numPr>
      </w:pPr>
      <w:r>
        <w:rPr>
          <w:rFonts w:hint="eastAsia"/>
        </w:rPr>
        <w:t>比特币的经济</w:t>
      </w:r>
      <w:r w:rsidR="00FC16A5">
        <w:rPr>
          <w:rFonts w:hint="eastAsia"/>
        </w:rPr>
        <w:t>激励</w:t>
      </w:r>
    </w:p>
    <w:p w:rsidR="00FC16A5" w:rsidRDefault="00FC16A5" w:rsidP="00FC16A5">
      <w:pPr>
        <w:ind w:firstLine="420"/>
        <w:rPr>
          <w:rFonts w:hint="eastAsia"/>
        </w:rPr>
      </w:pPr>
      <w:r>
        <w:rPr>
          <w:rFonts w:hint="eastAsia"/>
        </w:rPr>
        <w:t>矿工的收入有两个来源：</w:t>
      </w:r>
    </w:p>
    <w:p w:rsidR="002D67DD" w:rsidRDefault="002D67DD" w:rsidP="00FC16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挖坑奖励。</w:t>
      </w:r>
    </w:p>
    <w:p w:rsidR="00565634" w:rsidRDefault="00565634" w:rsidP="00FC16A5">
      <w:pPr>
        <w:pStyle w:val="a3"/>
        <w:ind w:left="1140" w:firstLineChars="0" w:firstLine="0"/>
      </w:pPr>
      <w:r w:rsidRPr="00565634">
        <w:t>在比特币中，矿工每挖出一个区块，就可以获得一定数额的</w:t>
      </w:r>
      <w:r w:rsidRPr="0026090B">
        <w:t>区块奖励</w:t>
      </w:r>
      <w:r w:rsidRPr="00565634">
        <w:t xml:space="preserve"> </w:t>
      </w:r>
      <w:r w:rsidRPr="00565634">
        <w:t>。最开始这个奖励数额是</w:t>
      </w:r>
      <w:r w:rsidRPr="00565634">
        <w:t xml:space="preserve"> 50 BTC, </w:t>
      </w:r>
      <w:r w:rsidRPr="00565634">
        <w:t>之后每挖出</w:t>
      </w:r>
      <w:r w:rsidRPr="00565634">
        <w:t xml:space="preserve"> 21 </w:t>
      </w:r>
      <w:r w:rsidRPr="00565634">
        <w:t>万个区块，比特币的区块奖励就减半。预计在</w:t>
      </w:r>
      <w:r w:rsidRPr="00565634">
        <w:t xml:space="preserve"> 2020 </w:t>
      </w:r>
      <w:r w:rsidRPr="00565634">
        <w:t>年夏天，比特币的区块奖励将降至</w:t>
      </w:r>
      <w:r w:rsidRPr="00565634">
        <w:t xml:space="preserve"> 6.25 BTC</w:t>
      </w:r>
      <w:r w:rsidRPr="00565634">
        <w:t>。</w:t>
      </w:r>
    </w:p>
    <w:p w:rsidR="00732690" w:rsidRDefault="00732690" w:rsidP="00FC16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交易费用。</w:t>
      </w:r>
    </w:p>
    <w:p w:rsidR="00565634" w:rsidRPr="00565634" w:rsidRDefault="00565634" w:rsidP="00732690">
      <w:pPr>
        <w:pStyle w:val="a3"/>
        <w:ind w:left="1140" w:firstLineChars="0" w:firstLine="0"/>
        <w:rPr>
          <w:rFonts w:hint="eastAsia"/>
        </w:rPr>
      </w:pPr>
      <w:r w:rsidRPr="00565634">
        <w:t>除了区块奖励，比特币矿工的另一个收入来源是交易费。每个用户在发起一笔交易时，需要支付一笔</w:t>
      </w:r>
      <w:r w:rsidRPr="0026090B">
        <w:t>交易费</w:t>
      </w:r>
      <w:r w:rsidRPr="00565634">
        <w:t xml:space="preserve"> </w:t>
      </w:r>
      <w:r w:rsidRPr="00565634">
        <w:t>。每个比特币区块中所有的交易费会付给挖出这一区块的矿工。在比特币的设计中，早期的交易不多，区块奖励是矿工主</w:t>
      </w:r>
      <w:r w:rsidR="00915986">
        <w:t>要的收入来源。随着时间的流逝，当比特币的用户越来越多，区块奖励</w:t>
      </w:r>
      <w:r w:rsidRPr="00565634">
        <w:t>经过多次减半后，交易费将取代区块奖励成为主导部分。</w:t>
      </w:r>
    </w:p>
    <w:p w:rsidR="00565634" w:rsidRPr="00565634" w:rsidRDefault="00565634" w:rsidP="00FC16A5">
      <w:pPr>
        <w:pStyle w:val="a3"/>
        <w:ind w:left="420" w:firstLineChars="0" w:firstLine="0"/>
        <w:rPr>
          <w:rFonts w:hint="eastAsia"/>
        </w:rPr>
      </w:pPr>
    </w:p>
    <w:p w:rsidR="00D023A6" w:rsidRDefault="00A710F8" w:rsidP="0042603B">
      <w:pPr>
        <w:pStyle w:val="3"/>
        <w:numPr>
          <w:ilvl w:val="0"/>
          <w:numId w:val="8"/>
        </w:numPr>
      </w:pPr>
      <w:r>
        <w:rPr>
          <w:rFonts w:hint="eastAsia"/>
        </w:rPr>
        <w:lastRenderedPageBreak/>
        <w:t>以太坊的经济激励</w:t>
      </w:r>
    </w:p>
    <w:p w:rsidR="008A45EC" w:rsidRPr="008A45EC" w:rsidRDefault="008A45EC" w:rsidP="005670CF">
      <w:pPr>
        <w:pStyle w:val="a3"/>
        <w:ind w:left="360" w:firstLineChars="0" w:firstLine="0"/>
      </w:pPr>
      <w:r w:rsidRPr="008A45EC">
        <w:t>以太坊的矿工收入主要也包含区块奖励与交易费</w:t>
      </w:r>
      <w:r w:rsidRPr="008A45EC">
        <w:t xml:space="preserve"> </w:t>
      </w:r>
      <w:r w:rsidRPr="008A45EC">
        <w:t>两部分，但与比特币相比有几处不同：</w:t>
      </w:r>
    </w:p>
    <w:p w:rsidR="0017190B" w:rsidRDefault="0017190B" w:rsidP="00806F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挖坑奖励。</w:t>
      </w:r>
    </w:p>
    <w:p w:rsidR="008A45EC" w:rsidRDefault="008A45EC" w:rsidP="00F465C4">
      <w:pPr>
        <w:pStyle w:val="a3"/>
        <w:ind w:left="1140" w:firstLineChars="0" w:firstLine="0"/>
      </w:pPr>
      <w:r w:rsidRPr="008A45EC">
        <w:t>以太坊的基础区块奖励没有比特币的定期减半计划。在初始阶段，以太坊的基础区块奖励是</w:t>
      </w:r>
      <w:r w:rsidRPr="008A45EC">
        <w:t xml:space="preserve"> 5 ETH</w:t>
      </w:r>
      <w:r w:rsidRPr="008A45EC">
        <w:t>。在</w:t>
      </w:r>
      <w:r w:rsidRPr="008A45EC">
        <w:t xml:space="preserve"> 2017 </w:t>
      </w:r>
      <w:r w:rsidRPr="008A45EC">
        <w:t>年名为拜占庭的硬分叉中，</w:t>
      </w:r>
      <w:r w:rsidRPr="008A45EC">
        <w:t xml:space="preserve">649 </w:t>
      </w:r>
      <w:r w:rsidRPr="008A45EC">
        <w:t>号提案被激活，基础区块奖励调整为</w:t>
      </w:r>
      <w:r w:rsidRPr="008A45EC">
        <w:t xml:space="preserve"> 3 ETH</w:t>
      </w:r>
      <w:r w:rsidRPr="008A45EC">
        <w:t>。目前的</w:t>
      </w:r>
      <w:r w:rsidRPr="008A45EC">
        <w:t xml:space="preserve"> 1234 </w:t>
      </w:r>
      <w:r w:rsidRPr="008A45EC">
        <w:t>号提案计划将基础奖励调整至</w:t>
      </w:r>
      <w:r w:rsidRPr="008A45EC">
        <w:t xml:space="preserve"> 2 ETH</w:t>
      </w:r>
      <w:r w:rsidRPr="008A45EC">
        <w:t>。</w:t>
      </w:r>
    </w:p>
    <w:p w:rsidR="00806F02" w:rsidRDefault="00722D75" w:rsidP="008C33A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交易费用。</w:t>
      </w:r>
    </w:p>
    <w:p w:rsidR="008A45EC" w:rsidRDefault="008A45EC" w:rsidP="008C33A5">
      <w:pPr>
        <w:pStyle w:val="a3"/>
        <w:ind w:left="1140" w:firstLineChars="0" w:firstLine="0"/>
      </w:pPr>
      <w:r w:rsidRPr="008A45EC">
        <w:t>为了适配智能合约的场景，用户在以太坊中发起交易时，不直接指定交易费，而是指定一个交易费单价，被称为燃料价格</w:t>
      </w:r>
      <w:r w:rsidRPr="008A45EC">
        <w:t>(gas price)</w:t>
      </w:r>
      <w:r w:rsidRPr="008A45EC">
        <w:t>。</w:t>
      </w:r>
      <w:r w:rsidRPr="008A45EC">
        <w:t xml:space="preserve"> </w:t>
      </w:r>
      <w:r w:rsidRPr="008A45EC">
        <w:t>交易实际执行时的计算量就是消耗的燃料，燃料用量乘以燃料价格是以太坊每笔交易最终的交易费。</w:t>
      </w:r>
    </w:p>
    <w:p w:rsidR="00565A0D" w:rsidRDefault="00565A0D" w:rsidP="00806F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叔块奖励。</w:t>
      </w:r>
    </w:p>
    <w:p w:rsidR="008A45EC" w:rsidRPr="008A45EC" w:rsidRDefault="008A45EC" w:rsidP="00F661A2">
      <w:pPr>
        <w:pStyle w:val="a3"/>
        <w:ind w:left="1140" w:firstLineChars="0" w:firstLine="0"/>
      </w:pPr>
      <w:r w:rsidRPr="008A45EC">
        <w:t>以太坊出块速度较快，所以会出现更多分叉。为了给矿工提供更好的挖矿体验，以太坊引入了</w:t>
      </w:r>
      <w:r w:rsidRPr="008A45EC">
        <w:t>“</w:t>
      </w:r>
      <w:r w:rsidRPr="008A45EC">
        <w:t>叔块</w:t>
      </w:r>
      <w:r w:rsidRPr="008A45EC">
        <w:t>”</w:t>
      </w:r>
      <w:r w:rsidRPr="008A45EC">
        <w:t>的概念。每个区块除了选择自己的父亲区块，还应当选择最多两个</w:t>
      </w:r>
      <w:r w:rsidRPr="008A45EC">
        <w:t>“</w:t>
      </w:r>
      <w:r w:rsidRPr="008A45EC">
        <w:t>叔块</w:t>
      </w:r>
      <w:r w:rsidRPr="008A45EC">
        <w:t>”</w:t>
      </w:r>
      <w:r w:rsidRPr="008A45EC">
        <w:t>。每个区块每选择一个叔块，可以额外获得基础区块奖励</w:t>
      </w:r>
      <w:r w:rsidRPr="008A45EC">
        <w:t xml:space="preserve"> 1/32 </w:t>
      </w:r>
      <w:r w:rsidRPr="008A45EC">
        <w:t>的奖励。而被主链区块选中的叔块，其中的交易不会被执行，但也可以获得一定的奖励，具体数值是：</w:t>
      </w:r>
      <w:r w:rsidR="00F661A2">
        <w:rPr>
          <w:rFonts w:hint="eastAsia"/>
        </w:rPr>
        <w:t xml:space="preserve"> </w:t>
      </w:r>
      <w:r w:rsidRPr="008A45EC">
        <w:t>(8+</w:t>
      </w:r>
      <w:r w:rsidRPr="008A45EC">
        <w:t>叔块高度</w:t>
      </w:r>
      <w:r w:rsidRPr="008A45EC">
        <w:t>-</w:t>
      </w:r>
      <w:r w:rsidRPr="008A45EC">
        <w:t>主链块高度</w:t>
      </w:r>
      <w:r w:rsidRPr="008A45EC">
        <w:t>)/8*</w:t>
      </w:r>
      <w:r w:rsidRPr="008A45EC">
        <w:t>基础区块奖励</w:t>
      </w:r>
    </w:p>
    <w:p w:rsidR="00A710F8" w:rsidRPr="008A45EC" w:rsidRDefault="00A710F8" w:rsidP="00A710F8">
      <w:pPr>
        <w:pStyle w:val="a3"/>
        <w:ind w:left="360" w:firstLineChars="0" w:firstLine="0"/>
        <w:rPr>
          <w:rFonts w:hint="eastAsia"/>
        </w:rPr>
      </w:pPr>
    </w:p>
    <w:p w:rsidR="00A710F8" w:rsidRDefault="002729A3" w:rsidP="00AA3D6A">
      <w:pPr>
        <w:pStyle w:val="3"/>
        <w:numPr>
          <w:ilvl w:val="0"/>
          <w:numId w:val="8"/>
        </w:numPr>
      </w:pPr>
      <w:r>
        <w:rPr>
          <w:rFonts w:hint="eastAsia"/>
        </w:rPr>
        <w:t>C</w:t>
      </w:r>
      <w:r>
        <w:t xml:space="preserve">onflux </w:t>
      </w:r>
      <w:r>
        <w:rPr>
          <w:rFonts w:hint="eastAsia"/>
        </w:rPr>
        <w:t>的经济激励</w:t>
      </w:r>
    </w:p>
    <w:p w:rsidR="00543884" w:rsidRDefault="00543884" w:rsidP="00C06606">
      <w:pPr>
        <w:ind w:firstLine="360"/>
        <w:rPr>
          <w:rFonts w:hint="eastAsia"/>
        </w:rPr>
      </w:pPr>
      <w:r>
        <w:rPr>
          <w:rFonts w:hint="eastAsia"/>
        </w:rPr>
        <w:t>Conflux</w:t>
      </w:r>
      <w:r>
        <w:t xml:space="preserve"> </w:t>
      </w:r>
      <w:r>
        <w:rPr>
          <w:rFonts w:hint="eastAsia"/>
        </w:rPr>
        <w:t>的经济激励是两部分：挖矿奖励和交易费用</w:t>
      </w:r>
      <w:r w:rsidR="00DE4761">
        <w:rPr>
          <w:rFonts w:hint="eastAsia"/>
        </w:rPr>
        <w:t>。</w:t>
      </w:r>
      <w:r w:rsidR="00C06606">
        <w:rPr>
          <w:rFonts w:hint="eastAsia"/>
        </w:rPr>
        <w:t>但是相比于比特币和以太坊有着自己特殊的问题，所以采用了一些针对性的措施。</w:t>
      </w:r>
    </w:p>
    <w:p w:rsidR="004E6614" w:rsidRDefault="004E6614" w:rsidP="004E6614">
      <w:r>
        <w:t xml:space="preserve">3.1 </w:t>
      </w:r>
      <w:r w:rsidR="00D7259D">
        <w:rPr>
          <w:rFonts w:hint="eastAsia"/>
        </w:rPr>
        <w:t>挖矿</w:t>
      </w:r>
      <w:r>
        <w:rPr>
          <w:rFonts w:hint="eastAsia"/>
        </w:rPr>
        <w:t>奖励</w:t>
      </w:r>
    </w:p>
    <w:p w:rsidR="0043425E" w:rsidRDefault="00CB7354" w:rsidP="00677F28">
      <w:pPr>
        <w:ind w:firstLine="420"/>
      </w:pPr>
      <w:r>
        <w:rPr>
          <w:rFonts w:hint="eastAsia"/>
        </w:rPr>
        <w:t>Conflux</w:t>
      </w:r>
      <w:r>
        <w:t xml:space="preserve"> </w:t>
      </w:r>
      <w:r>
        <w:rPr>
          <w:rFonts w:hint="eastAsia"/>
        </w:rPr>
        <w:t>相比于比特币和以太坊，</w:t>
      </w:r>
      <w:r w:rsidR="0032571B">
        <w:rPr>
          <w:rFonts w:hint="eastAsia"/>
        </w:rPr>
        <w:t>因为会保存所有的区块，</w:t>
      </w:r>
      <w:r w:rsidR="0032571B">
        <w:rPr>
          <w:rFonts w:hint="eastAsia"/>
        </w:rPr>
        <w:t xml:space="preserve"> </w:t>
      </w:r>
      <w:r w:rsidR="0032571B">
        <w:rPr>
          <w:rFonts w:hint="eastAsia"/>
        </w:rPr>
        <w:t>所以</w:t>
      </w:r>
      <w:r>
        <w:rPr>
          <w:rFonts w:hint="eastAsia"/>
        </w:rPr>
        <w:t>有一个新问题：“零成本攻击”的问题。</w:t>
      </w:r>
    </w:p>
    <w:p w:rsidR="002729A3" w:rsidRDefault="0032571B" w:rsidP="004E6614">
      <w:r>
        <w:rPr>
          <w:rFonts w:hint="eastAsia"/>
        </w:rPr>
        <w:t>针对这一问题，</w:t>
      </w:r>
      <w:r w:rsidR="008B1C18">
        <w:rPr>
          <w:rFonts w:hint="eastAsia"/>
        </w:rPr>
        <w:t>Conflux</w:t>
      </w:r>
      <w:r w:rsidR="008B1C18">
        <w:rPr>
          <w:rFonts w:hint="eastAsia"/>
        </w:rPr>
        <w:t>采取的</w:t>
      </w:r>
      <w:r w:rsidRPr="0032571B">
        <w:rPr>
          <w:rFonts w:hint="eastAsia"/>
        </w:rPr>
        <w:t>方式是惩罚矿工“假装没有看到一些区块”的行为。</w:t>
      </w:r>
    </w:p>
    <w:p w:rsidR="00CA2E51" w:rsidRDefault="004E6614" w:rsidP="0032571B">
      <w:pPr>
        <w:ind w:firstLine="360"/>
      </w:pPr>
      <w:r>
        <w:rPr>
          <w:noProof/>
        </w:rPr>
        <w:lastRenderedPageBreak/>
        <w:drawing>
          <wp:inline distT="0" distB="0" distL="0" distR="0" wp14:anchorId="3A974B3B" wp14:editId="5D84F916">
            <wp:extent cx="3127249" cy="6315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640" cy="633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AB" w:rsidRDefault="00EA24AB" w:rsidP="00EA24AB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引入了</w:t>
      </w:r>
      <w:r w:rsidRPr="00EA24AB">
        <w:t>一个概念：</w:t>
      </w:r>
      <w:r w:rsidRPr="00EA24AB">
        <w:t>“</w:t>
      </w:r>
      <w:r w:rsidRPr="00EA24AB">
        <w:t>光锥外区块</w:t>
      </w:r>
      <w:r w:rsidRPr="00EA24AB">
        <w:t>”(anticone-block)</w:t>
      </w:r>
      <w:r w:rsidRPr="00EA24AB">
        <w:t>。什么是</w:t>
      </w:r>
      <w:r w:rsidRPr="00EA24AB">
        <w:t>“</w:t>
      </w:r>
      <w:r w:rsidRPr="00EA24AB">
        <w:t>光锥外区块</w:t>
      </w:r>
      <w:r w:rsidRPr="00EA24AB">
        <w:t>”</w:t>
      </w:r>
      <w:r w:rsidRPr="00EA24AB">
        <w:t>呢？在</w:t>
      </w:r>
      <w:r w:rsidRPr="00EA24AB">
        <w:t xml:space="preserve"> DAG </w:t>
      </w:r>
      <w:r w:rsidRPr="00EA24AB">
        <w:t>中，如果两个区块之间没有一条路径，这两个区块的互为对方的</w:t>
      </w:r>
      <w:r w:rsidRPr="00EA24AB">
        <w:t xml:space="preserve"> “</w:t>
      </w:r>
      <w:r w:rsidRPr="00EA24AB">
        <w:t>光锥外区块</w:t>
      </w:r>
      <w:r w:rsidRPr="00EA24AB">
        <w:t xml:space="preserve">”, </w:t>
      </w:r>
      <w:r w:rsidRPr="00EA24AB">
        <w:t>比如在下图中，</w:t>
      </w:r>
      <w:r w:rsidRPr="00EA24AB">
        <w:t xml:space="preserve">B </w:t>
      </w:r>
      <w:r w:rsidRPr="00EA24AB">
        <w:t>和</w:t>
      </w:r>
      <w:r w:rsidRPr="00EA24AB">
        <w:t xml:space="preserve"> C </w:t>
      </w:r>
      <w:r w:rsidRPr="00EA24AB">
        <w:t>互为对方的光锥外区块。</w:t>
      </w:r>
    </w:p>
    <w:p w:rsidR="00A225A4" w:rsidRPr="00EA24AB" w:rsidRDefault="00A225A4" w:rsidP="00EA24AB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94B6920" wp14:editId="75947445">
            <wp:extent cx="1943100" cy="152068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7257" cy="154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AB" w:rsidRPr="00EA24AB" w:rsidRDefault="00EA24AB" w:rsidP="00A225A4">
      <w:pPr>
        <w:widowControl/>
        <w:spacing w:before="100" w:beforeAutospacing="1" w:after="100" w:afterAutospacing="1"/>
        <w:ind w:firstLine="420"/>
        <w:jc w:val="left"/>
      </w:pPr>
      <w:r w:rsidRPr="00EA24AB">
        <w:lastRenderedPageBreak/>
        <w:t>一个区块的区块奖励与它的光锥外区块的数量有关，光锥外</w:t>
      </w:r>
      <w:proofErr w:type="gramStart"/>
      <w:r w:rsidRPr="00EA24AB">
        <w:t>区块越</w:t>
      </w:r>
      <w:proofErr w:type="gramEnd"/>
      <w:r w:rsidRPr="00EA24AB">
        <w:t>多，其奖励越少。当坏人挖出一个新区块时，那些假装没看见的区块，都会成为坏人区块的</w:t>
      </w:r>
      <w:r w:rsidRPr="00EA24AB">
        <w:t>“</w:t>
      </w:r>
      <w:r w:rsidRPr="00EA24AB">
        <w:t>光锥外区块</w:t>
      </w:r>
      <w:r w:rsidRPr="00EA24AB">
        <w:t>”</w:t>
      </w:r>
      <w:r w:rsidRPr="00EA24AB">
        <w:t>，减少坏人区块的区块奖励，对坏人造成经济上的惩罚。</w:t>
      </w:r>
    </w:p>
    <w:p w:rsidR="00CA2E51" w:rsidRPr="00EA24AB" w:rsidRDefault="003C6015" w:rsidP="003C6015">
      <w:pPr>
        <w:rPr>
          <w:rFonts w:hint="eastAsia"/>
        </w:rPr>
      </w:pPr>
      <w:r>
        <w:t xml:space="preserve">3.2 </w:t>
      </w:r>
      <w:r>
        <w:rPr>
          <w:rFonts w:hint="eastAsia"/>
        </w:rPr>
        <w:t>交易费用</w:t>
      </w:r>
    </w:p>
    <w:p w:rsidR="00CA2E51" w:rsidRDefault="00971D43" w:rsidP="0032571B">
      <w:pPr>
        <w:ind w:firstLine="360"/>
      </w:pPr>
      <w:r w:rsidRPr="00971D43">
        <w:rPr>
          <w:rFonts w:hint="eastAsia"/>
        </w:rPr>
        <w:t>由于</w:t>
      </w:r>
      <w:r w:rsidRPr="00971D43">
        <w:rPr>
          <w:rFonts w:hint="eastAsia"/>
        </w:rPr>
        <w:t xml:space="preserve"> Conflux </w:t>
      </w:r>
      <w:r w:rsidRPr="00971D43">
        <w:rPr>
          <w:rFonts w:hint="eastAsia"/>
        </w:rPr>
        <w:t>采用了</w:t>
      </w:r>
      <w:r w:rsidRPr="00971D43">
        <w:rPr>
          <w:rFonts w:hint="eastAsia"/>
        </w:rPr>
        <w:t xml:space="preserve"> DAG </w:t>
      </w:r>
      <w:r w:rsidRPr="00971D43">
        <w:rPr>
          <w:rFonts w:hint="eastAsia"/>
        </w:rPr>
        <w:t>结构，因此不同的区块中可能会包含相同的交易。</w:t>
      </w:r>
      <w:r w:rsidR="00EA3053" w:rsidRPr="00EA3053">
        <w:rPr>
          <w:rFonts w:hint="eastAsia"/>
        </w:rPr>
        <w:t>如果相同的交易过多，</w:t>
      </w:r>
      <w:r w:rsidR="00EA3053">
        <w:rPr>
          <w:rFonts w:hint="eastAsia"/>
        </w:rPr>
        <w:t>就会</w:t>
      </w:r>
      <w:r w:rsidR="00EA3053" w:rsidRPr="00EA3053">
        <w:rPr>
          <w:rFonts w:hint="eastAsia"/>
        </w:rPr>
        <w:t>导致有效吞吐率大幅下降</w:t>
      </w:r>
      <w:r w:rsidR="00EA3053">
        <w:rPr>
          <w:rFonts w:hint="eastAsia"/>
        </w:rPr>
        <w:t>。</w:t>
      </w:r>
    </w:p>
    <w:p w:rsidR="003E6014" w:rsidRDefault="003E6014" w:rsidP="003E6014">
      <w:pPr>
        <w:ind w:firstLine="360"/>
      </w:pPr>
      <w:r>
        <w:rPr>
          <w:rFonts w:hint="eastAsia"/>
        </w:rPr>
        <w:t>Conflux</w:t>
      </w:r>
      <w:r>
        <w:t xml:space="preserve"> </w:t>
      </w:r>
      <w:r>
        <w:rPr>
          <w:rFonts w:hint="eastAsia"/>
        </w:rPr>
        <w:t>采取的</w:t>
      </w:r>
      <w:r w:rsidR="000A09BC">
        <w:rPr>
          <w:rFonts w:hint="eastAsia"/>
        </w:rPr>
        <w:t>策略</w:t>
      </w:r>
      <w:r>
        <w:rPr>
          <w:rFonts w:hint="eastAsia"/>
        </w:rPr>
        <w:t>是：</w:t>
      </w:r>
    </w:p>
    <w:p w:rsidR="003E6014" w:rsidRDefault="003E6014" w:rsidP="003E6014">
      <w:pPr>
        <w:pStyle w:val="a3"/>
        <w:numPr>
          <w:ilvl w:val="0"/>
          <w:numId w:val="6"/>
        </w:numPr>
        <w:ind w:firstLineChars="0"/>
      </w:pPr>
      <w:r w:rsidRPr="003E6014">
        <w:rPr>
          <w:rFonts w:hint="eastAsia"/>
        </w:rPr>
        <w:t>矿工从交易等待池</w:t>
      </w:r>
      <w:r w:rsidRPr="003E6014">
        <w:rPr>
          <w:rFonts w:hint="eastAsia"/>
        </w:rPr>
        <w:t>(</w:t>
      </w:r>
      <w:r w:rsidRPr="003E6014">
        <w:rPr>
          <w:rFonts w:hint="eastAsia"/>
        </w:rPr>
        <w:t>加权</w:t>
      </w:r>
      <w:r w:rsidRPr="003E6014">
        <w:rPr>
          <w:rFonts w:hint="eastAsia"/>
        </w:rPr>
        <w:t>)</w:t>
      </w:r>
      <w:r w:rsidRPr="003E6014">
        <w:rPr>
          <w:rFonts w:hint="eastAsia"/>
        </w:rPr>
        <w:t>随机选取交易</w:t>
      </w:r>
    </w:p>
    <w:p w:rsidR="003E6014" w:rsidRPr="003E6014" w:rsidRDefault="003E6014" w:rsidP="003E601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3E6014">
        <w:rPr>
          <w:rFonts w:hint="eastAsia"/>
        </w:rPr>
        <w:t>设计激励机制，鼓励矿工遵守上一条规则</w:t>
      </w:r>
    </w:p>
    <w:p w:rsidR="00CA63F1" w:rsidRDefault="00CA63F1" w:rsidP="000A09BC">
      <w:pPr>
        <w:ind w:firstLine="420"/>
      </w:pPr>
    </w:p>
    <w:p w:rsidR="00385E52" w:rsidRDefault="00090C9C" w:rsidP="000A09BC">
      <w:pPr>
        <w:ind w:firstLine="420"/>
      </w:pPr>
      <w:r w:rsidRPr="00090C9C">
        <w:t>在比特币和以太坊系统中，每个矿工会选择交易费最高的若干交易来打包，这样的选择在比特币或以太坊这样链式结构下是没有任何问题的。但是在</w:t>
      </w:r>
      <w:r w:rsidRPr="00090C9C">
        <w:t xml:space="preserve"> Conflux </w:t>
      </w:r>
      <w:r w:rsidRPr="00090C9C">
        <w:t>的</w:t>
      </w:r>
      <w:r w:rsidRPr="00090C9C">
        <w:t xml:space="preserve"> DAG </w:t>
      </w:r>
      <w:r w:rsidRPr="00090C9C">
        <w:t>结构中，如果依然采用这样的策略，就可能会导致每个节点选择的交易都差不多一样，都是那几笔交易费最贵的交易。那么区块中就会出现大量的重复交易，导致吞吐率降低。</w:t>
      </w:r>
    </w:p>
    <w:p w:rsidR="001753D1" w:rsidRDefault="00090C9C" w:rsidP="000A09BC">
      <w:pPr>
        <w:ind w:firstLine="420"/>
      </w:pPr>
      <w:r w:rsidRPr="00090C9C">
        <w:t>为了解决这个问题，一个很直观的想法是，那就让矿工们从交易等待池中，随机地选取交易。当交易等待池中的交易越多，矿工随机选取交易出现冲突的概率就越小，重复交易的比例就越小。</w:t>
      </w:r>
    </w:p>
    <w:p w:rsidR="00090C9C" w:rsidRPr="00090C9C" w:rsidRDefault="00090C9C" w:rsidP="000A09BC">
      <w:pPr>
        <w:ind w:firstLine="420"/>
      </w:pPr>
      <w:r w:rsidRPr="00090C9C">
        <w:t>除此之外，我们还应该考虑交易的优先级问题。在比特币</w:t>
      </w:r>
      <w:r w:rsidRPr="00090C9C">
        <w:t>/</w:t>
      </w:r>
      <w:r w:rsidRPr="00090C9C">
        <w:t>以太坊的系统中，更高的交易费意味着更高的优先级。在</w:t>
      </w:r>
      <w:r w:rsidRPr="00090C9C">
        <w:t xml:space="preserve"> Conflux </w:t>
      </w:r>
      <w:r w:rsidRPr="00090C9C">
        <w:t>的系统中，也应当保证交易费更高的交易具有一定的优先权。因此，交易选择策略的目标不应是最大化去重后的交易数量，而是去重后的交易费总量。所以我们会根据交易费为每笔交易计算一个权重，矿工根据权重从交易等待池随机选取交易。</w:t>
      </w:r>
    </w:p>
    <w:p w:rsidR="003E6014" w:rsidRPr="00090C9C" w:rsidRDefault="003E6014" w:rsidP="00090C9C">
      <w:pPr>
        <w:widowControl/>
        <w:jc w:val="left"/>
        <w:rPr>
          <w:rFonts w:hint="eastAsia"/>
        </w:rPr>
      </w:pPr>
    </w:p>
    <w:p w:rsidR="00D023A6" w:rsidRDefault="00D023A6" w:rsidP="00983920">
      <w:pPr>
        <w:rPr>
          <w:rFonts w:hint="eastAsia"/>
        </w:rPr>
      </w:pPr>
    </w:p>
    <w:p w:rsidR="004F2BF4" w:rsidRDefault="00A00E00" w:rsidP="00434E09">
      <w:pPr>
        <w:pStyle w:val="2"/>
      </w:pPr>
      <w:r>
        <w:rPr>
          <w:rFonts w:hint="eastAsia"/>
        </w:rPr>
        <w:t>三、</w:t>
      </w:r>
      <w:bookmarkStart w:id="0" w:name="_GoBack"/>
      <w:bookmarkEnd w:id="0"/>
      <w:r w:rsidR="00763729">
        <w:rPr>
          <w:rFonts w:hint="eastAsia"/>
        </w:rPr>
        <w:t>参考</w:t>
      </w:r>
    </w:p>
    <w:p w:rsidR="00F54FCF" w:rsidRDefault="005334EA" w:rsidP="00763729">
      <w:pPr>
        <w:pStyle w:val="a3"/>
        <w:numPr>
          <w:ilvl w:val="0"/>
          <w:numId w:val="7"/>
        </w:numPr>
        <w:ind w:firstLineChars="0"/>
      </w:pPr>
      <w:r>
        <w:t xml:space="preserve"> </w:t>
      </w:r>
      <w:r>
        <w:t>“</w:t>
      </w:r>
      <w:r w:rsidRPr="0026690C">
        <w:t>Conflux Protocol Specification</w:t>
      </w:r>
      <w:proofErr w:type="gramStart"/>
      <w:r w:rsidRPr="0026690C">
        <w:t xml:space="preserve">” </w:t>
      </w:r>
      <w:r w:rsidR="00F54FCF">
        <w:rPr>
          <w:rFonts w:hint="eastAsia"/>
        </w:rPr>
        <w:t>.</w:t>
      </w:r>
      <w:proofErr w:type="gramEnd"/>
    </w:p>
    <w:p w:rsidR="00763729" w:rsidRDefault="005334EA" w:rsidP="00F54FCF">
      <w:pPr>
        <w:pStyle w:val="a3"/>
        <w:ind w:left="360" w:firstLineChars="0" w:firstLine="0"/>
      </w:pPr>
      <w:r w:rsidRPr="0026690C">
        <w:rPr>
          <w:rFonts w:hint="eastAsia"/>
        </w:rPr>
        <w:t>里面详细介绍了</w:t>
      </w:r>
      <w:r w:rsidRPr="0026690C">
        <w:rPr>
          <w:rFonts w:hint="eastAsia"/>
        </w:rPr>
        <w:t>Conflux</w:t>
      </w:r>
      <w:r w:rsidRPr="0026690C">
        <w:rPr>
          <w:rFonts w:hint="eastAsia"/>
        </w:rPr>
        <w:t>的完整的协议，</w:t>
      </w:r>
      <w:r>
        <w:rPr>
          <w:rFonts w:hint="eastAsia"/>
        </w:rPr>
        <w:t>里面</w:t>
      </w:r>
      <w:r>
        <w:rPr>
          <w:rFonts w:hint="eastAsia"/>
        </w:rPr>
        <w:t>3.1</w:t>
      </w:r>
      <w:r>
        <w:rPr>
          <w:rFonts w:hint="eastAsia"/>
        </w:rPr>
        <w:t>节介绍了账户模型，第</w:t>
      </w:r>
      <w:r>
        <w:rPr>
          <w:rFonts w:hint="eastAsia"/>
        </w:rPr>
        <w:t>7</w:t>
      </w:r>
      <w:r>
        <w:rPr>
          <w:rFonts w:hint="eastAsia"/>
        </w:rPr>
        <w:t>节介绍了激励机制</w:t>
      </w:r>
    </w:p>
    <w:p w:rsidR="00763729" w:rsidRPr="00763729" w:rsidRDefault="00763729" w:rsidP="00763729">
      <w:pPr>
        <w:pStyle w:val="a3"/>
        <w:numPr>
          <w:ilvl w:val="0"/>
          <w:numId w:val="7"/>
        </w:numPr>
        <w:ind w:firstLineChars="0"/>
      </w:pPr>
      <w:r w:rsidRPr="00763729">
        <w:rPr>
          <w:rFonts w:hint="eastAsia"/>
        </w:rPr>
        <w:t xml:space="preserve">DAG </w:t>
      </w:r>
      <w:r w:rsidRPr="00763729">
        <w:rPr>
          <w:rFonts w:hint="eastAsia"/>
        </w:rPr>
        <w:t>下的激励机制的挑战与对策</w:t>
      </w:r>
    </w:p>
    <w:p w:rsidR="00763729" w:rsidRDefault="00763729" w:rsidP="00763729">
      <w:pPr>
        <w:pStyle w:val="a3"/>
        <w:ind w:left="360" w:firstLineChars="0" w:firstLine="0"/>
        <w:rPr>
          <w:rFonts w:hint="eastAsia"/>
        </w:rPr>
      </w:pPr>
    </w:p>
    <w:sectPr w:rsidR="00763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7766C"/>
    <w:multiLevelType w:val="hybridMultilevel"/>
    <w:tmpl w:val="05BE944C"/>
    <w:lvl w:ilvl="0" w:tplc="61B84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CF3A63"/>
    <w:multiLevelType w:val="hybridMultilevel"/>
    <w:tmpl w:val="862232A0"/>
    <w:lvl w:ilvl="0" w:tplc="61E60B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FB71C3"/>
    <w:multiLevelType w:val="hybridMultilevel"/>
    <w:tmpl w:val="5D4A5306"/>
    <w:lvl w:ilvl="0" w:tplc="363CE37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D352A9A"/>
    <w:multiLevelType w:val="hybridMultilevel"/>
    <w:tmpl w:val="70D4E966"/>
    <w:lvl w:ilvl="0" w:tplc="9BBCF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D73824"/>
    <w:multiLevelType w:val="hybridMultilevel"/>
    <w:tmpl w:val="39C49206"/>
    <w:lvl w:ilvl="0" w:tplc="C616E8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4171F64"/>
    <w:multiLevelType w:val="hybridMultilevel"/>
    <w:tmpl w:val="C054EEF8"/>
    <w:lvl w:ilvl="0" w:tplc="C616E8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F17190D"/>
    <w:multiLevelType w:val="hybridMultilevel"/>
    <w:tmpl w:val="5B704474"/>
    <w:lvl w:ilvl="0" w:tplc="363CE37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16A46C1"/>
    <w:multiLevelType w:val="hybridMultilevel"/>
    <w:tmpl w:val="7924F9C6"/>
    <w:lvl w:ilvl="0" w:tplc="B79EA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FF"/>
    <w:rsid w:val="0001156E"/>
    <w:rsid w:val="000552BF"/>
    <w:rsid w:val="00090C9C"/>
    <w:rsid w:val="000A09BC"/>
    <w:rsid w:val="000E1752"/>
    <w:rsid w:val="0017190B"/>
    <w:rsid w:val="001753D1"/>
    <w:rsid w:val="001E0A37"/>
    <w:rsid w:val="001F4D69"/>
    <w:rsid w:val="001F5BD0"/>
    <w:rsid w:val="00215F8C"/>
    <w:rsid w:val="00254D77"/>
    <w:rsid w:val="0026090B"/>
    <w:rsid w:val="0026690C"/>
    <w:rsid w:val="002729A3"/>
    <w:rsid w:val="002D67DD"/>
    <w:rsid w:val="0032571B"/>
    <w:rsid w:val="003432E6"/>
    <w:rsid w:val="00385E52"/>
    <w:rsid w:val="003C6015"/>
    <w:rsid w:val="003D7985"/>
    <w:rsid w:val="003E6014"/>
    <w:rsid w:val="00413D18"/>
    <w:rsid w:val="0042603B"/>
    <w:rsid w:val="0043425E"/>
    <w:rsid w:val="00434E09"/>
    <w:rsid w:val="004E6614"/>
    <w:rsid w:val="004F2BF4"/>
    <w:rsid w:val="00532AFE"/>
    <w:rsid w:val="005334EA"/>
    <w:rsid w:val="00543884"/>
    <w:rsid w:val="00565634"/>
    <w:rsid w:val="00565A0D"/>
    <w:rsid w:val="005670CF"/>
    <w:rsid w:val="0066639B"/>
    <w:rsid w:val="00670956"/>
    <w:rsid w:val="00677F28"/>
    <w:rsid w:val="006937B4"/>
    <w:rsid w:val="00722D75"/>
    <w:rsid w:val="0072458E"/>
    <w:rsid w:val="00732690"/>
    <w:rsid w:val="00763729"/>
    <w:rsid w:val="007912A5"/>
    <w:rsid w:val="00806F02"/>
    <w:rsid w:val="00812685"/>
    <w:rsid w:val="008655A2"/>
    <w:rsid w:val="008A45EC"/>
    <w:rsid w:val="008B1C18"/>
    <w:rsid w:val="008C33A5"/>
    <w:rsid w:val="00915986"/>
    <w:rsid w:val="0092445D"/>
    <w:rsid w:val="00952546"/>
    <w:rsid w:val="00971D43"/>
    <w:rsid w:val="009768C7"/>
    <w:rsid w:val="00983920"/>
    <w:rsid w:val="009D7B8C"/>
    <w:rsid w:val="00A00E00"/>
    <w:rsid w:val="00A056CE"/>
    <w:rsid w:val="00A225A4"/>
    <w:rsid w:val="00A56B17"/>
    <w:rsid w:val="00A66CAA"/>
    <w:rsid w:val="00A710F8"/>
    <w:rsid w:val="00AA3D6A"/>
    <w:rsid w:val="00AF1966"/>
    <w:rsid w:val="00AF1F6C"/>
    <w:rsid w:val="00AF638D"/>
    <w:rsid w:val="00BE1B34"/>
    <w:rsid w:val="00C06606"/>
    <w:rsid w:val="00C146C0"/>
    <w:rsid w:val="00C2325E"/>
    <w:rsid w:val="00C45F18"/>
    <w:rsid w:val="00C475FF"/>
    <w:rsid w:val="00C82E61"/>
    <w:rsid w:val="00C85E1D"/>
    <w:rsid w:val="00CA2E51"/>
    <w:rsid w:val="00CA63F1"/>
    <w:rsid w:val="00CB7354"/>
    <w:rsid w:val="00CC3B3F"/>
    <w:rsid w:val="00D023A6"/>
    <w:rsid w:val="00D47CAB"/>
    <w:rsid w:val="00D7259D"/>
    <w:rsid w:val="00DB029F"/>
    <w:rsid w:val="00DE4761"/>
    <w:rsid w:val="00E20953"/>
    <w:rsid w:val="00E24591"/>
    <w:rsid w:val="00E51263"/>
    <w:rsid w:val="00E53F14"/>
    <w:rsid w:val="00E6359B"/>
    <w:rsid w:val="00EA24AB"/>
    <w:rsid w:val="00EA3053"/>
    <w:rsid w:val="00F465C4"/>
    <w:rsid w:val="00F54FCF"/>
    <w:rsid w:val="00F63706"/>
    <w:rsid w:val="00F661A2"/>
    <w:rsid w:val="00F66906"/>
    <w:rsid w:val="00FB2A55"/>
    <w:rsid w:val="00FC16A5"/>
    <w:rsid w:val="00FD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B882A-DAF0-4058-B6DC-F3CC8CC0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37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12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8A45E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B3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656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65634"/>
    <w:rPr>
      <w:b/>
      <w:bCs/>
    </w:rPr>
  </w:style>
  <w:style w:type="character" w:customStyle="1" w:styleId="5Char">
    <w:name w:val="标题 5 Char"/>
    <w:basedOn w:val="a0"/>
    <w:link w:val="5"/>
    <w:uiPriority w:val="9"/>
    <w:rsid w:val="008A45EC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7637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2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12A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li60602413@gmail.com</dc:creator>
  <cp:keywords/>
  <dc:description/>
  <cp:lastModifiedBy>li60602413@gmail.com</cp:lastModifiedBy>
  <cp:revision>96</cp:revision>
  <dcterms:created xsi:type="dcterms:W3CDTF">2019-09-19T06:18:00Z</dcterms:created>
  <dcterms:modified xsi:type="dcterms:W3CDTF">2019-09-19T07:28:00Z</dcterms:modified>
</cp:coreProperties>
</file>