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CBA41" w14:textId="77777777" w:rsidR="00E956B5" w:rsidRPr="00E956B5" w:rsidRDefault="00E956B5" w:rsidP="00E956B5">
      <w:pPr>
        <w:pStyle w:val="NormalWeb"/>
        <w:shd w:val="clear" w:color="auto" w:fill="FFFFFF"/>
        <w:spacing w:before="120" w:beforeAutospacing="0" w:after="120" w:afterAutospacing="0" w:line="276" w:lineRule="auto"/>
        <w:jc w:val="right"/>
        <w:rPr>
          <w:color w:val="000000"/>
        </w:rPr>
      </w:pPr>
      <w:r w:rsidRPr="00E956B5">
        <w:rPr>
          <w:b/>
          <w:bCs/>
          <w:color w:val="000000"/>
        </w:rPr>
        <w:t>MẪU SỐ 01</w:t>
      </w:r>
    </w:p>
    <w:p w14:paraId="1C82056A" w14:textId="77777777" w:rsidR="00E956B5" w:rsidRPr="00E956B5" w:rsidRDefault="00E956B5" w:rsidP="00E956B5">
      <w:pPr>
        <w:pStyle w:val="NormalWeb"/>
        <w:shd w:val="clear" w:color="auto" w:fill="FFFFFF"/>
        <w:spacing w:before="120" w:beforeAutospacing="0" w:after="120" w:afterAutospacing="0" w:line="276" w:lineRule="auto"/>
        <w:jc w:val="center"/>
        <w:rPr>
          <w:color w:val="000000"/>
        </w:rPr>
      </w:pPr>
      <w:r w:rsidRPr="00E956B5">
        <w:rPr>
          <w:b/>
          <w:bCs/>
          <w:color w:val="000000"/>
        </w:rPr>
        <w:t>ĐƠN DỰ THẦU</w:t>
      </w:r>
      <w:r w:rsidRPr="00E956B5">
        <w:rPr>
          <w:b/>
          <w:bCs/>
          <w:color w:val="000000"/>
          <w:vertAlign w:val="superscript"/>
        </w:rPr>
        <w:t>(1)</w:t>
      </w:r>
    </w:p>
    <w:p w14:paraId="43167705" w14:textId="77777777" w:rsidR="00E956B5" w:rsidRPr="00E956B5" w:rsidRDefault="00E956B5" w:rsidP="00E956B5">
      <w:pPr>
        <w:pStyle w:val="NormalWeb"/>
        <w:shd w:val="clear" w:color="auto" w:fill="FFFFFF"/>
        <w:spacing w:before="120" w:beforeAutospacing="0" w:after="120" w:afterAutospacing="0" w:line="276" w:lineRule="auto"/>
        <w:jc w:val="center"/>
        <w:rPr>
          <w:color w:val="000000"/>
        </w:rPr>
      </w:pPr>
      <w:r w:rsidRPr="00E956B5">
        <w:rPr>
          <w:b/>
          <w:bCs/>
          <w:color w:val="000000"/>
        </w:rPr>
        <w:t>(Thuộc hồ sơ đề xuất về kỹ thuật)</w:t>
      </w:r>
    </w:p>
    <w:p w14:paraId="4FE0C78B" w14:textId="77777777" w:rsidR="00E956B5" w:rsidRPr="00E956B5" w:rsidRDefault="00E956B5" w:rsidP="00E956B5">
      <w:pPr>
        <w:pStyle w:val="NormalWeb"/>
        <w:shd w:val="clear" w:color="auto" w:fill="FFFFFF"/>
        <w:spacing w:before="120" w:beforeAutospacing="0" w:after="120" w:afterAutospacing="0" w:line="276" w:lineRule="auto"/>
        <w:jc w:val="right"/>
        <w:rPr>
          <w:color w:val="000000"/>
        </w:rPr>
      </w:pPr>
      <w:r w:rsidRPr="00E956B5">
        <w:rPr>
          <w:color w:val="000000"/>
        </w:rPr>
        <w:t>(Địa điểm), ngày tháng năm</w:t>
      </w:r>
    </w:p>
    <w:p w14:paraId="7D53F955" w14:textId="77777777" w:rsidR="00E956B5" w:rsidRPr="00E956B5" w:rsidRDefault="00E956B5" w:rsidP="00E956B5">
      <w:pPr>
        <w:pStyle w:val="NormalWeb"/>
        <w:shd w:val="clear" w:color="auto" w:fill="FFFFFF"/>
        <w:spacing w:before="120" w:beforeAutospacing="0" w:after="120" w:afterAutospacing="0" w:line="276" w:lineRule="auto"/>
        <w:jc w:val="center"/>
        <w:rPr>
          <w:color w:val="000000"/>
        </w:rPr>
      </w:pPr>
      <w:r w:rsidRPr="00E956B5">
        <w:rPr>
          <w:b/>
          <w:bCs/>
          <w:color w:val="000000"/>
        </w:rPr>
        <w:t>Kính gửi: </w:t>
      </w:r>
      <w:r w:rsidRPr="00E956B5">
        <w:rPr>
          <w:b/>
          <w:bCs/>
          <w:i/>
          <w:iCs/>
          <w:color w:val="000000"/>
        </w:rPr>
        <w:t>[ghi tên bên mời thầu]</w:t>
      </w:r>
    </w:p>
    <w:p w14:paraId="199129EB"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Sau khi nghiên cứu hồ sơ mời thầu của dự án </w:t>
      </w:r>
      <w:r w:rsidRPr="00E956B5">
        <w:rPr>
          <w:i/>
          <w:iCs/>
          <w:color w:val="000000"/>
        </w:rPr>
        <w:t>[ghi tên dự án] </w:t>
      </w:r>
      <w:r w:rsidRPr="00E956B5">
        <w:rPr>
          <w:color w:val="000000"/>
        </w:rPr>
        <w:t>do </w:t>
      </w:r>
      <w:r w:rsidRPr="00E956B5">
        <w:rPr>
          <w:i/>
          <w:iCs/>
          <w:color w:val="000000"/>
        </w:rPr>
        <w:t>[ghi tên bên mời thầu] </w:t>
      </w:r>
      <w:r w:rsidRPr="00E956B5">
        <w:rPr>
          <w:color w:val="000000"/>
        </w:rPr>
        <w:t>(sau đây gọi tắt là Bên mời thầu) phát hành ngày và văn bản sửa đổi hồ sơ mời thầu số _</w:t>
      </w:r>
      <w:r w:rsidRPr="00E956B5">
        <w:rPr>
          <w:color w:val="000000"/>
          <w:u w:val="single"/>
        </w:rPr>
        <w:t> </w:t>
      </w:r>
      <w:r w:rsidRPr="00E956B5">
        <w:rPr>
          <w:color w:val="000000"/>
        </w:rPr>
        <w:t>ngày </w:t>
      </w:r>
      <w:r w:rsidRPr="00E956B5">
        <w:rPr>
          <w:i/>
          <w:iCs/>
          <w:color w:val="000000"/>
        </w:rPr>
        <w:t>[ghi số, ngày của văn bản sửa đổi, nếu có], </w:t>
      </w:r>
      <w:r w:rsidRPr="00E956B5">
        <w:rPr>
          <w:color w:val="000000"/>
        </w:rPr>
        <w:t>chúng tôi, </w:t>
      </w:r>
      <w:r w:rsidRPr="00E956B5">
        <w:rPr>
          <w:i/>
          <w:iCs/>
          <w:color w:val="000000"/>
        </w:rPr>
        <w:t>[ghi tên nhà đầu tư] </w:t>
      </w:r>
      <w:r w:rsidRPr="00E956B5">
        <w:rPr>
          <w:color w:val="000000"/>
        </w:rPr>
        <w:t>nộp hồ sơ đề xuất về kỹ thuật đối với dự án nêu trên. Hồ sơ đề xuất về kỹ thuật này được nộp không có điều kiện và ràng buộc kèm theo.</w:t>
      </w:r>
    </w:p>
    <w:p w14:paraId="7101CF8B"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Chúng tôi sẵn sàng cung cấp cho Bên mời thầu bất kỳ thông tin bổ sung, làm rõ cần thiết nào khác theo yêu cầu của Bên mời thầu.</w:t>
      </w:r>
    </w:p>
    <w:p w14:paraId="6D840A05"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Chúng tôi cam kết</w:t>
      </w:r>
      <w:r w:rsidRPr="00E956B5">
        <w:rPr>
          <w:color w:val="000000"/>
          <w:vertAlign w:val="superscript"/>
        </w:rPr>
        <w:t>(2)</w:t>
      </w:r>
      <w:r w:rsidRPr="00E956B5">
        <w:rPr>
          <w:color w:val="000000"/>
        </w:rPr>
        <w:t>:</w:t>
      </w:r>
    </w:p>
    <w:p w14:paraId="7D814BD6"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1. Chỉ tham gia trong một về hồ sơ đề xuất về kỹ thuật này với tư cách là nhà đầu tư độc lập, thành viên liên danh.</w:t>
      </w:r>
    </w:p>
    <w:p w14:paraId="644751D7"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2. Không đang trong quá trình giải thể; không bị kết luận đang lâm vào tình trạng phá sản hoặc nợ không có khả năng chi trả theo quy định của pháp luật.</w:t>
      </w:r>
    </w:p>
    <w:p w14:paraId="1F1BA41C"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3. Không vi phạm quy định về bảo đảm cạnh tranh trong đấu thầu.</w:t>
      </w:r>
    </w:p>
    <w:p w14:paraId="02739B72"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4. Không thực hiện các hành vi tham nhũng, hối lộ, thông thầu, cản trở các hành vi vi phạm khác của pháp luật đấu thầu khi tham dự dự án này.</w:t>
      </w:r>
    </w:p>
    <w:p w14:paraId="281F0CA7"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5. Những thông tin kê khai trong hồ sơ đề xuất về kỹ thuật là chính xác, trung thực.</w:t>
      </w:r>
    </w:p>
    <w:p w14:paraId="4A352AE7"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6. Chúng tôi đồng ý và cam kết chịu mọi trách nhiệm liên quan đối với tất cả các nghĩa vụ của nhà đầu tư trong quá trình đấu thầu.</w:t>
      </w:r>
    </w:p>
    <w:p w14:paraId="74BBAE4A"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color w:val="000000"/>
        </w:rPr>
        <w:t>Hồ sơ đề xuất về kỹ thuật này có hiệu lực trong thời gian ngày </w:t>
      </w:r>
      <w:r w:rsidRPr="00E956B5">
        <w:rPr>
          <w:i/>
          <w:iCs/>
          <w:color w:val="000000"/>
        </w:rPr>
        <w:t>[ghi số ngày]</w:t>
      </w:r>
      <w:r w:rsidRPr="00E956B5">
        <w:rPr>
          <w:i/>
          <w:iCs/>
          <w:color w:val="000000"/>
          <w:vertAlign w:val="superscript"/>
        </w:rPr>
        <w:t>(3)</w:t>
      </w:r>
      <w:r w:rsidRPr="00E956B5">
        <w:rPr>
          <w:color w:val="000000"/>
        </w:rPr>
        <w:t>, kể từ ngày tháng năm _ </w:t>
      </w:r>
      <w:r w:rsidRPr="00E956B5">
        <w:rPr>
          <w:i/>
          <w:iCs/>
          <w:color w:val="000000"/>
        </w:rPr>
        <w:t>[ghi ngày có thời điểm đóng thầu]</w:t>
      </w:r>
      <w:r w:rsidRPr="00E956B5">
        <w:rPr>
          <w:i/>
          <w:iCs/>
          <w:color w:val="000000"/>
          <w:vertAlign w:val="superscript"/>
        </w:rPr>
        <w:t>(4)</w:t>
      </w:r>
      <w:r w:rsidRPr="00E956B5">
        <w:rPr>
          <w:i/>
          <w:iCs/>
          <w:color w:val="000000"/>
        </w:rPr>
        <w:t>.</w:t>
      </w:r>
    </w:p>
    <w:p w14:paraId="5F1A4CEF" w14:textId="77777777" w:rsidR="00E956B5" w:rsidRPr="00E956B5" w:rsidRDefault="00E956B5" w:rsidP="00E956B5">
      <w:pPr>
        <w:pStyle w:val="NormalWeb"/>
        <w:shd w:val="clear" w:color="auto" w:fill="FFFFFF"/>
        <w:spacing w:before="120" w:beforeAutospacing="0" w:after="120" w:afterAutospacing="0" w:line="276" w:lineRule="auto"/>
        <w:jc w:val="center"/>
        <w:rPr>
          <w:color w:val="000000"/>
        </w:rPr>
      </w:pPr>
      <w:r w:rsidRPr="00E956B5">
        <w:rPr>
          <w:b/>
          <w:bCs/>
          <w:color w:val="000000"/>
        </w:rPr>
        <w:t>Đại diện hợp pháp của nhà đầu tư</w:t>
      </w:r>
      <w:r w:rsidRPr="00E956B5">
        <w:rPr>
          <w:b/>
          <w:bCs/>
          <w:color w:val="000000"/>
          <w:vertAlign w:val="superscript"/>
        </w:rPr>
        <w:t>(5)</w:t>
      </w:r>
      <w:r w:rsidRPr="00E956B5">
        <w:rPr>
          <w:b/>
          <w:bCs/>
          <w:color w:val="000000"/>
          <w:vertAlign w:val="superscript"/>
        </w:rPr>
        <w:br/>
      </w:r>
      <w:r w:rsidRPr="00E956B5">
        <w:rPr>
          <w:i/>
          <w:iCs/>
          <w:color w:val="000000"/>
        </w:rPr>
        <w:t>[ghi tên, chức danh, ký tên và đóng dấu (nếu có)</w:t>
      </w:r>
      <w:r w:rsidRPr="00E956B5">
        <w:rPr>
          <w:i/>
          <w:iCs/>
          <w:color w:val="000000"/>
          <w:vertAlign w:val="superscript"/>
        </w:rPr>
        <w:t>(6)</w:t>
      </w:r>
      <w:r w:rsidRPr="00E956B5">
        <w:rPr>
          <w:i/>
          <w:iCs/>
          <w:color w:val="000000"/>
        </w:rPr>
        <w:t>]</w:t>
      </w:r>
    </w:p>
    <w:p w14:paraId="0F065700"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t>Ghi chú:</w:t>
      </w:r>
    </w:p>
    <w:p w14:paraId="01445D3E"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t>(1) Nhà đầu tư lưu ý ghi đầy đủ và chính xác các thông tin về tên của bên mời thầu, nhà đầu tư, thời gian có hiệu lực của HSĐXKT.</w:t>
      </w:r>
    </w:p>
    <w:p w14:paraId="36B9B684"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t>(2) Trường hợp phát hiện nhà đầu tư vi phạm các cam kết này thì nhà đầu tư bị coi là có hành vi gian lận và HSDT bị loại; đồng thời, nhà đầu tư sẽ bị xử lý vi phạm theo quy định.</w:t>
      </w:r>
    </w:p>
    <w:p w14:paraId="0D9BB921"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lastRenderedPageBreak/>
        <w:t>(3) Thời gian có hiệu lực của HSĐXKT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2A19D765"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t>(4) Ghi ngày có thời điểm đóng thầu theo quy định tại Mục 21.1 BDL.</w:t>
      </w:r>
    </w:p>
    <w:p w14:paraId="3C68FE35"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t>(5)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đứng đầu liên danh theo phân công trách nhiệm trong văn bản thỏa thuận liên danh ký tên, đóng dấu (nếu có).</w:t>
      </w:r>
    </w:p>
    <w:p w14:paraId="22ECF9CB"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t>Đại diện hợp pháp của nhà đầu tư/thành viên liên danh được xác định theo quy định tại Mục 11 CDNĐT.</w:t>
      </w:r>
    </w:p>
    <w:p w14:paraId="78379F9C" w14:textId="77777777" w:rsidR="00E956B5" w:rsidRPr="00E956B5" w:rsidRDefault="00E956B5" w:rsidP="00E956B5">
      <w:pPr>
        <w:pStyle w:val="NormalWeb"/>
        <w:shd w:val="clear" w:color="auto" w:fill="FFFFFF"/>
        <w:spacing w:before="120" w:beforeAutospacing="0" w:after="120" w:afterAutospacing="0" w:line="276" w:lineRule="auto"/>
        <w:rPr>
          <w:color w:val="000000"/>
        </w:rPr>
      </w:pPr>
      <w:r w:rsidRPr="00E956B5">
        <w:rPr>
          <w:i/>
          <w:iCs/>
          <w:color w:val="000000"/>
        </w:rPr>
        <w:t>(6) Trường hợp nhà đầu tư nước ngoài không có con dấu thì phải cung cấp xác nhận của tổ chức có thẩm quyền về việc chữ ký trong đơn dự thầu và các tài liệu khác trong HSDT là của người đại diện hợp pháp của nhà đầu tư.</w:t>
      </w:r>
    </w:p>
    <w:p w14:paraId="08F30CBA" w14:textId="77777777" w:rsidR="000751D3" w:rsidRPr="00E956B5" w:rsidRDefault="00E956B5" w:rsidP="00E956B5">
      <w:pPr>
        <w:spacing w:before="120" w:line="276" w:lineRule="auto"/>
        <w:rPr>
          <w:rFonts w:ascii="Times New Roman" w:hAnsi="Times New Roman"/>
          <w:sz w:val="24"/>
          <w:szCs w:val="24"/>
        </w:rPr>
      </w:pPr>
      <w:r w:rsidRPr="00E956B5">
        <w:rPr>
          <w:rFonts w:ascii="Times New Roman" w:hAnsi="Times New Roman"/>
          <w:b/>
          <w:sz w:val="24"/>
          <w:szCs w:val="24"/>
        </w:rPr>
        <w:t xml:space="preserve">Nguồn: </w:t>
      </w:r>
      <w:r w:rsidRPr="00E956B5">
        <w:rPr>
          <w:rFonts w:ascii="Times New Roman" w:hAnsi="Times New Roman"/>
          <w:sz w:val="24"/>
          <w:szCs w:val="24"/>
        </w:rPr>
        <w:t>Thông tư 23/2021/TT-BGVT</w:t>
      </w:r>
    </w:p>
    <w:sectPr w:rsidR="000751D3" w:rsidRPr="00E956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956B5"/>
    <w:rsid w:val="000751D3"/>
    <w:rsid w:val="00BB3784"/>
    <w:rsid w:val="00E956B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E23B3"/>
  <w15:chartTrackingRefBased/>
  <w15:docId w15:val="{7F0F5A37-F80F-4151-86C0-45D1D429B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956B5"/>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242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430</Words>
  <Characters>2451</Characters>
  <Application>Microsoft Office Word</Application>
  <DocSecurity>4</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2026-05-20T21:18:00Z</dcterms:created>
  <dcterms:modified xsi:type="dcterms:W3CDTF">2026-05-20T21:18:00Z</dcterms:modified>
</cp:coreProperties>
</file>