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E021" w14:textId="77777777" w:rsidR="003B7464" w:rsidRPr="003B7464" w:rsidRDefault="003B7464" w:rsidP="003B7464">
      <w:pPr>
        <w:shd w:val="clear" w:color="auto" w:fill="FFFFFF"/>
        <w:spacing w:after="0" w:line="234" w:lineRule="atLeast"/>
        <w:jc w:val="right"/>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Mẫu số 01</w:t>
      </w:r>
    </w:p>
    <w:p w14:paraId="15392F94" w14:textId="77777777" w:rsidR="003B7464" w:rsidRPr="003B7464" w:rsidRDefault="003B7464" w:rsidP="003B7464">
      <w:pPr>
        <w:shd w:val="clear" w:color="auto" w:fill="FFFFFF"/>
        <w:spacing w:before="120" w:after="120" w:line="234" w:lineRule="atLeast"/>
        <w:jc w:val="center"/>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CỘNG H</w:t>
      </w:r>
      <w:r w:rsidRPr="003B7464">
        <w:rPr>
          <w:rFonts w:ascii="Times New Roman" w:eastAsia="Times New Roman" w:hAnsi="Times New Roman"/>
          <w:b/>
          <w:bCs/>
          <w:color w:val="000000"/>
          <w:sz w:val="24"/>
          <w:szCs w:val="24"/>
          <w:lang w:val="en-GB"/>
        </w:rPr>
        <w:t>ÒA</w:t>
      </w:r>
      <w:r w:rsidRPr="003B7464">
        <w:rPr>
          <w:rFonts w:ascii="Times New Roman" w:eastAsia="Times New Roman" w:hAnsi="Times New Roman"/>
          <w:b/>
          <w:bCs/>
          <w:color w:val="000000"/>
          <w:sz w:val="24"/>
          <w:szCs w:val="24"/>
          <w:lang w:val="vi-VN"/>
        </w:rPr>
        <w:t> XÃ HỘI CHỦ NGHĨA VIỆT NAM</w:t>
      </w:r>
      <w:r w:rsidRPr="003B7464">
        <w:rPr>
          <w:rFonts w:ascii="Times New Roman" w:eastAsia="Times New Roman" w:hAnsi="Times New Roman"/>
          <w:b/>
          <w:bCs/>
          <w:color w:val="000000"/>
          <w:sz w:val="24"/>
          <w:szCs w:val="24"/>
          <w:lang w:val="vi-VN"/>
        </w:rPr>
        <w:br/>
        <w:t>Độc lập - Tự do - Hạnh phúc</w:t>
      </w:r>
      <w:r w:rsidRPr="003B7464">
        <w:rPr>
          <w:rFonts w:ascii="Times New Roman" w:eastAsia="Times New Roman" w:hAnsi="Times New Roman"/>
          <w:color w:val="000000"/>
          <w:sz w:val="24"/>
          <w:szCs w:val="24"/>
        </w:rPr>
        <w:br/>
      </w:r>
      <w:r w:rsidRPr="003B7464">
        <w:rPr>
          <w:rFonts w:ascii="Times New Roman" w:eastAsia="Times New Roman" w:hAnsi="Times New Roman"/>
          <w:b/>
          <w:bCs/>
          <w:color w:val="000000"/>
          <w:sz w:val="24"/>
          <w:szCs w:val="24"/>
          <w:lang w:val="vi-VN"/>
        </w:rPr>
        <w:t>------------------------------</w:t>
      </w:r>
    </w:p>
    <w:p w14:paraId="4DE2EF38" w14:textId="77777777" w:rsidR="003B7464" w:rsidRPr="003B7464" w:rsidRDefault="003B7464" w:rsidP="003B7464">
      <w:pPr>
        <w:shd w:val="clear" w:color="auto" w:fill="FFFFFF"/>
        <w:spacing w:before="120" w:after="120" w:line="234" w:lineRule="atLeast"/>
        <w:jc w:val="center"/>
        <w:rPr>
          <w:rFonts w:ascii="Times New Roman" w:eastAsia="Times New Roman" w:hAnsi="Times New Roman"/>
          <w:color w:val="000000"/>
          <w:sz w:val="24"/>
          <w:szCs w:val="24"/>
        </w:rPr>
      </w:pPr>
      <w:r w:rsidRPr="003B7464">
        <w:rPr>
          <w:rFonts w:ascii="Times New Roman" w:eastAsia="Times New Roman" w:hAnsi="Times New Roman"/>
          <w:i/>
          <w:iCs/>
          <w:color w:val="000000"/>
          <w:sz w:val="24"/>
          <w:szCs w:val="24"/>
          <w:lang w:val="vi-VN"/>
        </w:rPr>
        <w:t>……………, ngày …… tháng …… năm 20……</w:t>
      </w:r>
    </w:p>
    <w:p w14:paraId="160028DD" w14:textId="77777777" w:rsidR="003B7464" w:rsidRPr="003B7464" w:rsidRDefault="003B7464" w:rsidP="003B7464">
      <w:pPr>
        <w:shd w:val="clear" w:color="auto" w:fill="FFFFFF"/>
        <w:spacing w:after="0" w:line="234" w:lineRule="atLeast"/>
        <w:jc w:val="center"/>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ĐƠN ĐỀ NGHỊ CẤP GIẤY CHỨNG NHẬN ĐỦ ĐIỀU KIỆN KINH DOANH TRÒ CHƠI ĐIỆN TỬ CÓ THƯỞNG</w:t>
      </w:r>
    </w:p>
    <w:p w14:paraId="1F2C60E2" w14:textId="77777777" w:rsidR="003B7464" w:rsidRPr="003B7464" w:rsidRDefault="003B7464" w:rsidP="003B7464">
      <w:pPr>
        <w:shd w:val="clear" w:color="auto" w:fill="FFFFFF"/>
        <w:spacing w:before="120" w:after="120" w:line="234" w:lineRule="atLeast"/>
        <w:jc w:val="center"/>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Kính gửi: Bộ Tài chính.</w:t>
      </w:r>
    </w:p>
    <w:p w14:paraId="048D733B"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i/>
          <w:iCs/>
          <w:color w:val="000000"/>
          <w:sz w:val="24"/>
          <w:szCs w:val="24"/>
          <w:lang w:val="vi-VN"/>
        </w:rPr>
        <w:t>Căn cứ Nghị định số ….../……/NĐ-CP ngày …… tháng …… năm 20..... của Chính phủ về kinh doanh trò chơi điện tử có thưởng dành cho người nước ngoài;</w:t>
      </w:r>
    </w:p>
    <w:p w14:paraId="418A4998"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i/>
          <w:iCs/>
          <w:color w:val="000000"/>
          <w:sz w:val="24"/>
          <w:szCs w:val="24"/>
          <w:lang w:val="vi-VN"/>
        </w:rPr>
        <w:t>Chúng tôi [Tên của doanh nghiệp] làm đơn đề nghị Bộ Tài chính cấp Giấy chứng nhận đủ điều kiện kinh doanh trò chơi điện tử có thưởng (san đây gọi tắt là Giấy chứng nhận đủ điều kiện kinh doanh) như sau:</w:t>
      </w:r>
    </w:p>
    <w:p w14:paraId="713617AB"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I. Thông tin chung về doanh nghiệp</w:t>
      </w:r>
    </w:p>
    <w:p w14:paraId="4336F7F4"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1. Tên doanh nghiệp</w:t>
      </w:r>
    </w:p>
    <w:p w14:paraId="2ED316CC"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 Bằng tiếng Việt;</w:t>
      </w:r>
    </w:p>
    <w:p w14:paraId="731E4AB3"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 Bằng tiếng nước ngoài (nếu có).</w:t>
      </w:r>
    </w:p>
    <w:p w14:paraId="6C24B6E0"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2. Loại hình doanh nghiệp.</w:t>
      </w:r>
    </w:p>
    <w:p w14:paraId="5788A756"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3. Địa chỉ đặt trụ sở chính.</w:t>
      </w:r>
    </w:p>
    <w:p w14:paraId="308860BD"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4. Ngành, nghề kinh doanh được cơ quan có thẩm quyền cấp phép.</w:t>
      </w:r>
    </w:p>
    <w:p w14:paraId="7AF40BF9"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5. Số, ngày cấp Giấy chứng nhận đăng ký đầu tư hoặc Giấy chứng nhận đăng ký doanh nghiệp.</w:t>
      </w:r>
    </w:p>
    <w:p w14:paraId="7F7C3D13"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6. Vốn điều lệ.</w:t>
      </w:r>
    </w:p>
    <w:p w14:paraId="5C3FF836"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7. Người đại diện theo pháp luật của doanh nghiệp.</w:t>
      </w:r>
    </w:p>
    <w:p w14:paraId="1D2228A1"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8. Xếp hạng cơ sở lưu trú du lịch theo Quyết định của cơ quan quản lý nhà nước có thẩm quyền, tổng số buồng lưu trú tại cơ sở lưu trú du lịch đang kinh doanh.</w:t>
      </w:r>
    </w:p>
    <w:p w14:paraId="427D6960"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9. Điện thoại và email liên hệ.</w:t>
      </w:r>
    </w:p>
    <w:p w14:paraId="60406D40"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II. Nội dung xin cấp Giấy chứng nhận đủ điều kiện kinh doanh</w:t>
      </w:r>
    </w:p>
    <w:p w14:paraId="22AC273D"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1. Số lượng máy trò chơi điện tử có thưởng tối đa đ</w:t>
      </w:r>
      <w:r w:rsidRPr="003B7464">
        <w:rPr>
          <w:rFonts w:ascii="Times New Roman" w:eastAsia="Times New Roman" w:hAnsi="Times New Roman"/>
          <w:color w:val="000000"/>
          <w:sz w:val="24"/>
          <w:szCs w:val="24"/>
          <w:lang w:val="en-GB"/>
        </w:rPr>
        <w:t>ề</w:t>
      </w:r>
      <w:r w:rsidRPr="003B7464">
        <w:rPr>
          <w:rFonts w:ascii="Times New Roman" w:eastAsia="Times New Roman" w:hAnsi="Times New Roman"/>
          <w:color w:val="000000"/>
          <w:sz w:val="24"/>
          <w:szCs w:val="24"/>
          <w:lang w:val="vi-VN"/>
        </w:rPr>
        <w:t> xuất được phép kinh doanh.</w:t>
      </w:r>
    </w:p>
    <w:p w14:paraId="416A13B8"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2. Chủng loại máy, loại hình trò chơi điện tử có thưởng dự kiến kinh doanh.</w:t>
      </w:r>
    </w:p>
    <w:p w14:paraId="1D835B67"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3. Địa điểm kinh doanh, khu vực bố trí Điểm kinh doanh trong cơ sở lưu trú du lịch.</w:t>
      </w:r>
    </w:p>
    <w:p w14:paraId="535644ED"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4. Đề xuất thời hạn hoạt động kinh doanh.</w:t>
      </w:r>
    </w:p>
    <w:p w14:paraId="2F9F0F04"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5. Dự kiến kế hoạch triển khai hoạt động kinh doanh.</w:t>
      </w:r>
    </w:p>
    <w:p w14:paraId="040FDAE8"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6. Các đề nghị khác của doanh nghiệp (nếu có).</w:t>
      </w:r>
    </w:p>
    <w:p w14:paraId="6F4DB093"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III. Cam kết</w:t>
      </w:r>
    </w:p>
    <w:p w14:paraId="127BDD62"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lastRenderedPageBreak/>
        <w:t>1. Chúng tôi xin cam kết chịu trách nhiệm trước pháp luật về tính chính xác, trung thực của nội dung trong đơn và các tài liệu kèm theo.</w:t>
      </w:r>
    </w:p>
    <w:p w14:paraId="34E8B452"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2. Nếu được cấp Giấy chứng nhận đủ điều kiện kinh doanh, chúng tôi cam kết sẽ chấp hành nghiêm chỉnh, đầy đủ các quy định của pháp luật Việt Nam liên quan đến kinh doanh trò chơi điện tử có thưởng và các quy định của Giấy chứng nhận đủ điều kiện kinh doanh.</w:t>
      </w:r>
    </w:p>
    <w:p w14:paraId="5E5A7EB6"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3B7464" w:rsidRPr="003B7464" w14:paraId="3521619E" w14:textId="77777777" w:rsidTr="003B7464">
        <w:trPr>
          <w:tblCellSpacing w:w="0" w:type="dxa"/>
        </w:trPr>
        <w:tc>
          <w:tcPr>
            <w:tcW w:w="4428" w:type="dxa"/>
            <w:shd w:val="clear" w:color="auto" w:fill="FFFFFF"/>
            <w:tcMar>
              <w:top w:w="0" w:type="dxa"/>
              <w:left w:w="108" w:type="dxa"/>
              <w:bottom w:w="0" w:type="dxa"/>
              <w:right w:w="108" w:type="dxa"/>
            </w:tcMar>
            <w:hideMark/>
          </w:tcPr>
          <w:p w14:paraId="50BBEC8D" w14:textId="77777777" w:rsidR="003B7464" w:rsidRPr="003B7464" w:rsidRDefault="003B7464" w:rsidP="003B7464">
            <w:pPr>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546EAE4B" w14:textId="77777777" w:rsidR="003B7464" w:rsidRPr="003B7464" w:rsidRDefault="003B7464" w:rsidP="003B7464">
            <w:pPr>
              <w:spacing w:before="120" w:after="120" w:line="234" w:lineRule="atLeast"/>
              <w:jc w:val="center"/>
              <w:rPr>
                <w:rFonts w:ascii="Times New Roman" w:eastAsia="Times New Roman" w:hAnsi="Times New Roman"/>
                <w:color w:val="000000"/>
                <w:sz w:val="24"/>
                <w:szCs w:val="24"/>
              </w:rPr>
            </w:pPr>
            <w:r w:rsidRPr="003B7464">
              <w:rPr>
                <w:rFonts w:ascii="Times New Roman" w:eastAsia="Times New Roman" w:hAnsi="Times New Roman"/>
                <w:b/>
                <w:bCs/>
                <w:color w:val="000000"/>
                <w:sz w:val="24"/>
                <w:szCs w:val="24"/>
                <w:lang w:val="vi-VN"/>
              </w:rPr>
              <w:t>Người đại diện pháp luật của doanh nghiệp hoặc người được ủy quyền</w:t>
            </w:r>
            <w:r w:rsidRPr="003B7464">
              <w:rPr>
                <w:rFonts w:ascii="Times New Roman" w:eastAsia="Times New Roman" w:hAnsi="Times New Roman"/>
                <w:color w:val="000000"/>
                <w:sz w:val="24"/>
                <w:szCs w:val="24"/>
              </w:rPr>
              <w:br/>
            </w:r>
            <w:r w:rsidRPr="003B7464">
              <w:rPr>
                <w:rFonts w:ascii="Times New Roman" w:eastAsia="Times New Roman" w:hAnsi="Times New Roman"/>
                <w:i/>
                <w:iCs/>
                <w:color w:val="000000"/>
                <w:sz w:val="24"/>
                <w:szCs w:val="24"/>
                <w:lang w:val="vi-VN"/>
              </w:rPr>
              <w:t>(Ký tên và đóng dấu)</w:t>
            </w:r>
            <w:r w:rsidRPr="003B7464">
              <w:rPr>
                <w:rFonts w:ascii="Times New Roman" w:eastAsia="Times New Roman" w:hAnsi="Times New Roman"/>
                <w:color w:val="000000"/>
                <w:sz w:val="24"/>
                <w:szCs w:val="24"/>
              </w:rPr>
              <w:br/>
            </w:r>
            <w:r w:rsidRPr="003B7464">
              <w:rPr>
                <w:rFonts w:ascii="Times New Roman" w:eastAsia="Times New Roman" w:hAnsi="Times New Roman"/>
                <w:color w:val="000000"/>
                <w:sz w:val="24"/>
                <w:szCs w:val="24"/>
              </w:rPr>
              <w:br/>
            </w:r>
            <w:r w:rsidRPr="003B7464">
              <w:rPr>
                <w:rFonts w:ascii="Times New Roman" w:eastAsia="Times New Roman" w:hAnsi="Times New Roman"/>
                <w:color w:val="000000"/>
                <w:sz w:val="24"/>
                <w:szCs w:val="24"/>
              </w:rPr>
              <w:br/>
            </w:r>
            <w:r w:rsidRPr="003B7464">
              <w:rPr>
                <w:rFonts w:ascii="Times New Roman" w:eastAsia="Times New Roman" w:hAnsi="Times New Roman"/>
                <w:color w:val="000000"/>
                <w:sz w:val="24"/>
                <w:szCs w:val="24"/>
              </w:rPr>
              <w:br/>
              <w:t> </w:t>
            </w:r>
          </w:p>
        </w:tc>
      </w:tr>
    </w:tbl>
    <w:p w14:paraId="5CAAB33A"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r w:rsidRPr="003B7464">
        <w:rPr>
          <w:rFonts w:ascii="Times New Roman" w:eastAsia="Times New Roman" w:hAnsi="Times New Roman"/>
          <w:color w:val="000000"/>
          <w:sz w:val="24"/>
          <w:szCs w:val="24"/>
          <w:lang w:val="vi-VN"/>
        </w:rPr>
        <w:t>Hồ sơ kèm theo:</w:t>
      </w:r>
      <w:r w:rsidRPr="003B7464">
        <w:rPr>
          <w:rFonts w:ascii="Times New Roman" w:eastAsia="Times New Roman" w:hAnsi="Times New Roman"/>
          <w:i/>
          <w:iCs/>
          <w:color w:val="000000"/>
          <w:sz w:val="24"/>
          <w:szCs w:val="24"/>
          <w:lang w:val="vi-VN"/>
        </w:rPr>
        <w:t> Doanh nghiệp liệt kê cụ thể từng tài liệu, hồ sơ theo quy định tại Điều 21 Nghị định số ……/20……/NĐ-CP và các văn bản sửa đổi, bổ sung (nếu có).</w:t>
      </w:r>
    </w:p>
    <w:p w14:paraId="1BAAA731" w14:textId="77777777" w:rsidR="003B7464" w:rsidRPr="003B7464" w:rsidRDefault="003B7464" w:rsidP="003B7464">
      <w:pPr>
        <w:shd w:val="clear" w:color="auto" w:fill="FFFFFF"/>
        <w:spacing w:before="120" w:after="120" w:line="234" w:lineRule="atLeast"/>
        <w:rPr>
          <w:rFonts w:ascii="Times New Roman" w:eastAsia="Times New Roman" w:hAnsi="Times New Roman"/>
          <w:i/>
          <w:iCs/>
          <w:color w:val="000000"/>
          <w:sz w:val="24"/>
          <w:szCs w:val="24"/>
        </w:rPr>
      </w:pPr>
      <w:r w:rsidRPr="003B7464">
        <w:rPr>
          <w:rFonts w:ascii="Times New Roman" w:eastAsia="Times New Roman" w:hAnsi="Times New Roman"/>
          <w:i/>
          <w:iCs/>
          <w:color w:val="000000"/>
          <w:sz w:val="24"/>
          <w:szCs w:val="24"/>
        </w:rPr>
        <w:t> </w:t>
      </w:r>
    </w:p>
    <w:p w14:paraId="7CDCC496" w14:textId="77777777" w:rsidR="003B7464" w:rsidRPr="003B7464" w:rsidRDefault="003B7464" w:rsidP="003B7464">
      <w:pPr>
        <w:shd w:val="clear" w:color="auto" w:fill="FFFFFF"/>
        <w:spacing w:before="120" w:after="120" w:line="234" w:lineRule="atLeast"/>
        <w:rPr>
          <w:rFonts w:ascii="Times New Roman" w:eastAsia="Times New Roman" w:hAnsi="Times New Roman"/>
          <w:color w:val="000000"/>
          <w:sz w:val="24"/>
          <w:szCs w:val="24"/>
        </w:rPr>
      </w:pPr>
    </w:p>
    <w:p w14:paraId="3C6E9AC4" w14:textId="77777777" w:rsidR="000D3798" w:rsidRPr="003B7464" w:rsidRDefault="003B7464">
      <w:pPr>
        <w:rPr>
          <w:rFonts w:ascii="Times New Roman" w:hAnsi="Times New Roman"/>
          <w:sz w:val="24"/>
          <w:szCs w:val="24"/>
        </w:rPr>
      </w:pPr>
      <w:r w:rsidRPr="003B7464">
        <w:rPr>
          <w:rFonts w:ascii="Times New Roman" w:hAnsi="Times New Roman"/>
          <w:sz w:val="24"/>
          <w:szCs w:val="24"/>
        </w:rPr>
        <w:t>Nguồn: Nghị định 121/2021/NĐ-CP</w:t>
      </w:r>
    </w:p>
    <w:sectPr w:rsidR="000D3798" w:rsidRPr="003B74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7464"/>
    <w:rsid w:val="000D3798"/>
    <w:rsid w:val="002349F3"/>
    <w:rsid w:val="003B7464"/>
    <w:rsid w:val="00943C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1411"/>
  <w15:chartTrackingRefBased/>
  <w15:docId w15:val="{D06C665F-BBE0-4F9B-958A-14488F21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746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89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2026-05-20T21:20:00Z</dcterms:created>
  <dcterms:modified xsi:type="dcterms:W3CDTF">2026-05-20T21:20:00Z</dcterms:modified>
</cp:coreProperties>
</file>