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5"/>
        <w:gridCol w:w="5879"/>
        <w:gridCol w:w="3476"/>
      </w:tblGrid>
      <w:tr w:rsidR="002C22D7" w:rsidRPr="002C22D7" w14:paraId="12E53AAA" w14:textId="77777777" w:rsidTr="002C22D7">
        <w:tc>
          <w:tcPr>
            <w:tcW w:w="1391" w:type="pct"/>
          </w:tcPr>
          <w:p w14:paraId="54C76F10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C22D7">
              <w:rPr>
                <w:rFonts w:ascii="Times New Roman" w:hAnsi="Times New Roman"/>
                <w:b/>
                <w:sz w:val="24"/>
                <w:szCs w:val="24"/>
              </w:rPr>
              <w:t>Biểu số: 005.T/BCC-TMDV</w:t>
            </w:r>
          </w:p>
          <w:p w14:paraId="01FC938E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51B560CA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364EF3B0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Ngày 17 tháng báo cáo</w:t>
            </w:r>
          </w:p>
        </w:tc>
        <w:tc>
          <w:tcPr>
            <w:tcW w:w="2268" w:type="pct"/>
          </w:tcPr>
          <w:p w14:paraId="0DE76A4D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b/>
                <w:sz w:val="24"/>
                <w:szCs w:val="24"/>
              </w:rPr>
              <w:t>BÁO CÁO ƯỚC TÍNH DOANH THU CÁC NGÀNH DỊCH VỤ HÀNH CHÍNH VÀ DỊCH VỤ HỖ TRỢ, GIÁO DỤC VÀ ĐÀO TẠO, Y TẾ, NGHỆ THUẬT, VUI CHƠI VÀ GIẢI TRÍ VÀ DỊCH VỤ KHÁC (NGÀNH S TRỪ NGÀNH 94)</w:t>
            </w:r>
            <w:r w:rsidRPr="002C22D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C22D7">
              <w:rPr>
                <w:rFonts w:ascii="Times New Roman" w:hAnsi="Times New Roman"/>
                <w:sz w:val="24"/>
                <w:szCs w:val="24"/>
              </w:rPr>
              <w:t>Tháng ….. năm ………</w:t>
            </w:r>
          </w:p>
        </w:tc>
        <w:tc>
          <w:tcPr>
            <w:tcW w:w="1341" w:type="pct"/>
          </w:tcPr>
          <w:p w14:paraId="01E5CAC4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67A07CEB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7F083677" w14:textId="77777777" w:rsidR="002C22D7" w:rsidRPr="002C22D7" w:rsidRDefault="002C22D7" w:rsidP="002C22D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0"/>
        <w:gridCol w:w="798"/>
        <w:gridCol w:w="786"/>
        <w:gridCol w:w="781"/>
        <w:gridCol w:w="944"/>
        <w:gridCol w:w="952"/>
        <w:gridCol w:w="944"/>
        <w:gridCol w:w="1100"/>
        <w:gridCol w:w="1421"/>
      </w:tblGrid>
      <w:tr w:rsidR="002C22D7" w:rsidRPr="002C22D7" w14:paraId="180CB598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vMerge w:val="restart"/>
            <w:shd w:val="clear" w:color="auto" w:fill="FFFFFF"/>
            <w:vAlign w:val="center"/>
          </w:tcPr>
          <w:p w14:paraId="791E6199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vMerge w:val="restart"/>
            <w:shd w:val="clear" w:color="auto" w:fill="FFFFFF"/>
            <w:vAlign w:val="center"/>
          </w:tcPr>
          <w:p w14:paraId="1D9319DA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968" w:type="pct"/>
            <w:gridSpan w:val="3"/>
            <w:shd w:val="clear" w:color="auto" w:fill="FFFFFF"/>
            <w:vAlign w:val="center"/>
          </w:tcPr>
          <w:p w14:paraId="2F538FFF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Doanh thu thuần (Triệu đồng)</w:t>
            </w:r>
          </w:p>
        </w:tc>
        <w:tc>
          <w:tcPr>
            <w:tcW w:w="1703" w:type="pct"/>
            <w:gridSpan w:val="4"/>
            <w:shd w:val="clear" w:color="auto" w:fill="FFFFFF"/>
            <w:vAlign w:val="center"/>
          </w:tcPr>
          <w:p w14:paraId="33C7EE46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Tỷ lệ (%)</w:t>
            </w:r>
          </w:p>
        </w:tc>
      </w:tr>
      <w:tr w:rsidR="002C22D7" w:rsidRPr="002C22D7" w14:paraId="3E93CBEF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vMerge/>
            <w:shd w:val="clear" w:color="auto" w:fill="FFFFFF"/>
            <w:vAlign w:val="center"/>
          </w:tcPr>
          <w:p w14:paraId="3A9F4A9B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8" w:type="pct"/>
            <w:vMerge/>
            <w:shd w:val="clear" w:color="auto" w:fill="FFFFFF"/>
            <w:vAlign w:val="center"/>
          </w:tcPr>
          <w:p w14:paraId="0BFDF39B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FFFFFF"/>
            <w:vAlign w:val="center"/>
          </w:tcPr>
          <w:p w14:paraId="287725E0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Thực hiện tháng trước</w:t>
            </w:r>
          </w:p>
        </w:tc>
        <w:tc>
          <w:tcPr>
            <w:tcW w:w="301" w:type="pct"/>
            <w:shd w:val="clear" w:color="auto" w:fill="FFFFFF"/>
            <w:vAlign w:val="center"/>
          </w:tcPr>
          <w:p w14:paraId="7DF4CE6C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Dự tính tháng báo cáo</w:t>
            </w:r>
          </w:p>
        </w:tc>
        <w:tc>
          <w:tcPr>
            <w:tcW w:w="364" w:type="pct"/>
            <w:shd w:val="clear" w:color="auto" w:fill="FFFFFF"/>
            <w:vAlign w:val="center"/>
          </w:tcPr>
          <w:p w14:paraId="33A01373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Cộng dồn đến cuối tháng báo cáo</w:t>
            </w:r>
          </w:p>
        </w:tc>
        <w:tc>
          <w:tcPr>
            <w:tcW w:w="367" w:type="pct"/>
            <w:shd w:val="clear" w:color="auto" w:fill="FFFFFF"/>
            <w:vAlign w:val="center"/>
          </w:tcPr>
          <w:p w14:paraId="1F16F354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Thực hiện tháng trước so với dự tính</w:t>
            </w:r>
          </w:p>
        </w:tc>
        <w:tc>
          <w:tcPr>
            <w:tcW w:w="364" w:type="pct"/>
            <w:shd w:val="clear" w:color="auto" w:fill="FFFFFF"/>
            <w:vAlign w:val="center"/>
          </w:tcPr>
          <w:p w14:paraId="4E819B1B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Dự tính tháng báo cáo so với tháng trước</w:t>
            </w:r>
          </w:p>
        </w:tc>
        <w:tc>
          <w:tcPr>
            <w:tcW w:w="424" w:type="pct"/>
            <w:shd w:val="clear" w:color="auto" w:fill="FFFFFF"/>
            <w:vAlign w:val="center"/>
          </w:tcPr>
          <w:p w14:paraId="5D28407C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Dự tính tháng báo cáo so với cùng kỳ năm trước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6C3EC18A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Cộng dồn đến cuối tháng báo cáo so với cùng kỳ năm trước</w:t>
            </w:r>
          </w:p>
        </w:tc>
      </w:tr>
      <w:tr w:rsidR="002C22D7" w:rsidRPr="002C22D7" w14:paraId="63CAE7A2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shd w:val="clear" w:color="auto" w:fill="FFFFFF"/>
            <w:vAlign w:val="center"/>
          </w:tcPr>
          <w:p w14:paraId="470372F4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6A5DE064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2E764FCB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1" w:type="pct"/>
            <w:shd w:val="clear" w:color="auto" w:fill="FFFFFF"/>
            <w:vAlign w:val="center"/>
          </w:tcPr>
          <w:p w14:paraId="0BDFF511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64" w:type="pct"/>
            <w:shd w:val="clear" w:color="auto" w:fill="FFFFFF"/>
            <w:vAlign w:val="center"/>
          </w:tcPr>
          <w:p w14:paraId="29C94A3E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67" w:type="pct"/>
            <w:shd w:val="clear" w:color="auto" w:fill="FFFFFF"/>
            <w:vAlign w:val="center"/>
          </w:tcPr>
          <w:p w14:paraId="2A3207CA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64" w:type="pct"/>
            <w:shd w:val="clear" w:color="auto" w:fill="FFFFFF"/>
            <w:vAlign w:val="center"/>
          </w:tcPr>
          <w:p w14:paraId="5C618D00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24" w:type="pct"/>
            <w:shd w:val="clear" w:color="auto" w:fill="FFFFFF"/>
            <w:vAlign w:val="center"/>
          </w:tcPr>
          <w:p w14:paraId="256B10D1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48" w:type="pct"/>
            <w:shd w:val="clear" w:color="auto" w:fill="FFFFFF"/>
            <w:vAlign w:val="center"/>
          </w:tcPr>
          <w:p w14:paraId="1770F746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2C22D7" w:rsidRPr="002C22D7" w14:paraId="2072E28A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shd w:val="clear" w:color="auto" w:fill="FFFFFF"/>
            <w:vAlign w:val="center"/>
          </w:tcPr>
          <w:p w14:paraId="7A251C52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C22D7">
              <w:rPr>
                <w:rFonts w:ascii="Times New Roman" w:hAnsi="Times New Roman"/>
                <w:b/>
                <w:sz w:val="24"/>
                <w:szCs w:val="24"/>
              </w:rPr>
              <w:t>1. Dịch vụ hành chính và dịch vụ hỗ trợ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7CBC7A42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FFFFFF"/>
            <w:vAlign w:val="center"/>
          </w:tcPr>
          <w:p w14:paraId="65AB3B92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14:paraId="75194B25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6664B4FD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40803323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1136AEC4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FFFFFF"/>
            <w:vAlign w:val="center"/>
          </w:tcPr>
          <w:p w14:paraId="79DB6200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  <w:vAlign w:val="center"/>
          </w:tcPr>
          <w:p w14:paraId="704BA12B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C22D7" w:rsidRPr="002C22D7" w14:paraId="03D7A9B3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shd w:val="clear" w:color="auto" w:fill="FFFFFF"/>
            <w:vAlign w:val="center"/>
          </w:tcPr>
          <w:p w14:paraId="72697B9B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1.1. Cho thuê máy móc thiết bị,… (ngành 77)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53B7E15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504CC682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14:paraId="2C684564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373AD0D7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666A94D4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21DC893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FFFFFF"/>
            <w:vAlign w:val="center"/>
          </w:tcPr>
          <w:p w14:paraId="2488FB05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  <w:vAlign w:val="center"/>
          </w:tcPr>
          <w:p w14:paraId="3612A1D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2D7" w:rsidRPr="002C22D7" w14:paraId="034E2B2E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shd w:val="clear" w:color="auto" w:fill="FFFFFF"/>
            <w:vAlign w:val="center"/>
          </w:tcPr>
          <w:p w14:paraId="0395DD6C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1.2. Dịch vụ lao động và việc làm (ngành 78)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275C1DDA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13F1EEB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14:paraId="435FB700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49FC50A5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6FAE9504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1797BACF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FFFFFF"/>
            <w:vAlign w:val="center"/>
          </w:tcPr>
          <w:p w14:paraId="32E65085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  <w:vAlign w:val="center"/>
          </w:tcPr>
          <w:p w14:paraId="48ABD66F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2D7" w:rsidRPr="002C22D7" w14:paraId="722EB198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shd w:val="clear" w:color="auto" w:fill="FFFFFF"/>
            <w:vAlign w:val="center"/>
          </w:tcPr>
          <w:p w14:paraId="68DB48CB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1.3. Dịch vụ điều tra đảm bảo an toàn (ngành 80)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3F847FB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59249CDE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14:paraId="6CA2E77B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40975D0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09D8E5C9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60F3F662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FFFFFF"/>
            <w:vAlign w:val="center"/>
          </w:tcPr>
          <w:p w14:paraId="0A3FE772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  <w:vAlign w:val="center"/>
          </w:tcPr>
          <w:p w14:paraId="509EABB9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2D7" w:rsidRPr="002C22D7" w14:paraId="5AE1202E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shd w:val="clear" w:color="auto" w:fill="FFFFFF"/>
            <w:vAlign w:val="center"/>
          </w:tcPr>
          <w:p w14:paraId="046008D0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lastRenderedPageBreak/>
              <w:t>1.4. Dịch vụ vệ sinh nhà cửa, công trình và cảnh quan (ngành 81)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733EB8F3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484A349E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14:paraId="61D1726E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3B1FC86B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4D587E46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56F10F42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FFFFFF"/>
            <w:vAlign w:val="center"/>
          </w:tcPr>
          <w:p w14:paraId="78E329EB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  <w:vAlign w:val="center"/>
          </w:tcPr>
          <w:p w14:paraId="3DCC1F7F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2D7" w:rsidRPr="002C22D7" w14:paraId="36AE82FC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shd w:val="clear" w:color="auto" w:fill="FFFFFF"/>
            <w:vAlign w:val="center"/>
          </w:tcPr>
          <w:p w14:paraId="099C64C6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1.5. Dịch vụ hành chính, hỗ trợ văn phòng và các hoạt động hỗ trợ kinh doanh khác (ngành 82)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4FD2AE29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60703781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14:paraId="4C0E3D2F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594E0E70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228CBAC7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0BE620D7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FFFFFF"/>
            <w:vAlign w:val="center"/>
          </w:tcPr>
          <w:p w14:paraId="1686829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  <w:vAlign w:val="center"/>
          </w:tcPr>
          <w:p w14:paraId="414CB452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2D7" w:rsidRPr="002C22D7" w14:paraId="151F307E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shd w:val="clear" w:color="auto" w:fill="FFFFFF"/>
            <w:vAlign w:val="center"/>
          </w:tcPr>
          <w:p w14:paraId="5FE3C52D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C22D7">
              <w:rPr>
                <w:rFonts w:ascii="Times New Roman" w:hAnsi="Times New Roman"/>
                <w:b/>
                <w:sz w:val="24"/>
                <w:szCs w:val="24"/>
              </w:rPr>
              <w:t>2. Dịch vụ giáo dục và đào tạo (ngành 85)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40104210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C22D7">
              <w:rPr>
                <w:rFonts w:ascii="Times New Roman" w:hAnsi="Times New Roman"/>
                <w:b/>
                <w:sz w:val="24"/>
                <w:szCs w:val="24"/>
              </w:rPr>
              <w:t>06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4AC33D2C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14:paraId="3F0EA743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30338CDB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44AF8D64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1DD01B62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FFFFFF"/>
            <w:vAlign w:val="center"/>
          </w:tcPr>
          <w:p w14:paraId="53B74136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  <w:vAlign w:val="center"/>
          </w:tcPr>
          <w:p w14:paraId="384DA0D0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C22D7" w:rsidRPr="002C22D7" w14:paraId="16C1DBFF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shd w:val="clear" w:color="auto" w:fill="FFFFFF"/>
            <w:vAlign w:val="center"/>
          </w:tcPr>
          <w:p w14:paraId="68941EF3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C22D7">
              <w:rPr>
                <w:rFonts w:ascii="Times New Roman" w:hAnsi="Times New Roman"/>
                <w:b/>
                <w:sz w:val="24"/>
                <w:szCs w:val="24"/>
              </w:rPr>
              <w:t>3. Dịch vụ y tế và hoạt động trợ giúp xã hội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15742D91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FFFFFF"/>
            <w:vAlign w:val="center"/>
          </w:tcPr>
          <w:p w14:paraId="2504CCA0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14:paraId="442ACB66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38C9E784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34C3762A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49990079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FFFFFF"/>
            <w:vAlign w:val="center"/>
          </w:tcPr>
          <w:p w14:paraId="0DB40C49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  <w:vAlign w:val="center"/>
          </w:tcPr>
          <w:p w14:paraId="4F47F654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C22D7" w:rsidRPr="002C22D7" w14:paraId="10B41697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shd w:val="clear" w:color="auto" w:fill="FFFFFF"/>
            <w:vAlign w:val="center"/>
          </w:tcPr>
          <w:p w14:paraId="26217332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3.1. Dịch vụ y tế (ngành 86)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6C4D096C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626F6047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14:paraId="65CD814C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17E623F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72FE8F06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2AC1C04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FFFFFF"/>
            <w:vAlign w:val="center"/>
          </w:tcPr>
          <w:p w14:paraId="65FA619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  <w:vAlign w:val="center"/>
          </w:tcPr>
          <w:p w14:paraId="517F0372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2D7" w:rsidRPr="002C22D7" w14:paraId="194E13EF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shd w:val="clear" w:color="auto" w:fill="FFFFFF"/>
            <w:vAlign w:val="center"/>
          </w:tcPr>
          <w:p w14:paraId="67D36117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3.2. Dịch vụ chăm sóc, điều dưỡng tập trung (ngành 87)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33409F13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51236F12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14:paraId="5768F734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70E074C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6DED1643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3B7C010D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FFFFFF"/>
            <w:vAlign w:val="center"/>
          </w:tcPr>
          <w:p w14:paraId="1F411B2E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  <w:vAlign w:val="center"/>
          </w:tcPr>
          <w:p w14:paraId="1FBC63D1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2D7" w:rsidRPr="002C22D7" w14:paraId="5758C203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shd w:val="clear" w:color="auto" w:fill="FFFFFF"/>
            <w:vAlign w:val="center"/>
          </w:tcPr>
          <w:p w14:paraId="635F647B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3.3. Hoạt động trợ giúp xã hội không tập trung (ngành 88)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5D9EA669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2A63014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14:paraId="3334F9A7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125A54FC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2E7B0ECE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41F3C4B6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FFFFFF"/>
            <w:vAlign w:val="center"/>
          </w:tcPr>
          <w:p w14:paraId="3FCE45B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  <w:vAlign w:val="center"/>
          </w:tcPr>
          <w:p w14:paraId="6755883F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2D7" w:rsidRPr="002C22D7" w14:paraId="5DB5099C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shd w:val="clear" w:color="auto" w:fill="FFFFFF"/>
            <w:vAlign w:val="center"/>
          </w:tcPr>
          <w:p w14:paraId="0317C0DD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C22D7">
              <w:rPr>
                <w:rFonts w:ascii="Times New Roman" w:hAnsi="Times New Roman"/>
                <w:b/>
                <w:sz w:val="24"/>
                <w:szCs w:val="24"/>
              </w:rPr>
              <w:t>4. Dịch vụ nghệ thuật, vui chơi và giải trí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414E949C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FFFFFF"/>
            <w:vAlign w:val="center"/>
          </w:tcPr>
          <w:p w14:paraId="7EA7F299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14:paraId="0C12C4D5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4715CC90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2A55781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2BED0B02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FFFFFF"/>
            <w:vAlign w:val="center"/>
          </w:tcPr>
          <w:p w14:paraId="3FCC20D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  <w:vAlign w:val="center"/>
          </w:tcPr>
          <w:p w14:paraId="1514E580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C22D7" w:rsidRPr="002C22D7" w14:paraId="718F557F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shd w:val="clear" w:color="auto" w:fill="FFFFFF"/>
            <w:vAlign w:val="center"/>
          </w:tcPr>
          <w:p w14:paraId="053E82A9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4.1. Hoạt động sáng tác, nghệ thuật và giải trí (ngành 90)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4A2750D4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6154C123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14:paraId="0B8239AE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1DEB7326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6CAD2F5A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4AFE7287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FFFFFF"/>
            <w:vAlign w:val="center"/>
          </w:tcPr>
          <w:p w14:paraId="1E7C6F00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  <w:vAlign w:val="center"/>
          </w:tcPr>
          <w:p w14:paraId="26BB1131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2D7" w:rsidRPr="002C22D7" w14:paraId="22BB3149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shd w:val="clear" w:color="auto" w:fill="FFFFFF"/>
            <w:vAlign w:val="center"/>
          </w:tcPr>
          <w:p w14:paraId="22CFDB08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4.2. Hoạt động xổ số, cá cược và đánh bạc (ngành 92)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1B1278FB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2EB7FC11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14:paraId="634DEB92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3F53203F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7308F36A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396F243E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FFFFFF"/>
            <w:vAlign w:val="center"/>
          </w:tcPr>
          <w:p w14:paraId="77CE2660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  <w:vAlign w:val="center"/>
          </w:tcPr>
          <w:p w14:paraId="3AA3387F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2D7" w:rsidRPr="002C22D7" w14:paraId="7DDFA7EF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shd w:val="clear" w:color="auto" w:fill="FFFFFF"/>
            <w:vAlign w:val="center"/>
          </w:tcPr>
          <w:p w14:paraId="025E8C7F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4.3. Chi trả thưởng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0040A8DA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4B9A55F7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14:paraId="7AE0B9FD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1A4C29FB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76F33A74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6C165DCA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FFFFFF"/>
            <w:vAlign w:val="center"/>
          </w:tcPr>
          <w:p w14:paraId="3118ECB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  <w:vAlign w:val="center"/>
          </w:tcPr>
          <w:p w14:paraId="243E1CB2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2D7" w:rsidRPr="002C22D7" w14:paraId="0880D4AF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shd w:val="clear" w:color="auto" w:fill="FFFFFF"/>
            <w:vAlign w:val="center"/>
          </w:tcPr>
          <w:p w14:paraId="083A82C6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4.4. Hoạt động thể thao, vui chơi và giải trí (ngành 93)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47B79EA6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6A4E3366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14:paraId="5516BBE0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643268D3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7CEC486E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0FA3A5BD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FFFFFF"/>
            <w:vAlign w:val="center"/>
          </w:tcPr>
          <w:p w14:paraId="141A0E3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  <w:vAlign w:val="center"/>
          </w:tcPr>
          <w:p w14:paraId="46A0238E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2D7" w:rsidRPr="002C22D7" w14:paraId="525D74F7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shd w:val="clear" w:color="auto" w:fill="FFFFFF"/>
            <w:vAlign w:val="center"/>
          </w:tcPr>
          <w:p w14:paraId="516BE5BC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C22D7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5. Dịch vụ khác (ngành S trừ ngành 94)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335944EC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FFFFFF"/>
            <w:vAlign w:val="center"/>
          </w:tcPr>
          <w:p w14:paraId="02B5F39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14:paraId="194ECA3D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7EB14C97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72D44A2B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552E43A3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FFFFFF"/>
            <w:vAlign w:val="center"/>
          </w:tcPr>
          <w:p w14:paraId="6AE5B355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  <w:vAlign w:val="center"/>
          </w:tcPr>
          <w:p w14:paraId="091DAC0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C22D7" w:rsidRPr="002C22D7" w14:paraId="3B41E48E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shd w:val="clear" w:color="auto" w:fill="FFFFFF"/>
            <w:vAlign w:val="center"/>
          </w:tcPr>
          <w:p w14:paraId="665CFB33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5.1. Dịch vụ sửa chữa máy vi tính, đồ dùng cá nhân và gia đình (ngành 95)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181DBAB5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479069CD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14:paraId="0A37B23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15BCD288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07E56A20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07250261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FFFFFF"/>
            <w:vAlign w:val="center"/>
          </w:tcPr>
          <w:p w14:paraId="31D8F1EB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  <w:vAlign w:val="center"/>
          </w:tcPr>
          <w:p w14:paraId="6AC5A46D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22D7" w:rsidRPr="002C22D7" w14:paraId="7269A6DA" w14:textId="77777777" w:rsidTr="002C22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21" w:type="pct"/>
            <w:shd w:val="clear" w:color="auto" w:fill="FFFFFF"/>
            <w:vAlign w:val="center"/>
          </w:tcPr>
          <w:p w14:paraId="69E9F845" w14:textId="77777777" w:rsidR="002C22D7" w:rsidRPr="002C22D7" w:rsidRDefault="002C22D7" w:rsidP="002C22D7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5.2. Dịch vụ khác (ngành 96)</w:t>
            </w:r>
          </w:p>
        </w:tc>
        <w:tc>
          <w:tcPr>
            <w:tcW w:w="308" w:type="pct"/>
            <w:shd w:val="clear" w:color="auto" w:fill="FFFFFF"/>
            <w:vAlign w:val="center"/>
          </w:tcPr>
          <w:p w14:paraId="4FE6635B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22D7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303" w:type="pct"/>
            <w:shd w:val="clear" w:color="auto" w:fill="FFFFFF"/>
            <w:vAlign w:val="center"/>
          </w:tcPr>
          <w:p w14:paraId="547E704D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14:paraId="11A71670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52147FB5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" w:type="pct"/>
            <w:shd w:val="clear" w:color="auto" w:fill="FFFFFF"/>
            <w:vAlign w:val="center"/>
          </w:tcPr>
          <w:p w14:paraId="7774255B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3DCA15C3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pct"/>
            <w:shd w:val="clear" w:color="auto" w:fill="FFFFFF"/>
            <w:vAlign w:val="center"/>
          </w:tcPr>
          <w:p w14:paraId="0CB19D81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  <w:vAlign w:val="center"/>
          </w:tcPr>
          <w:p w14:paraId="14F4122B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A32F1FA" w14:textId="77777777" w:rsidR="002C22D7" w:rsidRPr="002C22D7" w:rsidRDefault="002C22D7" w:rsidP="002C22D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2C22D7">
        <w:rPr>
          <w:rFonts w:ascii="Times New Roman" w:hAnsi="Times New Roman"/>
          <w:sz w:val="24"/>
          <w:szCs w:val="24"/>
        </w:rPr>
        <w:t>Ghi chú: - Báo cáo tháng 5 bổ sung thêm cột ghi dự tính 6 tháng và cột so sánh 6 tháng với cùng kỳ năm trước;</w:t>
      </w:r>
    </w:p>
    <w:p w14:paraId="6F79FC87" w14:textId="77777777" w:rsidR="002C22D7" w:rsidRPr="002C22D7" w:rsidRDefault="002C22D7" w:rsidP="002C22D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2C22D7">
        <w:rPr>
          <w:rFonts w:ascii="Times New Roman" w:hAnsi="Times New Roman"/>
          <w:sz w:val="24"/>
          <w:szCs w:val="24"/>
        </w:rPr>
        <w:t>- Báo cáo tháng 9 bổ sung thêm cột ghi dự tính cả năm và cột so sánh với cùng kỳ năm trước lần 1;</w:t>
      </w:r>
    </w:p>
    <w:p w14:paraId="35D9B8C9" w14:textId="77777777" w:rsidR="002C22D7" w:rsidRPr="002C22D7" w:rsidRDefault="002C22D7" w:rsidP="002C22D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2C22D7">
        <w:rPr>
          <w:rFonts w:ascii="Times New Roman" w:hAnsi="Times New Roman"/>
          <w:sz w:val="24"/>
          <w:szCs w:val="24"/>
        </w:rPr>
        <w:t>- Báo cáo tháng 11 bổ sung thêm cột ghi dự tính cả năm và cột so sánh với cùng kỳ năm trước lần 2.</w:t>
      </w:r>
    </w:p>
    <w:p w14:paraId="7C92C6AA" w14:textId="77777777" w:rsidR="002C22D7" w:rsidRPr="002C22D7" w:rsidRDefault="002C22D7" w:rsidP="002C22D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2C22D7" w:rsidRPr="002C22D7" w14:paraId="66D3BFE7" w14:textId="77777777" w:rsidTr="002C22D7">
        <w:tc>
          <w:tcPr>
            <w:tcW w:w="1667" w:type="pct"/>
          </w:tcPr>
          <w:p w14:paraId="25DC6B2F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C22D7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2C22D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C22D7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1408B4A2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C22D7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2C22D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C22D7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2D065410" w14:textId="77777777" w:rsidR="002C22D7" w:rsidRPr="002C22D7" w:rsidRDefault="002C22D7" w:rsidP="002C22D7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C22D7">
              <w:rPr>
                <w:rFonts w:ascii="Times New Roman" w:hAnsi="Times New Roman"/>
                <w:i/>
                <w:sz w:val="24"/>
                <w:szCs w:val="24"/>
              </w:rPr>
              <w:t>Ngày .......tháng ...... năm ......</w:t>
            </w:r>
            <w:r w:rsidRPr="002C22D7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2C22D7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2C22D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C22D7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6475F5CE" w14:textId="77777777" w:rsidR="000751D3" w:rsidRPr="002C22D7" w:rsidRDefault="002C22D7" w:rsidP="002C22D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2C22D7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2C22D7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2C22D7" w:rsidSect="002C22D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22D7"/>
    <w:rsid w:val="000751D3"/>
    <w:rsid w:val="0022134E"/>
    <w:rsid w:val="002C22D7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9FA94A"/>
  <w15:chartTrackingRefBased/>
  <w15:docId w15:val="{92FFA798-74BA-4272-AC52-DFCCF0CE1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2C22D7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2026-05-20T20:05:00Z</dcterms:created>
  <dcterms:modified xsi:type="dcterms:W3CDTF">2026-05-20T20:05:00Z</dcterms:modified>
</cp:coreProperties>
</file>