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F372B7" w:rsidRPr="00F372B7" w14:paraId="75BA51F3" w14:textId="77777777" w:rsidTr="00F372B7">
        <w:tc>
          <w:tcPr>
            <w:tcW w:w="1878" w:type="pct"/>
          </w:tcPr>
          <w:p w14:paraId="4F6FEB48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Biểu số: 009.H/BCB-TKQG</w:t>
            </w:r>
          </w:p>
          <w:p w14:paraId="13A20326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495F820D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00CFDDE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 xml:space="preserve">Ước tính 6 tháng: Ngày 22/5 </w:t>
            </w:r>
          </w:p>
          <w:p w14:paraId="3D7422FD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Ước tính năm: Ngày 20/11</w:t>
            </w:r>
          </w:p>
          <w:p w14:paraId="2B6F08C5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 xml:space="preserve">Chính thức 6 tháng: Ngày 20/11 </w:t>
            </w:r>
          </w:p>
          <w:p w14:paraId="5DB044A2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Chính thức năm: Ngày 31/3 năm sau</w:t>
            </w:r>
          </w:p>
        </w:tc>
        <w:tc>
          <w:tcPr>
            <w:tcW w:w="1883" w:type="pct"/>
          </w:tcPr>
          <w:p w14:paraId="4E45D73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BÁO CÁO ƯỚC TÍNH, CHÍNH THỨC MỘT SỐ CHỈ TIÊU VỀ TIỀN TỆ, NGÂN HÀNG VÀ HOẠT ĐỘNG KINH DOANH XỔ SỐ</w:t>
            </w:r>
            <w:r w:rsidRPr="00F372B7">
              <w:rPr>
                <w:rFonts w:ascii="Times New Roman" w:hAnsi="Times New Roman"/>
                <w:sz w:val="24"/>
                <w:szCs w:val="24"/>
              </w:rPr>
              <w:br/>
              <w:t>(6 tháng đầu năm…./Cả năm……)</w:t>
            </w:r>
          </w:p>
        </w:tc>
        <w:tc>
          <w:tcPr>
            <w:tcW w:w="1239" w:type="pct"/>
          </w:tcPr>
          <w:p w14:paraId="685F1793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23184922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7E6C4C0" w14:textId="77777777" w:rsidR="00F372B7" w:rsidRPr="00F372B7" w:rsidRDefault="00F372B7" w:rsidP="00F372B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98"/>
        <w:gridCol w:w="778"/>
        <w:gridCol w:w="1284"/>
        <w:gridCol w:w="1235"/>
        <w:gridCol w:w="1175"/>
      </w:tblGrid>
      <w:tr w:rsidR="00F372B7" w:rsidRPr="00F372B7" w14:paraId="7BC20970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16BBC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2E02A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8A03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Số liệu kỳ báo cáo</w:t>
            </w: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96B52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Số liệu cùng kỳ năm trước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B0268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Tốc độ tăng, giảm (%)</w:t>
            </w:r>
          </w:p>
        </w:tc>
      </w:tr>
      <w:tr w:rsidR="00F372B7" w:rsidRPr="00F372B7" w14:paraId="57D50874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F1011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C32B9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6D0D9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F0E6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C79CB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372B7" w:rsidRPr="00F372B7" w14:paraId="264AD282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2257B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A. MỘT SỐ CHỈ TIÊU VỀ TIỀN TỆ, NGÂN HÀNG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54A34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861C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B4B8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AE7EFF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2B7" w:rsidRPr="00F372B7" w14:paraId="617B51F9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7A7ED9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I. Dư nợ tín dụng (tỷ đồng)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1187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F4213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BE7BF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E641EA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2B7" w:rsidRPr="00F372B7" w14:paraId="4DFF5746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049E7D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1. Bằng đồng Việt Nam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4103D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3E290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B9A3A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C70B0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F372B7" w:rsidRPr="00F372B7" w14:paraId="3B9C3C7F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C3EDC6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859A8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84E49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4312C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3461E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4014BD95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C9B7DD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9F906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7451E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760BF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B6CE4A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54D67DAC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B9C8A7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2. Bằng ngoại tệ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3B27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F26C8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3B379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D0519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F372B7" w:rsidRPr="00F372B7" w14:paraId="672177D5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A00055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39965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49832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39A9F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3A3C2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0EFE9A00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FF08EA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05A70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E50C2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10543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7B9B3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67F2C623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669FA1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3. Tổng cộng (9=10+11)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06D51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9483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C3573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F6BE6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3A560DF1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A81563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 (10=04+07)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496DA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006EB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A4548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4B5DB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68F1D4B1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1AAB3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 (11=05+08)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DE47D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766FB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A7FE2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CD9C4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26B1C395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97646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II. Dư nợ huy động vốn (tỷ đồng)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BB2B7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7EDAAF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982173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48034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2B7" w:rsidRPr="00F372B7" w14:paraId="780AFD21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A90559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1. Bằng đồng Việt Nam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3ECF1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9C9D0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41A57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755A0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32C2640F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9DC54F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A75E5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D9EB2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EBA3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DBA12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506B8CAB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8555D5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3ACA0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65863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DA1E9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D3FBB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1AA87DAB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004E04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2. Bằng ngoại tệ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DDDC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0D09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7FE3EA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57496B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62D6F646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E9BCE5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008AB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D73D9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61B36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2C3415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6656E579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B2C3CD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0E90A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D00FD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FC754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2C44C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14B6B89D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AE3DBB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i/>
                <w:sz w:val="24"/>
                <w:szCs w:val="24"/>
              </w:rPr>
              <w:t>3. Tổng cộng (19=20+21)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83028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05D05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6497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0DF68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4AFCE056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D51B47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Ngắn hạn (20=14+17)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844E2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B631F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A697E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1D8ED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5FD77367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37191C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+ Trung và dài hạn (21=15+18)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CB2727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A9F72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7B9A4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D9E94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33843092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73271C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B. HOẠT ĐỘNG KINH DOANH XỔ SỐ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B03E3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4F335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71AABC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AFBA20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2B7" w:rsidRPr="00F372B7" w14:paraId="7BBDCEBF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482DCC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1. Doanh thu thuần kinh doanh xổ số (tỷ đồng)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1E65D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BF765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2BF1D9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9F08A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72B7" w:rsidRPr="00F372B7" w14:paraId="5EDC98CA" w14:textId="77777777" w:rsidTr="00F37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B175E4" w14:textId="77777777" w:rsidR="00F372B7" w:rsidRPr="00F372B7" w:rsidRDefault="00F372B7" w:rsidP="00F372B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2. Chi phí trả thưởng (tỷ đồng)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047316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2B7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BFE2DE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6F2A41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B4BDA8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DE7784" w14:textId="77777777" w:rsidR="00F372B7" w:rsidRPr="00F372B7" w:rsidRDefault="00F372B7" w:rsidP="00F372B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F372B7" w:rsidRPr="00F372B7" w14:paraId="4E5C0B45" w14:textId="77777777" w:rsidTr="00F372B7">
        <w:tc>
          <w:tcPr>
            <w:tcW w:w="1667" w:type="pct"/>
          </w:tcPr>
          <w:p w14:paraId="249BDFA4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F372B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372B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0ADF6482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F372B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372B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71F7F1B" w14:textId="77777777" w:rsidR="00F372B7" w:rsidRPr="00F372B7" w:rsidRDefault="00F372B7" w:rsidP="00F372B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372B7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F372B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F372B7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F372B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372B7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C293573" w14:textId="77777777" w:rsidR="00F372B7" w:rsidRPr="00F372B7" w:rsidRDefault="00F372B7" w:rsidP="00F372B7">
      <w:pPr>
        <w:spacing w:before="120"/>
        <w:rPr>
          <w:rFonts w:ascii="Times New Roman" w:hAnsi="Times New Roman"/>
          <w:sz w:val="24"/>
          <w:szCs w:val="24"/>
        </w:rPr>
      </w:pPr>
    </w:p>
    <w:p w14:paraId="13F45F63" w14:textId="77777777" w:rsidR="000751D3" w:rsidRPr="00F372B7" w:rsidRDefault="00F372B7">
      <w:pPr>
        <w:rPr>
          <w:rFonts w:ascii="Times New Roman" w:hAnsi="Times New Roman"/>
          <w:sz w:val="24"/>
          <w:szCs w:val="24"/>
        </w:rPr>
      </w:pPr>
      <w:r w:rsidRPr="00F372B7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F372B7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F372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2B7"/>
    <w:rsid w:val="000751D3"/>
    <w:rsid w:val="00155F5D"/>
    <w:rsid w:val="00574D78"/>
    <w:rsid w:val="00F3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EB05DD"/>
  <w15:chartTrackingRefBased/>
  <w15:docId w15:val="{A891AC5B-703E-4A71-8C3C-41BF1EDA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F372B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