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3899"/>
        <w:gridCol w:w="2465"/>
      </w:tblGrid>
      <w:tr w:rsidR="00551BEC" w:rsidRPr="00551BEC" w14:paraId="64672405" w14:textId="77777777" w:rsidTr="00551BEC">
        <w:tc>
          <w:tcPr>
            <w:tcW w:w="1600" w:type="pct"/>
          </w:tcPr>
          <w:p w14:paraId="66A4682E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Biểu số: 010.N/BCC-XDĐT</w:t>
            </w:r>
          </w:p>
          <w:p w14:paraId="4C3D99F5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72481F65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53E96C4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Ngày 30 tháng 9 năm sau</w:t>
            </w:r>
          </w:p>
        </w:tc>
        <w:tc>
          <w:tcPr>
            <w:tcW w:w="2083" w:type="pct"/>
          </w:tcPr>
          <w:p w14:paraId="3CEB28D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BÁO CÁO CHÍNH THỨC VỐN ĐẦU TƯ THỰC HIỆN TRÊN ĐỊA BÀN PHÂN THEO NGUỒN VỐN VÀ KHOẢN MỤC ĐẦU TƯ</w:t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  <w:t>(Giá hiện hành)</w:t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sz w:val="24"/>
                <w:szCs w:val="24"/>
              </w:rPr>
              <w:t>Năm………</w:t>
            </w:r>
          </w:p>
        </w:tc>
        <w:tc>
          <w:tcPr>
            <w:tcW w:w="1317" w:type="pct"/>
          </w:tcPr>
          <w:p w14:paraId="248BC762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216CC24F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3DDAD0E" w14:textId="77777777" w:rsidR="00551BEC" w:rsidRPr="00551BEC" w:rsidRDefault="00551BEC" w:rsidP="00551BEC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551BEC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3"/>
        <w:gridCol w:w="798"/>
        <w:gridCol w:w="1815"/>
      </w:tblGrid>
      <w:tr w:rsidR="00551BEC" w:rsidRPr="00551BEC" w14:paraId="6D26F1E6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A44D8B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E3B9EA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60425E42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Thực hiện năm</w:t>
            </w:r>
          </w:p>
        </w:tc>
      </w:tr>
      <w:tr w:rsidR="00551BEC" w:rsidRPr="00551BEC" w14:paraId="1808607B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0A1B024A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9337C91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573E9C8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551BEC" w:rsidRPr="00551BEC" w14:paraId="40C3A52B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46A1C5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TỔNG SỐ (01=02+29+34=43+49+50+51+52)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5CCE36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603DDFE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372BBFE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CA42CF4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A. PHÂN THEO NGUỒN VỐN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315D475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69" w:type="pct"/>
            <w:shd w:val="clear" w:color="auto" w:fill="FFFFFF"/>
            <w:vAlign w:val="center"/>
          </w:tcPr>
          <w:p w14:paraId="6285842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2164BA01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46EFFA7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I. Vốn nhà nước trên địa bàn</w:t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sz w:val="24"/>
                <w:szCs w:val="24"/>
              </w:rPr>
              <w:t>(02=03+04+05+08+09+10)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1527C9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64836FC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56D071BB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0408A7C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Ngân sách nhà nước (03=12+21)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370D93E2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1EEF20F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70BA497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5A7F026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Trái phiếu Chính phủ (04=13+22)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6B493C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8963F6A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D891930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4B621F4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Tín dụng đầu tư phát triển (05=06+07)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A41531A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71DCE89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124E93E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F9821D9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Vốn trong nước</w:t>
            </w:r>
            <w:r w:rsidRPr="00551BEC">
              <w:rPr>
                <w:rFonts w:ascii="Times New Roman" w:hAnsi="Times New Roman"/>
                <w:sz w:val="24"/>
                <w:szCs w:val="24"/>
              </w:rPr>
              <w:t xml:space="preserve"> (06=15+24)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1A5772C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7D9FF53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E29EB9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014E46A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+ Vốn nước ngoài (ODA)</w:t>
            </w:r>
            <w:r w:rsidRPr="00551BEC">
              <w:rPr>
                <w:rFonts w:ascii="Times New Roman" w:hAnsi="Times New Roman"/>
                <w:sz w:val="24"/>
                <w:szCs w:val="24"/>
              </w:rPr>
              <w:t xml:space="preserve"> (07=16+25)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C8B77C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D7EA26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3F5F85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940D2E8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vay từ các nguồn khác (08=17+26)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36E7E54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95383D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F64AD9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5E46149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tự có của doanh nghiệp nhà nước (09=18+27)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19030D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53AF192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6635CD21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5464F53D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khác (10=19+28)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0210E9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4F3959C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A180F60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90B60C7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48C7A7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9" w:type="pct"/>
            <w:shd w:val="clear" w:color="auto" w:fill="FFFFFF"/>
            <w:vAlign w:val="center"/>
          </w:tcPr>
          <w:p w14:paraId="1C42648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DF1331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8129869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1. Vốn Trung ương quản lý </w:t>
            </w:r>
            <w:r w:rsidRPr="00551BEC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sz w:val="24"/>
                <w:szCs w:val="24"/>
              </w:rPr>
              <w:t>(11=12+13+14+17+18+19)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C6DD96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6D38FA8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05734D8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942C06A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lastRenderedPageBreak/>
              <w:t>a. Ngân sách nhà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0DC9D6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6A8EDAF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35F810E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3725AC2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b. Trái phiếu Chính phủ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510A41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A73B12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C671A0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71E6BACB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c. Tín dụng đầu tư phát triển (14=15+16)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3B98ED3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4D221C9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2EDD82F0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5A5F2C47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trong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10328B8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E200E9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51E04FB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02F50C3B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nước ngoài (ODA)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DE2DB2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52FDFE9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595B26D0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BB20E9E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d. Vốn vay từ các nguồn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18E77993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032FBC6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ABFA61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8ECD548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e. Vốn tự có của doanh nghiệp nhà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0BEDBD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4505634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09CB0A3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5548D44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f. Vốn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37BC1E61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46E63D5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7194435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D54C0BE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i/>
                <w:sz w:val="24"/>
                <w:szCs w:val="24"/>
              </w:rPr>
              <w:t>2. Vốn địa phương quản lý</w:t>
            </w:r>
            <w:r w:rsidRPr="00551BEC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sz w:val="24"/>
                <w:szCs w:val="24"/>
              </w:rPr>
              <w:t>(20=21+22+23+26+27+28)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773192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598EF1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71037CF3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F5A92F4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a. Ngân sách nhà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0C44B1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582ABB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5A9D8584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DDD69D1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b. Trái phiếu Chính phủ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231545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597E3AA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4DFB32F3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817F929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c. Tín dụng đầu tư phát triển (23=24+25)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ABE7C6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8B835F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2D162677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8DE759C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trong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952B9A3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05A8858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574A042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5CE6817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nước ngoài (ODA)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1A7C116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4B5389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E53DB6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D8F191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d. Vốn vay từ các nguồn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5C1C8D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643B3C1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1F72C1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215455B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e. Vốn tự có của doanh nghiệp nhà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5127159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F93538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6089C8EE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526453D6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f. Vốn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DF129E2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57E0A79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7B6305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0EE4F72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II. Vốn ngoài nhà nước</w:t>
            </w:r>
            <w:r w:rsidRPr="00551BEC">
              <w:rPr>
                <w:rFonts w:ascii="Times New Roman" w:hAnsi="Times New Roman"/>
                <w:sz w:val="24"/>
                <w:szCs w:val="24"/>
              </w:rPr>
              <w:t xml:space="preserve"> (29=30+33)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16A7AF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1CFD2D0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99F0E66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369C45C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1. Vốn của tổ chức, doanh nghiệp ngoài nhà nước (30=31+32)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B9EEB31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4AB1949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5A9B26D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05F81DD9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tự có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1A9DC98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249F72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740A9F4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0D2F307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lastRenderedPageBreak/>
              <w:t>- Vốn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66273C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6A00AED9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DCDCFEB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6C4B76D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2. Vốn đầu tư của dân cư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3BDBCD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1037C8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5F7330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7BAE21AA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 xml:space="preserve">III. Vốn đầu tư trực tiếp nước ngoài </w:t>
            </w:r>
            <w:r w:rsidRPr="00551BEC">
              <w:rPr>
                <w:rFonts w:ascii="Times New Roman" w:hAnsi="Times New Roman"/>
                <w:sz w:val="24"/>
                <w:szCs w:val="24"/>
              </w:rPr>
              <w:t>(34=35+38)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24E78E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34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78149C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24744D31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76E4D91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1. Vốn tự có (35=36+37)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DA2975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19461A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44E06E5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CC229BE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Bên Việt Nam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FC828C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1CD224F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24FED86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70F70228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Bên nước ngoài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F1ABBF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4FA9708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227C9F10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F5803C6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2. Vốn vay (38=39+40)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E95917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AF9F6C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CEB102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1EEE4D5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Bên Việt Nam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4CD85C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B934C83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447E2253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00D7D52E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Bên nước ngoài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31A08D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48D23D1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916A48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5F79FDF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B. PHÂN THEO KHOẢN MỤC ĐẦU TƯ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7BD000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69" w:type="pct"/>
            <w:shd w:val="clear" w:color="auto" w:fill="FFFFFF"/>
            <w:vAlign w:val="center"/>
          </w:tcPr>
          <w:p w14:paraId="28B81552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4CBF8B35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4B3DD8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Trong đó: + Nhà xưởng, máy móc, thiết bị đã qua sử dụng trong nước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345C314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5659C3F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2AEFF428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B4C5E19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+ Chi phí đào tạo công nhân kỹ thuật và cán bộ quản lý sản xuất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6BC2C9D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AC6E29A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2E701E1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52765D9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 xml:space="preserve">1. Đầu tư xây dựng cơ bản </w:t>
            </w:r>
            <w:r w:rsidRPr="00551BEC">
              <w:rPr>
                <w:rFonts w:ascii="Times New Roman" w:hAnsi="Times New Roman"/>
                <w:sz w:val="24"/>
                <w:szCs w:val="24"/>
              </w:rPr>
              <w:t>(43=44+45+46)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1F0AF5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43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983556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125F12CE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E404C9A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3C77269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9" w:type="pct"/>
            <w:shd w:val="clear" w:color="auto" w:fill="FFFFFF"/>
            <w:vAlign w:val="center"/>
          </w:tcPr>
          <w:p w14:paraId="357CDE0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0A659CB0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461354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Xây dựng và lắp đặt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0452FA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942954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2590967F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7738D058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Máy móc, thiết bị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99DB9F3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12F3946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7803FB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36EA5BA1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- Vốn đầu tư xây dựng cơ bản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7CA12F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E477C80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3AD3A5C8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2E19748D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2198FE9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9" w:type="pct"/>
            <w:shd w:val="clear" w:color="auto" w:fill="FFFFFF"/>
            <w:vAlign w:val="center"/>
          </w:tcPr>
          <w:p w14:paraId="056CD27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23B0DEE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48BAF1D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+ Chi đền bù, giải phóng mặt bằng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DC9D3F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2D64C55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0996C7C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7E922E03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+ Tiền thuế đất hoặc mua quyền sử dụng đất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8FC1F0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1BEC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0B3F25CA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1BEC" w:rsidRPr="00551BEC" w14:paraId="18A8B14D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68E38A11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2. Mua sắm tài sản cố định dùng cho sản xuất không qua XDCB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7C3490C7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49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07A323FF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1CA83A15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1AA68B46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3. Sửa chữa, nâng cấp TSCĐ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0239CE08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50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7EA1B4F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4103A23E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7CC8F3A5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4. Bổ sung vốn lưu động dưới dạng hiện vật bằng vốn tự có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4437EDB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51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30A83B9C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51BEC" w:rsidRPr="00551BEC" w14:paraId="6473CCDA" w14:textId="77777777" w:rsidTr="00551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5" w:type="pct"/>
            <w:shd w:val="clear" w:color="auto" w:fill="FFFFFF"/>
            <w:vAlign w:val="center"/>
          </w:tcPr>
          <w:p w14:paraId="437404CE" w14:textId="77777777" w:rsidR="00551BEC" w:rsidRPr="00551BEC" w:rsidRDefault="00551BEC" w:rsidP="00551BE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5. Đầu tư khác</w:t>
            </w:r>
          </w:p>
        </w:tc>
        <w:tc>
          <w:tcPr>
            <w:tcW w:w="426" w:type="pct"/>
            <w:shd w:val="clear" w:color="auto" w:fill="FFFFFF"/>
            <w:vAlign w:val="center"/>
          </w:tcPr>
          <w:p w14:paraId="54E93C56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52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12BC7F7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986BD5B" w14:textId="77777777" w:rsidR="00551BEC" w:rsidRPr="00551BEC" w:rsidRDefault="00551BEC" w:rsidP="00551BE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5"/>
        <w:gridCol w:w="2795"/>
        <w:gridCol w:w="3770"/>
      </w:tblGrid>
      <w:tr w:rsidR="00551BEC" w:rsidRPr="00551BEC" w14:paraId="19266787" w14:textId="77777777" w:rsidTr="00551BEC">
        <w:tc>
          <w:tcPr>
            <w:tcW w:w="1493" w:type="pct"/>
          </w:tcPr>
          <w:p w14:paraId="511B370E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93" w:type="pct"/>
          </w:tcPr>
          <w:p w14:paraId="1C1BFC9D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  <w:t>Người duyệt biểu</w:t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2014" w:type="pct"/>
          </w:tcPr>
          <w:p w14:paraId="78B6D56B" w14:textId="77777777" w:rsidR="00551BEC" w:rsidRPr="00551BEC" w:rsidRDefault="00551BEC" w:rsidP="00551BE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551BE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551BE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51BEC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15E710B" w14:textId="77777777" w:rsidR="00551BEC" w:rsidRPr="00551BEC" w:rsidRDefault="00551BEC" w:rsidP="00551BE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F23AC61" w14:textId="77777777" w:rsidR="000751D3" w:rsidRPr="00551BEC" w:rsidRDefault="00551BEC" w:rsidP="00551BE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51BEC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551BE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551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BEC"/>
    <w:rsid w:val="000751D3"/>
    <w:rsid w:val="005409AD"/>
    <w:rsid w:val="00551BEC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691C3"/>
  <w15:chartTrackingRefBased/>
  <w15:docId w15:val="{61C40947-5CCA-421D-95F9-3E2647AB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51BE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