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B76" w:rsidRDefault="00D22B76" w:rsidP="00D22B76">
      <w:pPr>
        <w:spacing w:before="120" w:after="280" w:afterAutospacing="1"/>
        <w:jc w:val="right"/>
      </w:pPr>
      <w:r>
        <w:rPr>
          <w:b/>
          <w:bCs/>
          <w:shd w:val="solid" w:color="FFFFFF" w:fill="auto"/>
        </w:rPr>
        <w:t>Mẫu số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1"/>
        <w:gridCol w:w="6345"/>
      </w:tblGrid>
      <w:tr w:rsidR="00D22B76" w:rsidTr="00D22B76">
        <w:trPr>
          <w:trHeight w:val="659"/>
        </w:trPr>
        <w:tc>
          <w:tcPr>
            <w:tcW w:w="16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2B76" w:rsidRDefault="00D22B76" w:rsidP="00D22B76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TÊN CƠ SỞ</w:t>
            </w:r>
            <w:r>
              <w:rPr>
                <w:b/>
                <w:bCs/>
                <w:shd w:val="solid" w:color="FFFFFF" w:fill="auto"/>
              </w:rPr>
              <w:br/>
              <w:t>-----------</w:t>
            </w:r>
          </w:p>
        </w:tc>
        <w:tc>
          <w:tcPr>
            <w:tcW w:w="33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2B76" w:rsidRDefault="00D22B76" w:rsidP="00D22B76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CỘNG HÒA XÃ HỘI CHỦ NGHĨA VIỆT NAM</w:t>
            </w:r>
            <w:r>
              <w:rPr>
                <w:b/>
                <w:bCs/>
                <w:shd w:val="solid" w:color="FFFFFF" w:fill="auto"/>
              </w:rPr>
              <w:br/>
              <w:t>Độc lập - Tự do - Hạnh phúc</w:t>
            </w:r>
            <w:r>
              <w:rPr>
                <w:b/>
                <w:bCs/>
                <w:shd w:val="solid" w:color="FFFFFF" w:fill="auto"/>
              </w:rPr>
              <w:br/>
              <w:t>----------------</w:t>
            </w:r>
          </w:p>
        </w:tc>
      </w:tr>
    </w:tbl>
    <w:p w:rsidR="00D22B76" w:rsidRDefault="00D22B76" w:rsidP="00D22B76">
      <w:pPr>
        <w:spacing w:before="120" w:after="280" w:afterAutospacing="1"/>
        <w:jc w:val="center"/>
      </w:pPr>
      <w:r>
        <w:rPr>
          <w:shd w:val="solid" w:color="FFFFFF" w:fill="auto"/>
        </w:rPr>
        <w:t> </w:t>
      </w:r>
    </w:p>
    <w:p w:rsidR="00D22B76" w:rsidRDefault="00D22B76" w:rsidP="00D22B76">
      <w:pPr>
        <w:spacing w:before="120" w:after="280" w:afterAutospacing="1"/>
        <w:jc w:val="center"/>
      </w:pPr>
      <w:r>
        <w:rPr>
          <w:b/>
          <w:bCs/>
          <w:shd w:val="solid" w:color="FFFFFF" w:fill="auto"/>
        </w:rPr>
        <w:t>BÁO CÁO</w:t>
      </w:r>
    </w:p>
    <w:p w:rsidR="00D22B76" w:rsidRDefault="00D22B76" w:rsidP="00D22B76">
      <w:pPr>
        <w:spacing w:before="120" w:after="280" w:afterAutospacing="1"/>
        <w:jc w:val="center"/>
      </w:pPr>
      <w:r>
        <w:rPr>
          <w:b/>
          <w:bCs/>
          <w:shd w:val="solid" w:color="FFFFFF" w:fill="auto"/>
        </w:rPr>
        <w:t>Kết quả giảm nhẹ phát thải khí nhà kính của cơ sở ...</w:t>
      </w:r>
    </w:p>
    <w:p w:rsidR="00D22B76" w:rsidRDefault="00D22B76" w:rsidP="00D22B76">
      <w:pPr>
        <w:spacing w:before="120" w:after="280" w:afterAutospacing="1"/>
      </w:pPr>
      <w:r>
        <w:rPr>
          <w:b/>
          <w:bCs/>
          <w:shd w:val="solid" w:color="FFFFFF" w:fill="auto"/>
        </w:rPr>
        <w:t>I. Thông tin của cơ sở phải thực hiện kiểm kê khí nhà kính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t>1. Tên cơ sở, địa chỉ, giấy phép kinh doanh.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t>2. Thông tin về người đại diện của cơ sở trước pháp luật.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t>3. Thông tin về lĩnh vực hoạt động kinh doanh, sản xuất.</w:t>
      </w:r>
    </w:p>
    <w:p w:rsidR="00D22B76" w:rsidRDefault="00D22B76" w:rsidP="00D22B76">
      <w:pPr>
        <w:spacing w:before="120" w:after="280" w:afterAutospacing="1"/>
      </w:pPr>
      <w:r>
        <w:rPr>
          <w:b/>
          <w:bCs/>
          <w:shd w:val="solid" w:color="FFFFFF" w:fill="auto"/>
        </w:rPr>
        <w:t>II. Thông tin về phát thải khí nhà kính và các biện pháp giảm nhẹ phát thải khí nhà kính tại cơ sở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t>1. Ranh giới và phạm vi hoạt động của cơ sở.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t>2. Cơ sở hạ tầng, công nghệ và hoạt động của cơ sở.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t>3. Các nguồn phát thải khí nhà kính, bể hấp thụ khí nhà kính và các loại khí nhà kính phát sinh từ hoạt động của cơ sở.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t>4. Mức phát thải khí nhà kính dự kiến của cơ sở khi không áp dụng công nghệ, biện pháp giảm nhẹ phát thải khí nhà kính.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t>5. Các công nghệ, biện pháp giảm nhẹ phát thải khí nhà kính đã được áp dụng tại cơ sở.</w:t>
      </w:r>
    </w:p>
    <w:p w:rsidR="00D22B76" w:rsidRDefault="00D22B76" w:rsidP="00D22B76">
      <w:pPr>
        <w:spacing w:before="120" w:after="280" w:afterAutospacing="1"/>
      </w:pPr>
      <w:r>
        <w:rPr>
          <w:b/>
          <w:bCs/>
          <w:shd w:val="solid" w:color="FFFFFF" w:fill="auto"/>
        </w:rPr>
        <w:t>III. Kết quả thực hiện giảm nhẹ phát thải khí nhà kính của cơ sở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t>1. Mô tả phương pháp tính toán mức giảm phát thải khí nhà kính.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t>2. Mô tả phương pháp thu thập số liệu hoạt động.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t>3. Kết quả số liệu hoạt động đã được thu thập.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t>4. Kết quả giảm nhẹ phát thải khí nhà kính năm ...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t>5. Độ tin cậy, độ không chắc chắn của mức giảm nhẹ phát thải khí nhà kính.</w:t>
      </w:r>
    </w:p>
    <w:p w:rsidR="00D22B76" w:rsidRDefault="00D22B76" w:rsidP="00D22B76">
      <w:pPr>
        <w:spacing w:before="120" w:after="280" w:afterAutospacing="1"/>
      </w:pPr>
      <w:r>
        <w:rPr>
          <w:shd w:val="solid" w:color="FFFFFF" w:fill="auto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22B76" w:rsidTr="00D22B7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2B76" w:rsidRDefault="00D22B76" w:rsidP="00D22B76">
            <w:pPr>
              <w:spacing w:before="120"/>
            </w:pPr>
            <w: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2B76" w:rsidRDefault="00D22B76" w:rsidP="00D22B76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TM. TỔ CHỨC</w:t>
            </w:r>
          </w:p>
        </w:tc>
      </w:tr>
    </w:tbl>
    <w:p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2B76"/>
    <w:rsid w:val="000203BE"/>
    <w:rsid w:val="000D2874"/>
    <w:rsid w:val="00D22B76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F9A1FE-EB47-4739-A910-31737133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B7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2026-05-20T20:17:00Z</dcterms:created>
  <dcterms:modified xsi:type="dcterms:W3CDTF">2026-05-20T20:17:00Z</dcterms:modified>
</cp:coreProperties>
</file>