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DB4F1"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b/>
          <w:bCs/>
          <w:sz w:val="24"/>
          <w:szCs w:val="24"/>
        </w:rPr>
        <w:t>Mẫu số 008. Báo cáo tình hình sản xuất, kinh doanh nước sạch, bảo đảm cấp nước an toàn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40B19" w:rsidRPr="00663A85" w14:paraId="1ED5E7F4" w14:textId="77777777" w:rsidTr="00340B19">
        <w:tc>
          <w:tcPr>
            <w:tcW w:w="3348" w:type="dxa"/>
            <w:tcBorders>
              <w:top w:val="nil"/>
              <w:left w:val="nil"/>
              <w:bottom w:val="nil"/>
              <w:right w:val="nil"/>
              <w:tl2br w:val="nil"/>
              <w:tr2bl w:val="nil"/>
            </w:tcBorders>
            <w:tcMar>
              <w:top w:w="0" w:type="dxa"/>
              <w:left w:w="108" w:type="dxa"/>
              <w:bottom w:w="0" w:type="dxa"/>
              <w:right w:w="108" w:type="dxa"/>
            </w:tcMar>
          </w:tcPr>
          <w:p w14:paraId="7C23717E" w14:textId="77777777" w:rsidR="00340B19" w:rsidRPr="00663A85" w:rsidRDefault="00340B19" w:rsidP="00340B19">
            <w:pPr>
              <w:spacing w:before="120" w:after="0"/>
              <w:jc w:val="center"/>
              <w:rPr>
                <w:rFonts w:ascii="Times New Roman" w:hAnsi="Times New Roman"/>
                <w:sz w:val="24"/>
                <w:szCs w:val="24"/>
              </w:rPr>
            </w:pPr>
            <w:r w:rsidRPr="00663A85">
              <w:rPr>
                <w:rFonts w:ascii="Times New Roman" w:hAnsi="Times New Roman"/>
                <w:b/>
                <w:bCs/>
                <w:sz w:val="24"/>
                <w:szCs w:val="24"/>
              </w:rPr>
              <w:t>TÊN CƠ QUAN BÁO CÁO</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6C5D6FF" w14:textId="77777777" w:rsidR="00340B19" w:rsidRPr="00663A85" w:rsidRDefault="00340B19" w:rsidP="00340B19">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340B19" w:rsidRPr="00663A85" w14:paraId="2FD882D1" w14:textId="77777777" w:rsidTr="00340B1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F304419" w14:textId="77777777" w:rsidR="00340B19" w:rsidRPr="00663A85" w:rsidRDefault="00340B19" w:rsidP="00340B19">
            <w:pPr>
              <w:spacing w:before="120" w:after="0"/>
              <w:jc w:val="center"/>
              <w:rPr>
                <w:rFonts w:ascii="Times New Roman" w:hAnsi="Times New Roman"/>
                <w:sz w:val="24"/>
                <w:szCs w:val="24"/>
              </w:rPr>
            </w:pPr>
            <w:r w:rsidRPr="00663A85">
              <w:rPr>
                <w:rFonts w:ascii="Times New Roman" w:hAnsi="Times New Roman"/>
                <w:sz w:val="24"/>
                <w:szCs w:val="24"/>
              </w:rPr>
              <w:t>..../BC-Chữ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49B13F5C" w14:textId="77777777" w:rsidR="00340B19" w:rsidRPr="00663A85" w:rsidRDefault="00340B19" w:rsidP="00340B19">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201F4FF7"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 </w:t>
      </w:r>
    </w:p>
    <w:p w14:paraId="6C4B6782" w14:textId="77777777" w:rsidR="00340B19" w:rsidRPr="00663A85" w:rsidRDefault="00340B19" w:rsidP="00340B19">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w:t>
      </w:r>
    </w:p>
    <w:p w14:paraId="23CEC995" w14:textId="77777777" w:rsidR="00340B19" w:rsidRPr="00663A85" w:rsidRDefault="00340B19" w:rsidP="00340B19">
      <w:pPr>
        <w:spacing w:before="120" w:after="280" w:afterAutospacing="1"/>
        <w:jc w:val="center"/>
        <w:rPr>
          <w:rFonts w:ascii="Times New Roman" w:hAnsi="Times New Roman"/>
          <w:sz w:val="24"/>
          <w:szCs w:val="24"/>
        </w:rPr>
      </w:pPr>
      <w:r w:rsidRPr="00663A85">
        <w:rPr>
          <w:rFonts w:ascii="Times New Roman" w:hAnsi="Times New Roman"/>
          <w:b/>
          <w:bCs/>
          <w:sz w:val="24"/>
          <w:szCs w:val="24"/>
        </w:rPr>
        <w:t>Tình hình sản xuất, kinh doanh nước sạch, bảo đảm cấp nước an toàn</w:t>
      </w:r>
    </w:p>
    <w:p w14:paraId="4F182D93"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1. Các chỉ tiêu cấp nước:</w:t>
      </w:r>
    </w:p>
    <w:p w14:paraId="6D992F13"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 Tổng công suất cấp nước đô thị (khai thác và thiết kế đối với nhà máy nước; tiêu thụ nước đối với vùng phục vụ cấp nước);</w:t>
      </w:r>
    </w:p>
    <w:p w14:paraId="28AFE177"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 Tỷ lệ thất thoát, thất thu nước sạch bình quân;</w:t>
      </w:r>
    </w:p>
    <w:p w14:paraId="7E696BEB"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 Số lượng hệ thống cấp nước khu vực đô thị được lập và thực hiện kế hoạch cấp nước an toàn trên tổng các hệ thống cấp nước đô thị của toàn tỉnh;</w:t>
      </w:r>
    </w:p>
    <w:p w14:paraId="2D5E0079"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2. Tình hình thực hiện công tác quy hoạch cấp nước (kèm theo Quyết định phê duyệt Quy hoạch hoặc Kế hoạch cấp nước trên địa bàn tỉnh nếu có; tổ chức thực hiện; khó khăn)</w:t>
      </w:r>
    </w:p>
    <w:p w14:paraId="0A44DD3B"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3. Thực trạng đầu tư, cải tạo các dự án/công trình cấp nước (số lượng các dự án; quy mô công suất, địa điểm, đơn vị thực hiện).</w:t>
      </w:r>
    </w:p>
    <w:p w14:paraId="0EE7C78D"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 xml:space="preserve">4. Tình hình lập và thực hiện kế hoạch cấp nước an toàn khu vực đô thị </w:t>
      </w:r>
      <w:r w:rsidRPr="00663A85">
        <w:rPr>
          <w:rFonts w:ascii="Times New Roman" w:hAnsi="Times New Roman"/>
          <w:i/>
          <w:iCs/>
          <w:sz w:val="24"/>
          <w:szCs w:val="24"/>
        </w:rPr>
        <w:t>(kèm theo Quyết định phê duyệt Kế hoạch cấp nước an toàn nếu có).</w:t>
      </w:r>
    </w:p>
    <w:p w14:paraId="6CDF18A7"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5. Tình hình phân vùng thực hiện dịch vụ cấp nước, thực trạng ký kết thỏa thuận thực hiện dịch vụ cấp nước (khó khăn, vướng mắc trong thực hiện, số lượng vùng phục vụ cấp nước trên toàn tỉnh và tỷ lệ phần trăm số vùng phục vụ cấp nước đã ký kết thỏa thuận, có bảng biểu chi tiết kèm theo);</w:t>
      </w:r>
    </w:p>
    <w:p w14:paraId="45C1B3DB"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6. Tình hình lựa chọn đơn vị cấp nước, hợp đồng dịch vụ cấp nước, giá dịch vụ cấp nước; thủ tục đấu nối, cung cấp nước sạch tại các khu đô thị mới, khu dân cư.</w:t>
      </w:r>
    </w:p>
    <w:p w14:paraId="331DB5B2"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7. Công tác truyền thông nâng cao nhận thức cộng đồng về bảo vệ nguồn nước, công trình cấp nước và sử dụng tiết kiệm nước sạch.</w:t>
      </w:r>
    </w:p>
    <w:p w14:paraId="15D03F0A"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lastRenderedPageBreak/>
        <w:t>8. Công tác phối hợp liên ngành trong thực hiện bảo đảm cấp nước an toàn, giảm thất thoát, thất thu nước sạch.</w:t>
      </w:r>
    </w:p>
    <w:p w14:paraId="710F2025"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9. Tình trạng sự cố cấp nước liên quan đến hệ thống cấp nước (bao gồm: nguồn nước thô, nhà máy, mạng lưới đường ống,...).</w:t>
      </w:r>
    </w:p>
    <w:p w14:paraId="6C513083"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10. Khó khăn, vướng mắc và đề xuất, kiến nghị.</w:t>
      </w:r>
    </w:p>
    <w:p w14:paraId="01BF0236" w14:textId="77777777" w:rsidR="00340B19" w:rsidRPr="00663A85" w:rsidRDefault="00340B19" w:rsidP="00340B19">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40B19" w:rsidRPr="00663A85" w14:paraId="13658349" w14:textId="77777777" w:rsidTr="00340B19">
        <w:tc>
          <w:tcPr>
            <w:tcW w:w="4428" w:type="dxa"/>
            <w:tcBorders>
              <w:top w:val="nil"/>
              <w:left w:val="nil"/>
              <w:bottom w:val="nil"/>
              <w:right w:val="nil"/>
              <w:tl2br w:val="nil"/>
              <w:tr2bl w:val="nil"/>
            </w:tcBorders>
            <w:tcMar>
              <w:top w:w="0" w:type="dxa"/>
              <w:left w:w="108" w:type="dxa"/>
              <w:bottom w:w="0" w:type="dxa"/>
              <w:right w:w="108" w:type="dxa"/>
            </w:tcMar>
          </w:tcPr>
          <w:p w14:paraId="17C48565" w14:textId="77777777" w:rsidR="00340B19" w:rsidRPr="00663A85" w:rsidRDefault="00340B19" w:rsidP="00340B19">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693E3AE0" w14:textId="77777777" w:rsidR="00340B19" w:rsidRPr="00663A85" w:rsidRDefault="00340B19" w:rsidP="00340B19">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(Chữ ký, ghi rõ họ tên và đóng dấu)</w:t>
            </w:r>
          </w:p>
        </w:tc>
      </w:tr>
    </w:tbl>
    <w:p w14:paraId="386A4E2D"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0B19"/>
    <w:rsid w:val="002C7240"/>
    <w:rsid w:val="00340B19"/>
    <w:rsid w:val="00EB3E4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27058"/>
  <w15:chartTrackingRefBased/>
  <w15:docId w15:val="{3BB717A8-E972-4067-828C-7713729E3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1779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2026-05-20T20:24:00Z</dcterms:created>
  <dcterms:modified xsi:type="dcterms:W3CDTF">2026-05-20T20:24:00Z</dcterms:modified>
</cp:coreProperties>
</file>