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84"/>
        <w:gridCol w:w="2881"/>
      </w:tblGrid>
      <w:tr w:rsidR="000B374A" w:rsidRPr="000B374A" w14:paraId="3D5C4D77" w14:textId="77777777" w:rsidTr="000B374A">
        <w:tc>
          <w:tcPr>
            <w:tcW w:w="3889" w:type="pct"/>
            <w:tcBorders>
              <w:right w:val="single" w:sz="4" w:space="0" w:color="auto"/>
            </w:tcBorders>
            <w:vAlign w:val="center"/>
          </w:tcPr>
          <w:p w14:paraId="597D57A4" w14:textId="77777777" w:rsidR="000B374A" w:rsidRPr="000B374A" w:rsidRDefault="000B374A" w:rsidP="000B374A">
            <w:pPr>
              <w:spacing w:before="120" w:line="276" w:lineRule="auto"/>
              <w:rPr>
                <w:rFonts w:ascii="Times New Roman" w:hAnsi="Times New Roman"/>
                <w:i/>
                <w:sz w:val="24"/>
                <w:szCs w:val="24"/>
              </w:rPr>
            </w:pPr>
            <w:r w:rsidRPr="000B374A">
              <w:rPr>
                <w:rFonts w:ascii="Times New Roman" w:hAnsi="Times New Roman"/>
                <w:i/>
                <w:sz w:val="24"/>
                <w:szCs w:val="24"/>
              </w:rPr>
              <w:t>TỔNG CỤC THUẾ/CỤC THUẾ</w:t>
            </w:r>
            <w:r w:rsidRPr="000B374A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0B374A"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  <w:t>CỤC THUẾ/CHI CỤC THUẾ</w:t>
            </w:r>
          </w:p>
        </w:tc>
        <w:tc>
          <w:tcPr>
            <w:tcW w:w="11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9814A2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</w:pPr>
            <w:r w:rsidRPr="000B374A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Mẫu số 01/NNT-BC</w:t>
            </w:r>
          </w:p>
        </w:tc>
      </w:tr>
    </w:tbl>
    <w:p w14:paraId="19149411" w14:textId="77777777" w:rsidR="000B374A" w:rsidRPr="000B374A" w:rsidRDefault="000B374A" w:rsidP="000B374A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p w14:paraId="45810EBE" w14:textId="77777777" w:rsidR="000B374A" w:rsidRPr="000B374A" w:rsidRDefault="000B374A" w:rsidP="000B374A">
      <w:pPr>
        <w:spacing w:before="120" w:line="276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0B374A">
        <w:rPr>
          <w:rFonts w:ascii="Times New Roman" w:hAnsi="Times New Roman"/>
          <w:b/>
          <w:bCs/>
          <w:iCs/>
          <w:sz w:val="24"/>
          <w:szCs w:val="24"/>
        </w:rPr>
        <w:t>BÁO CÁO</w:t>
      </w:r>
    </w:p>
    <w:p w14:paraId="031F5C34" w14:textId="77777777" w:rsidR="000B374A" w:rsidRPr="000B374A" w:rsidRDefault="000B374A" w:rsidP="000B374A">
      <w:pPr>
        <w:spacing w:before="120" w:line="276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0B374A">
        <w:rPr>
          <w:rFonts w:ascii="Times New Roman" w:hAnsi="Times New Roman"/>
          <w:b/>
          <w:bCs/>
          <w:iCs/>
          <w:sz w:val="24"/>
          <w:szCs w:val="24"/>
        </w:rPr>
        <w:t>Phân loại tiền thuế nợ theo người nộp thuế</w:t>
      </w:r>
    </w:p>
    <w:p w14:paraId="6520EDD0" w14:textId="77777777" w:rsidR="000B374A" w:rsidRPr="000B374A" w:rsidRDefault="000B374A" w:rsidP="000B374A">
      <w:pPr>
        <w:spacing w:before="120" w:line="276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0B374A">
        <w:rPr>
          <w:rFonts w:ascii="Times New Roman" w:hAnsi="Times New Roman"/>
          <w:b/>
          <w:bCs/>
          <w:iCs/>
          <w:sz w:val="24"/>
          <w:szCs w:val="24"/>
        </w:rPr>
        <w:t>Kỳ báo cáo: Tháng … năm …</w:t>
      </w:r>
    </w:p>
    <w:p w14:paraId="3B5023E0" w14:textId="77777777" w:rsidR="000B374A" w:rsidRPr="000B374A" w:rsidRDefault="000B374A" w:rsidP="000B374A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0B374A">
        <w:rPr>
          <w:rFonts w:ascii="Times New Roman" w:hAnsi="Times New Roman"/>
          <w:b/>
          <w:bCs/>
          <w:iCs/>
          <w:sz w:val="24"/>
          <w:szCs w:val="24"/>
        </w:rPr>
        <w:t>Phòng, Đội/Công chức quản lý/Địa bàn:</w:t>
      </w:r>
      <w:r w:rsidRPr="000B374A">
        <w:rPr>
          <w:rFonts w:ascii="Times New Roman" w:hAnsi="Times New Roman"/>
          <w:iCs/>
          <w:sz w:val="24"/>
          <w:szCs w:val="24"/>
        </w:rPr>
        <w:t xml:space="preserve"> …</w:t>
      </w:r>
    </w:p>
    <w:p w14:paraId="0C7D14A8" w14:textId="77777777" w:rsidR="000B374A" w:rsidRPr="000B374A" w:rsidRDefault="000B374A" w:rsidP="000B374A">
      <w:pPr>
        <w:spacing w:before="120" w:line="276" w:lineRule="auto"/>
        <w:jc w:val="right"/>
        <w:rPr>
          <w:rFonts w:ascii="Times New Roman" w:hAnsi="Times New Roman"/>
          <w:i/>
          <w:iCs/>
          <w:sz w:val="24"/>
          <w:szCs w:val="24"/>
        </w:rPr>
      </w:pPr>
      <w:r w:rsidRPr="000B374A">
        <w:rPr>
          <w:rFonts w:ascii="Times New Roman" w:hAnsi="Times New Roman"/>
          <w:i/>
          <w:sz w:val="24"/>
          <w:szCs w:val="24"/>
        </w:rPr>
        <w:t>Đơn vị tính: đồng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6"/>
        <w:gridCol w:w="199"/>
        <w:gridCol w:w="218"/>
        <w:gridCol w:w="371"/>
        <w:gridCol w:w="305"/>
        <w:gridCol w:w="205"/>
        <w:gridCol w:w="237"/>
        <w:gridCol w:w="237"/>
        <w:gridCol w:w="305"/>
        <w:gridCol w:w="305"/>
        <w:gridCol w:w="305"/>
        <w:gridCol w:w="305"/>
        <w:gridCol w:w="305"/>
        <w:gridCol w:w="305"/>
        <w:gridCol w:w="237"/>
        <w:gridCol w:w="246"/>
        <w:gridCol w:w="280"/>
        <w:gridCol w:w="305"/>
        <w:gridCol w:w="197"/>
        <w:gridCol w:w="255"/>
        <w:gridCol w:w="289"/>
        <w:gridCol w:w="237"/>
        <w:gridCol w:w="239"/>
        <w:gridCol w:w="199"/>
        <w:gridCol w:w="237"/>
        <w:gridCol w:w="261"/>
        <w:gridCol w:w="199"/>
        <w:gridCol w:w="168"/>
        <w:gridCol w:w="199"/>
        <w:gridCol w:w="280"/>
        <w:gridCol w:w="249"/>
        <w:gridCol w:w="230"/>
        <w:gridCol w:w="249"/>
        <w:gridCol w:w="237"/>
        <w:gridCol w:w="143"/>
        <w:gridCol w:w="324"/>
        <w:gridCol w:w="149"/>
        <w:gridCol w:w="237"/>
        <w:gridCol w:w="237"/>
        <w:gridCol w:w="230"/>
        <w:gridCol w:w="230"/>
        <w:gridCol w:w="230"/>
        <w:gridCol w:w="230"/>
        <w:gridCol w:w="230"/>
        <w:gridCol w:w="230"/>
        <w:gridCol w:w="230"/>
        <w:gridCol w:w="230"/>
        <w:gridCol w:w="230"/>
        <w:gridCol w:w="230"/>
        <w:gridCol w:w="230"/>
        <w:gridCol w:w="230"/>
        <w:gridCol w:w="305"/>
        <w:gridCol w:w="230"/>
      </w:tblGrid>
      <w:tr w:rsidR="000B374A" w:rsidRPr="000B374A" w14:paraId="5E58DCC9" w14:textId="77777777" w:rsidTr="000B374A">
        <w:tc>
          <w:tcPr>
            <w:tcW w:w="76" w:type="pct"/>
            <w:vMerge w:val="restart"/>
            <w:vAlign w:val="center"/>
          </w:tcPr>
          <w:p w14:paraId="358E2110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0B374A">
              <w:rPr>
                <w:rFonts w:ascii="Times New Roman" w:hAnsi="Times New Roman"/>
                <w:i/>
                <w:sz w:val="24"/>
                <w:szCs w:val="24"/>
              </w:rPr>
              <w:t>STT</w:t>
            </w:r>
          </w:p>
        </w:tc>
        <w:tc>
          <w:tcPr>
            <w:tcW w:w="78" w:type="pct"/>
            <w:vMerge w:val="restart"/>
            <w:vAlign w:val="center"/>
          </w:tcPr>
          <w:p w14:paraId="289726D9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0B374A">
              <w:rPr>
                <w:rFonts w:ascii="Times New Roman" w:hAnsi="Times New Roman"/>
                <w:i/>
                <w:iCs/>
                <w:sz w:val="24"/>
                <w:szCs w:val="24"/>
              </w:rPr>
              <w:t>Mã số thuế</w:t>
            </w:r>
          </w:p>
        </w:tc>
        <w:tc>
          <w:tcPr>
            <w:tcW w:w="82" w:type="pct"/>
            <w:vMerge w:val="restart"/>
            <w:vAlign w:val="center"/>
          </w:tcPr>
          <w:p w14:paraId="49BA29F9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0B374A">
              <w:rPr>
                <w:rFonts w:ascii="Times New Roman" w:hAnsi="Times New Roman"/>
                <w:i/>
                <w:iCs/>
                <w:sz w:val="24"/>
                <w:szCs w:val="24"/>
              </w:rPr>
              <w:t>Tên NNT</w:t>
            </w:r>
          </w:p>
        </w:tc>
        <w:tc>
          <w:tcPr>
            <w:tcW w:w="145" w:type="pct"/>
            <w:vMerge w:val="restart"/>
            <w:vAlign w:val="center"/>
          </w:tcPr>
          <w:p w14:paraId="05E918D1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0B374A">
              <w:rPr>
                <w:rFonts w:ascii="Times New Roman" w:hAnsi="Times New Roman"/>
                <w:i/>
                <w:iCs/>
                <w:sz w:val="24"/>
                <w:szCs w:val="24"/>
              </w:rPr>
              <w:t>Chương</w:t>
            </w:r>
          </w:p>
        </w:tc>
        <w:tc>
          <w:tcPr>
            <w:tcW w:w="114" w:type="pct"/>
            <w:vMerge w:val="restart"/>
            <w:vAlign w:val="center"/>
          </w:tcPr>
          <w:p w14:paraId="5A69B7DB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0B374A">
              <w:rPr>
                <w:rFonts w:ascii="Times New Roman" w:hAnsi="Times New Roman"/>
                <w:i/>
                <w:iCs/>
                <w:sz w:val="24"/>
                <w:szCs w:val="24"/>
              </w:rPr>
              <w:t>Khoản</w:t>
            </w:r>
          </w:p>
        </w:tc>
        <w:tc>
          <w:tcPr>
            <w:tcW w:w="78" w:type="pct"/>
            <w:vMerge w:val="restart"/>
            <w:vAlign w:val="center"/>
          </w:tcPr>
          <w:p w14:paraId="24BF33A9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0B374A">
              <w:rPr>
                <w:rFonts w:ascii="Times New Roman" w:hAnsi="Times New Roman"/>
                <w:i/>
                <w:iCs/>
                <w:sz w:val="24"/>
                <w:szCs w:val="24"/>
              </w:rPr>
              <w:t>Tiểu mục</w:t>
            </w:r>
          </w:p>
        </w:tc>
        <w:tc>
          <w:tcPr>
            <w:tcW w:w="91" w:type="pct"/>
            <w:vMerge w:val="restart"/>
            <w:vAlign w:val="center"/>
          </w:tcPr>
          <w:p w14:paraId="562DB1D6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0B374A">
              <w:rPr>
                <w:rFonts w:ascii="Times New Roman" w:hAnsi="Times New Roman"/>
                <w:i/>
                <w:iCs/>
                <w:sz w:val="24"/>
                <w:szCs w:val="24"/>
              </w:rPr>
              <w:t>Tổng cộng</w:t>
            </w:r>
          </w:p>
        </w:tc>
        <w:tc>
          <w:tcPr>
            <w:tcW w:w="776" w:type="pct"/>
            <w:gridSpan w:val="7"/>
            <w:vAlign w:val="center"/>
          </w:tcPr>
          <w:p w14:paraId="320C379C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0B374A">
              <w:rPr>
                <w:rFonts w:ascii="Times New Roman" w:hAnsi="Times New Roman"/>
                <w:i/>
                <w:iCs/>
                <w:sz w:val="24"/>
                <w:szCs w:val="24"/>
              </w:rPr>
              <w:t>Nợ có khả năng thu</w:t>
            </w:r>
          </w:p>
        </w:tc>
        <w:tc>
          <w:tcPr>
            <w:tcW w:w="957" w:type="pct"/>
            <w:gridSpan w:val="10"/>
            <w:vAlign w:val="center"/>
          </w:tcPr>
          <w:p w14:paraId="19BE1F7C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0B374A">
              <w:rPr>
                <w:rFonts w:ascii="Times New Roman" w:hAnsi="Times New Roman"/>
                <w:i/>
                <w:iCs/>
                <w:sz w:val="24"/>
                <w:szCs w:val="24"/>
              </w:rPr>
              <w:t>Nợ khó thu</w:t>
            </w:r>
          </w:p>
        </w:tc>
        <w:tc>
          <w:tcPr>
            <w:tcW w:w="801" w:type="pct"/>
            <w:gridSpan w:val="9"/>
            <w:vAlign w:val="center"/>
          </w:tcPr>
          <w:p w14:paraId="2DCA9A49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0B374A">
              <w:rPr>
                <w:rFonts w:ascii="Times New Roman" w:hAnsi="Times New Roman"/>
                <w:i/>
                <w:iCs/>
                <w:sz w:val="24"/>
                <w:szCs w:val="24"/>
              </w:rPr>
              <w:t>Nợ đang xử lý</w:t>
            </w:r>
          </w:p>
        </w:tc>
        <w:tc>
          <w:tcPr>
            <w:tcW w:w="330" w:type="pct"/>
            <w:gridSpan w:val="4"/>
            <w:vAlign w:val="center"/>
          </w:tcPr>
          <w:p w14:paraId="508DABE0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0B374A">
              <w:rPr>
                <w:rFonts w:ascii="Times New Roman" w:hAnsi="Times New Roman"/>
                <w:i/>
                <w:iCs/>
                <w:sz w:val="24"/>
                <w:szCs w:val="24"/>
              </w:rPr>
              <w:t>Tiền thuế đang chờ điều chỉnh</w:t>
            </w:r>
          </w:p>
        </w:tc>
        <w:tc>
          <w:tcPr>
            <w:tcW w:w="1390" w:type="pct"/>
            <w:gridSpan w:val="15"/>
            <w:vAlign w:val="center"/>
          </w:tcPr>
          <w:p w14:paraId="6607838B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0B374A">
              <w:rPr>
                <w:rFonts w:ascii="Times New Roman" w:hAnsi="Times New Roman"/>
                <w:i/>
                <w:iCs/>
                <w:sz w:val="24"/>
                <w:szCs w:val="24"/>
              </w:rPr>
              <w:t>Nợ đã xử lý</w:t>
            </w:r>
          </w:p>
        </w:tc>
        <w:tc>
          <w:tcPr>
            <w:tcW w:w="84" w:type="pct"/>
            <w:vMerge w:val="restart"/>
            <w:vAlign w:val="center"/>
          </w:tcPr>
          <w:p w14:paraId="494E5D29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0B374A">
              <w:rPr>
                <w:rFonts w:ascii="Times New Roman" w:hAnsi="Times New Roman"/>
                <w:i/>
                <w:iCs/>
                <w:sz w:val="24"/>
                <w:szCs w:val="24"/>
              </w:rPr>
              <w:t>Cơ quan thuế</w:t>
            </w:r>
          </w:p>
        </w:tc>
      </w:tr>
      <w:tr w:rsidR="000B374A" w:rsidRPr="000B374A" w14:paraId="1ABB7043" w14:textId="77777777" w:rsidTr="000B374A">
        <w:tc>
          <w:tcPr>
            <w:tcW w:w="76" w:type="pct"/>
            <w:vMerge/>
            <w:vAlign w:val="center"/>
          </w:tcPr>
          <w:p w14:paraId="121B04A2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78" w:type="pct"/>
            <w:vMerge/>
            <w:vAlign w:val="center"/>
          </w:tcPr>
          <w:p w14:paraId="318D66C3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82" w:type="pct"/>
            <w:vMerge/>
            <w:vAlign w:val="center"/>
          </w:tcPr>
          <w:p w14:paraId="18AC0B41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145" w:type="pct"/>
            <w:vMerge/>
            <w:vAlign w:val="center"/>
          </w:tcPr>
          <w:p w14:paraId="1B3869DF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114" w:type="pct"/>
            <w:vMerge/>
            <w:vAlign w:val="center"/>
          </w:tcPr>
          <w:p w14:paraId="5E425EC3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78" w:type="pct"/>
            <w:vMerge/>
            <w:vAlign w:val="center"/>
          </w:tcPr>
          <w:p w14:paraId="333A3502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1" w:type="pct"/>
            <w:vMerge/>
            <w:vAlign w:val="center"/>
          </w:tcPr>
          <w:p w14:paraId="5B106338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1" w:type="pct"/>
            <w:vMerge w:val="restart"/>
            <w:vAlign w:val="center"/>
          </w:tcPr>
          <w:p w14:paraId="1EBB3EDA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0B374A">
              <w:rPr>
                <w:rFonts w:ascii="Times New Roman" w:hAnsi="Times New Roman"/>
                <w:i/>
                <w:iCs/>
                <w:sz w:val="24"/>
                <w:szCs w:val="24"/>
              </w:rPr>
              <w:t>Tổng</w:t>
            </w:r>
          </w:p>
        </w:tc>
        <w:tc>
          <w:tcPr>
            <w:tcW w:w="114" w:type="pct"/>
            <w:vMerge w:val="restart"/>
            <w:vAlign w:val="center"/>
          </w:tcPr>
          <w:p w14:paraId="1066ED11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0B374A">
              <w:rPr>
                <w:rFonts w:ascii="Times New Roman" w:hAnsi="Times New Roman"/>
                <w:i/>
                <w:iCs/>
                <w:sz w:val="24"/>
                <w:szCs w:val="24"/>
              </w:rPr>
              <w:t>Khoản nợ từ 01 - 30 ng</w:t>
            </w:r>
            <w:r w:rsidRPr="000B374A">
              <w:rPr>
                <w:rFonts w:ascii="Times New Roman" w:hAnsi="Times New Roman"/>
                <w:i/>
                <w:iCs/>
                <w:sz w:val="24"/>
                <w:szCs w:val="24"/>
              </w:rPr>
              <w:lastRenderedPageBreak/>
              <w:t>ày</w:t>
            </w:r>
          </w:p>
        </w:tc>
        <w:tc>
          <w:tcPr>
            <w:tcW w:w="114" w:type="pct"/>
            <w:vMerge w:val="restart"/>
            <w:vAlign w:val="center"/>
          </w:tcPr>
          <w:p w14:paraId="57A15DAC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0B374A">
              <w:rPr>
                <w:rFonts w:ascii="Times New Roman" w:hAnsi="Times New Roman"/>
                <w:i/>
                <w:iCs/>
                <w:sz w:val="24"/>
                <w:szCs w:val="24"/>
              </w:rPr>
              <w:lastRenderedPageBreak/>
              <w:t>Khoản nợ từ 31</w:t>
            </w:r>
            <w:r w:rsidRPr="000B374A">
              <w:rPr>
                <w:rFonts w:ascii="Times New Roman" w:hAnsi="Times New Roman"/>
                <w:i/>
                <w:iCs/>
                <w:sz w:val="24"/>
                <w:szCs w:val="24"/>
                <w:lang w:val="en-GB"/>
              </w:rPr>
              <w:t xml:space="preserve"> </w:t>
            </w:r>
            <w:r w:rsidRPr="000B374A">
              <w:rPr>
                <w:rFonts w:ascii="Times New Roman" w:hAnsi="Times New Roman"/>
                <w:i/>
                <w:iCs/>
                <w:sz w:val="24"/>
                <w:szCs w:val="24"/>
              </w:rPr>
              <w:t>- 60 ng</w:t>
            </w:r>
            <w:r w:rsidRPr="000B374A">
              <w:rPr>
                <w:rFonts w:ascii="Times New Roman" w:hAnsi="Times New Roman"/>
                <w:i/>
                <w:iCs/>
                <w:sz w:val="24"/>
                <w:szCs w:val="24"/>
              </w:rPr>
              <w:lastRenderedPageBreak/>
              <w:t>ày</w:t>
            </w:r>
          </w:p>
        </w:tc>
        <w:tc>
          <w:tcPr>
            <w:tcW w:w="114" w:type="pct"/>
            <w:vMerge w:val="restart"/>
            <w:vAlign w:val="center"/>
          </w:tcPr>
          <w:p w14:paraId="649367AC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0B374A">
              <w:rPr>
                <w:rFonts w:ascii="Times New Roman" w:hAnsi="Times New Roman"/>
                <w:i/>
                <w:iCs/>
                <w:sz w:val="24"/>
                <w:szCs w:val="24"/>
              </w:rPr>
              <w:lastRenderedPageBreak/>
              <w:t>Khoản nợ từ 61</w:t>
            </w:r>
            <w:r w:rsidRPr="000B374A">
              <w:rPr>
                <w:rFonts w:ascii="Times New Roman" w:hAnsi="Times New Roman"/>
                <w:i/>
                <w:iCs/>
                <w:sz w:val="24"/>
                <w:szCs w:val="24"/>
                <w:lang w:val="en-GB"/>
              </w:rPr>
              <w:t xml:space="preserve"> </w:t>
            </w:r>
            <w:r w:rsidRPr="000B374A">
              <w:rPr>
                <w:rFonts w:ascii="Times New Roman" w:hAnsi="Times New Roman"/>
                <w:i/>
                <w:iCs/>
                <w:sz w:val="24"/>
                <w:szCs w:val="24"/>
              </w:rPr>
              <w:t>- 90 ng</w:t>
            </w:r>
            <w:r w:rsidRPr="000B374A">
              <w:rPr>
                <w:rFonts w:ascii="Times New Roman" w:hAnsi="Times New Roman"/>
                <w:i/>
                <w:iCs/>
                <w:sz w:val="24"/>
                <w:szCs w:val="24"/>
              </w:rPr>
              <w:lastRenderedPageBreak/>
              <w:t>ày</w:t>
            </w:r>
          </w:p>
        </w:tc>
        <w:tc>
          <w:tcPr>
            <w:tcW w:w="114" w:type="pct"/>
            <w:vMerge w:val="restart"/>
            <w:vAlign w:val="center"/>
          </w:tcPr>
          <w:p w14:paraId="05FD29AC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0B374A">
              <w:rPr>
                <w:rFonts w:ascii="Times New Roman" w:hAnsi="Times New Roman"/>
                <w:i/>
                <w:iCs/>
                <w:sz w:val="24"/>
                <w:szCs w:val="24"/>
              </w:rPr>
              <w:lastRenderedPageBreak/>
              <w:t>Khoản nợ từ 91</w:t>
            </w:r>
            <w:r w:rsidRPr="000B374A">
              <w:rPr>
                <w:rFonts w:ascii="Times New Roman" w:hAnsi="Times New Roman"/>
                <w:i/>
                <w:iCs/>
                <w:sz w:val="24"/>
                <w:szCs w:val="24"/>
                <w:lang w:val="en-GB"/>
              </w:rPr>
              <w:t xml:space="preserve"> </w:t>
            </w:r>
            <w:r w:rsidRPr="000B374A">
              <w:rPr>
                <w:rFonts w:ascii="Times New Roman" w:hAnsi="Times New Roman"/>
                <w:i/>
                <w:iCs/>
                <w:sz w:val="24"/>
                <w:szCs w:val="24"/>
              </w:rPr>
              <w:t>- 120 ng</w:t>
            </w:r>
            <w:r w:rsidRPr="000B374A">
              <w:rPr>
                <w:rFonts w:ascii="Times New Roman" w:hAnsi="Times New Roman"/>
                <w:i/>
                <w:iCs/>
                <w:sz w:val="24"/>
                <w:szCs w:val="24"/>
              </w:rPr>
              <w:lastRenderedPageBreak/>
              <w:t>ày</w:t>
            </w:r>
          </w:p>
        </w:tc>
        <w:tc>
          <w:tcPr>
            <w:tcW w:w="114" w:type="pct"/>
            <w:vMerge w:val="restart"/>
            <w:vAlign w:val="center"/>
          </w:tcPr>
          <w:p w14:paraId="5C346C72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0B374A">
              <w:rPr>
                <w:rFonts w:ascii="Times New Roman" w:hAnsi="Times New Roman"/>
                <w:i/>
                <w:iCs/>
                <w:sz w:val="24"/>
                <w:szCs w:val="24"/>
              </w:rPr>
              <w:lastRenderedPageBreak/>
              <w:t>Khoản nợ từ 121</w:t>
            </w:r>
            <w:r w:rsidRPr="000B374A">
              <w:rPr>
                <w:rFonts w:ascii="Times New Roman" w:hAnsi="Times New Roman"/>
                <w:i/>
                <w:iCs/>
                <w:sz w:val="24"/>
                <w:szCs w:val="24"/>
                <w:lang w:val="en-GB"/>
              </w:rPr>
              <w:t xml:space="preserve"> </w:t>
            </w:r>
            <w:r w:rsidRPr="000B374A">
              <w:rPr>
                <w:rFonts w:ascii="Times New Roman" w:hAnsi="Times New Roman"/>
                <w:i/>
                <w:iCs/>
                <w:sz w:val="24"/>
                <w:szCs w:val="24"/>
              </w:rPr>
              <w:t>-</w:t>
            </w:r>
            <w:r w:rsidRPr="000B374A">
              <w:rPr>
                <w:rFonts w:ascii="Times New Roman" w:hAnsi="Times New Roman"/>
                <w:i/>
                <w:iCs/>
                <w:sz w:val="24"/>
                <w:szCs w:val="24"/>
                <w:lang w:val="en-GB"/>
              </w:rPr>
              <w:t xml:space="preserve"> </w:t>
            </w:r>
            <w:r w:rsidRPr="000B374A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365 ng</w:t>
            </w:r>
            <w:r w:rsidRPr="000B374A">
              <w:rPr>
                <w:rFonts w:ascii="Times New Roman" w:hAnsi="Times New Roman"/>
                <w:i/>
                <w:iCs/>
                <w:sz w:val="24"/>
                <w:szCs w:val="24"/>
              </w:rPr>
              <w:lastRenderedPageBreak/>
              <w:t>ày</w:t>
            </w:r>
          </w:p>
        </w:tc>
        <w:tc>
          <w:tcPr>
            <w:tcW w:w="114" w:type="pct"/>
            <w:vMerge w:val="restart"/>
            <w:vAlign w:val="center"/>
          </w:tcPr>
          <w:p w14:paraId="62313DC2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0B374A">
              <w:rPr>
                <w:rFonts w:ascii="Times New Roman" w:hAnsi="Times New Roman"/>
                <w:i/>
                <w:iCs/>
                <w:sz w:val="24"/>
                <w:szCs w:val="24"/>
              </w:rPr>
              <w:lastRenderedPageBreak/>
              <w:t xml:space="preserve">Khoản nợ từ 366 ngày trở </w:t>
            </w:r>
            <w:r w:rsidRPr="000B374A">
              <w:rPr>
                <w:rFonts w:ascii="Times New Roman" w:hAnsi="Times New Roman"/>
                <w:i/>
                <w:iCs/>
                <w:sz w:val="24"/>
                <w:szCs w:val="24"/>
              </w:rPr>
              <w:lastRenderedPageBreak/>
              <w:t>lên</w:t>
            </w:r>
          </w:p>
        </w:tc>
        <w:tc>
          <w:tcPr>
            <w:tcW w:w="91" w:type="pct"/>
            <w:vMerge w:val="restart"/>
            <w:vAlign w:val="center"/>
          </w:tcPr>
          <w:p w14:paraId="161B2E58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0B374A">
              <w:rPr>
                <w:rFonts w:ascii="Times New Roman" w:hAnsi="Times New Roman"/>
                <w:i/>
                <w:iCs/>
                <w:sz w:val="24"/>
                <w:szCs w:val="24"/>
              </w:rPr>
              <w:lastRenderedPageBreak/>
              <w:t>Tổng</w:t>
            </w:r>
          </w:p>
        </w:tc>
        <w:tc>
          <w:tcPr>
            <w:tcW w:w="95" w:type="pct"/>
            <w:vMerge w:val="restart"/>
            <w:vAlign w:val="center"/>
          </w:tcPr>
          <w:p w14:paraId="2BCDAAE8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0B374A">
              <w:rPr>
                <w:rFonts w:ascii="Times New Roman" w:hAnsi="Times New Roman"/>
                <w:i/>
                <w:iCs/>
                <w:sz w:val="24"/>
                <w:szCs w:val="24"/>
              </w:rPr>
              <w:t>Chết, mất tích, mất nă</w:t>
            </w:r>
            <w:r w:rsidRPr="000B374A">
              <w:rPr>
                <w:rFonts w:ascii="Times New Roman" w:hAnsi="Times New Roman"/>
                <w:i/>
                <w:iCs/>
                <w:sz w:val="24"/>
                <w:szCs w:val="24"/>
              </w:rPr>
              <w:lastRenderedPageBreak/>
              <w:t>ng lực hành vi dân sự</w:t>
            </w:r>
          </w:p>
        </w:tc>
        <w:tc>
          <w:tcPr>
            <w:tcW w:w="108" w:type="pct"/>
            <w:vMerge w:val="restart"/>
            <w:vAlign w:val="center"/>
          </w:tcPr>
          <w:p w14:paraId="0C223DF5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0B374A">
              <w:rPr>
                <w:rFonts w:ascii="Times New Roman" w:hAnsi="Times New Roman"/>
                <w:i/>
                <w:iCs/>
                <w:sz w:val="24"/>
                <w:szCs w:val="24"/>
              </w:rPr>
              <w:lastRenderedPageBreak/>
              <w:t>Liên quan đến trách nh</w:t>
            </w:r>
            <w:r w:rsidRPr="000B374A">
              <w:rPr>
                <w:rFonts w:ascii="Times New Roman" w:hAnsi="Times New Roman"/>
                <w:i/>
                <w:iCs/>
                <w:sz w:val="24"/>
                <w:szCs w:val="24"/>
              </w:rPr>
              <w:lastRenderedPageBreak/>
              <w:t>iệm hình sự</w:t>
            </w:r>
          </w:p>
        </w:tc>
        <w:tc>
          <w:tcPr>
            <w:tcW w:w="114" w:type="pct"/>
            <w:vMerge w:val="restart"/>
            <w:vAlign w:val="center"/>
          </w:tcPr>
          <w:p w14:paraId="18AF91E9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0B374A">
              <w:rPr>
                <w:rFonts w:ascii="Times New Roman" w:hAnsi="Times New Roman"/>
                <w:i/>
                <w:iCs/>
                <w:sz w:val="24"/>
                <w:szCs w:val="24"/>
              </w:rPr>
              <w:lastRenderedPageBreak/>
              <w:t xml:space="preserve">Không còn hoạt động tại </w:t>
            </w:r>
            <w:r w:rsidRPr="000B374A">
              <w:rPr>
                <w:rFonts w:ascii="Times New Roman" w:hAnsi="Times New Roman"/>
                <w:i/>
                <w:iCs/>
                <w:sz w:val="24"/>
                <w:szCs w:val="24"/>
              </w:rPr>
              <w:lastRenderedPageBreak/>
              <w:t>địa chỉ đã đăng ký</w:t>
            </w:r>
          </w:p>
        </w:tc>
        <w:tc>
          <w:tcPr>
            <w:tcW w:w="78" w:type="pct"/>
            <w:vMerge w:val="restart"/>
            <w:vAlign w:val="center"/>
          </w:tcPr>
          <w:p w14:paraId="227D4A13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0B374A">
              <w:rPr>
                <w:rFonts w:ascii="Times New Roman" w:hAnsi="Times New Roman"/>
                <w:i/>
                <w:iCs/>
                <w:sz w:val="24"/>
                <w:szCs w:val="24"/>
              </w:rPr>
              <w:lastRenderedPageBreak/>
              <w:t>Chờ giải thể</w:t>
            </w:r>
          </w:p>
        </w:tc>
        <w:tc>
          <w:tcPr>
            <w:tcW w:w="95" w:type="pct"/>
            <w:vMerge w:val="restart"/>
            <w:vAlign w:val="center"/>
          </w:tcPr>
          <w:p w14:paraId="3B8F77BF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0B374A">
              <w:rPr>
                <w:rFonts w:ascii="Times New Roman" w:hAnsi="Times New Roman"/>
                <w:i/>
                <w:iCs/>
                <w:sz w:val="24"/>
                <w:szCs w:val="24"/>
              </w:rPr>
              <w:t>Đang làm thủ tục ph</w:t>
            </w:r>
            <w:r w:rsidRPr="000B374A">
              <w:rPr>
                <w:rFonts w:ascii="Times New Roman" w:hAnsi="Times New Roman"/>
                <w:i/>
                <w:iCs/>
                <w:sz w:val="24"/>
                <w:szCs w:val="24"/>
              </w:rPr>
              <w:lastRenderedPageBreak/>
              <w:t>á sản</w:t>
            </w:r>
          </w:p>
        </w:tc>
        <w:tc>
          <w:tcPr>
            <w:tcW w:w="116" w:type="pct"/>
            <w:vMerge w:val="restart"/>
            <w:vAlign w:val="center"/>
          </w:tcPr>
          <w:p w14:paraId="09F1A0BF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0B374A">
              <w:rPr>
                <w:rFonts w:ascii="Times New Roman" w:hAnsi="Times New Roman"/>
                <w:i/>
                <w:iCs/>
                <w:sz w:val="24"/>
                <w:szCs w:val="24"/>
              </w:rPr>
              <w:lastRenderedPageBreak/>
              <w:t>Đã cưỡng chế hóa đơ</w:t>
            </w:r>
            <w:r w:rsidRPr="000B374A">
              <w:rPr>
                <w:rFonts w:ascii="Times New Roman" w:hAnsi="Times New Roman"/>
                <w:i/>
                <w:iCs/>
                <w:sz w:val="24"/>
                <w:szCs w:val="24"/>
              </w:rPr>
              <w:lastRenderedPageBreak/>
              <w:t>n liên tiếp từ 3 lần trở lên</w:t>
            </w:r>
          </w:p>
        </w:tc>
        <w:tc>
          <w:tcPr>
            <w:tcW w:w="260" w:type="pct"/>
            <w:gridSpan w:val="3"/>
            <w:vAlign w:val="center"/>
          </w:tcPr>
          <w:p w14:paraId="15B0885F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0B374A">
              <w:rPr>
                <w:rFonts w:ascii="Times New Roman" w:hAnsi="Times New Roman"/>
                <w:i/>
                <w:iCs/>
                <w:sz w:val="24"/>
                <w:szCs w:val="24"/>
              </w:rPr>
              <w:lastRenderedPageBreak/>
              <w:t xml:space="preserve">Cơ quan có thẩm quyền thu hồi giấy chứng nhận </w:t>
            </w:r>
            <w:r w:rsidRPr="000B374A">
              <w:rPr>
                <w:rFonts w:ascii="Times New Roman" w:hAnsi="Times New Roman"/>
                <w:i/>
                <w:iCs/>
                <w:sz w:val="24"/>
                <w:szCs w:val="24"/>
              </w:rPr>
              <w:lastRenderedPageBreak/>
              <w:t>ĐKKD</w:t>
            </w:r>
          </w:p>
        </w:tc>
        <w:tc>
          <w:tcPr>
            <w:tcW w:w="91" w:type="pct"/>
            <w:vMerge w:val="restart"/>
            <w:vAlign w:val="center"/>
          </w:tcPr>
          <w:p w14:paraId="306C54D7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0B374A">
              <w:rPr>
                <w:rFonts w:ascii="Times New Roman" w:hAnsi="Times New Roman"/>
                <w:i/>
                <w:iCs/>
                <w:sz w:val="24"/>
                <w:szCs w:val="24"/>
              </w:rPr>
              <w:lastRenderedPageBreak/>
              <w:t>Tổng</w:t>
            </w:r>
          </w:p>
        </w:tc>
        <w:tc>
          <w:tcPr>
            <w:tcW w:w="99" w:type="pct"/>
            <w:vMerge w:val="restart"/>
            <w:vAlign w:val="center"/>
          </w:tcPr>
          <w:p w14:paraId="46FF9C03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0B374A">
              <w:rPr>
                <w:rFonts w:ascii="Times New Roman" w:hAnsi="Times New Roman"/>
                <w:i/>
                <w:iCs/>
                <w:sz w:val="24"/>
                <w:szCs w:val="24"/>
              </w:rPr>
              <w:t>Xử lý miễn thuế, giả</w:t>
            </w:r>
            <w:r w:rsidRPr="000B374A">
              <w:rPr>
                <w:rFonts w:ascii="Times New Roman" w:hAnsi="Times New Roman"/>
                <w:i/>
                <w:iCs/>
                <w:sz w:val="24"/>
                <w:szCs w:val="24"/>
              </w:rPr>
              <w:lastRenderedPageBreak/>
              <w:t>m thuế hoặc xác định lại nghĩa vụ của NNT</w:t>
            </w:r>
          </w:p>
        </w:tc>
        <w:tc>
          <w:tcPr>
            <w:tcW w:w="78" w:type="pct"/>
            <w:vMerge w:val="restart"/>
            <w:vAlign w:val="center"/>
          </w:tcPr>
          <w:p w14:paraId="57110C1C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0B374A">
              <w:rPr>
                <w:rFonts w:ascii="Times New Roman" w:hAnsi="Times New Roman"/>
                <w:i/>
                <w:iCs/>
                <w:sz w:val="24"/>
                <w:szCs w:val="24"/>
              </w:rPr>
              <w:lastRenderedPageBreak/>
              <w:t>Xử lý gia hạn nộ</w:t>
            </w:r>
            <w:r w:rsidRPr="000B374A">
              <w:rPr>
                <w:rFonts w:ascii="Times New Roman" w:hAnsi="Times New Roman"/>
                <w:i/>
                <w:iCs/>
                <w:sz w:val="24"/>
                <w:szCs w:val="24"/>
              </w:rPr>
              <w:lastRenderedPageBreak/>
              <w:t>p thuế</w:t>
            </w:r>
          </w:p>
        </w:tc>
        <w:tc>
          <w:tcPr>
            <w:tcW w:w="66" w:type="pct"/>
            <w:vMerge w:val="restart"/>
            <w:vAlign w:val="center"/>
          </w:tcPr>
          <w:p w14:paraId="440A7307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0B374A">
              <w:rPr>
                <w:rFonts w:ascii="Times New Roman" w:hAnsi="Times New Roman"/>
                <w:i/>
                <w:iCs/>
                <w:sz w:val="24"/>
                <w:szCs w:val="24"/>
              </w:rPr>
              <w:lastRenderedPageBreak/>
              <w:t>Xử lý xóa nợ</w:t>
            </w:r>
          </w:p>
        </w:tc>
        <w:tc>
          <w:tcPr>
            <w:tcW w:w="78" w:type="pct"/>
            <w:vMerge w:val="restart"/>
            <w:vAlign w:val="center"/>
          </w:tcPr>
          <w:p w14:paraId="5FEB99C0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0B374A">
              <w:rPr>
                <w:rFonts w:ascii="Times New Roman" w:hAnsi="Times New Roman"/>
                <w:i/>
                <w:iCs/>
                <w:sz w:val="24"/>
                <w:szCs w:val="24"/>
              </w:rPr>
              <w:t>Xử lý nộp dần ti</w:t>
            </w:r>
            <w:r w:rsidRPr="000B374A">
              <w:rPr>
                <w:rFonts w:ascii="Times New Roman" w:hAnsi="Times New Roman"/>
                <w:i/>
                <w:iCs/>
                <w:sz w:val="24"/>
                <w:szCs w:val="24"/>
              </w:rPr>
              <w:lastRenderedPageBreak/>
              <w:t>ền thuế nợ</w:t>
            </w:r>
          </w:p>
        </w:tc>
        <w:tc>
          <w:tcPr>
            <w:tcW w:w="108" w:type="pct"/>
            <w:vMerge w:val="restart"/>
            <w:vAlign w:val="center"/>
          </w:tcPr>
          <w:p w14:paraId="6C763C28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0B374A">
              <w:rPr>
                <w:rFonts w:ascii="Times New Roman" w:hAnsi="Times New Roman"/>
                <w:i/>
                <w:iCs/>
                <w:sz w:val="24"/>
                <w:szCs w:val="24"/>
              </w:rPr>
              <w:lastRenderedPageBreak/>
              <w:t xml:space="preserve">Xử lý không tính tiền </w:t>
            </w:r>
            <w:r w:rsidRPr="000B374A">
              <w:rPr>
                <w:rFonts w:ascii="Times New Roman" w:hAnsi="Times New Roman"/>
                <w:i/>
                <w:iCs/>
                <w:sz w:val="24"/>
                <w:szCs w:val="24"/>
              </w:rPr>
              <w:lastRenderedPageBreak/>
              <w:t>chậm nộp</w:t>
            </w:r>
          </w:p>
        </w:tc>
        <w:tc>
          <w:tcPr>
            <w:tcW w:w="97" w:type="pct"/>
            <w:vMerge w:val="restart"/>
            <w:vAlign w:val="center"/>
          </w:tcPr>
          <w:p w14:paraId="0EEEA978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0B374A">
              <w:rPr>
                <w:rFonts w:ascii="Times New Roman" w:hAnsi="Times New Roman"/>
                <w:i/>
                <w:iCs/>
                <w:sz w:val="24"/>
                <w:szCs w:val="24"/>
              </w:rPr>
              <w:lastRenderedPageBreak/>
              <w:t xml:space="preserve">Xử lý miễn tiền chậm </w:t>
            </w:r>
            <w:r w:rsidRPr="000B374A">
              <w:rPr>
                <w:rFonts w:ascii="Times New Roman" w:hAnsi="Times New Roman"/>
                <w:i/>
                <w:iCs/>
                <w:sz w:val="24"/>
                <w:szCs w:val="24"/>
              </w:rPr>
              <w:lastRenderedPageBreak/>
              <w:t>nộp</w:t>
            </w:r>
          </w:p>
        </w:tc>
        <w:tc>
          <w:tcPr>
            <w:tcW w:w="89" w:type="pct"/>
            <w:vMerge w:val="restart"/>
            <w:vAlign w:val="center"/>
          </w:tcPr>
          <w:p w14:paraId="74E81976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0B374A">
              <w:rPr>
                <w:rFonts w:ascii="Times New Roman" w:hAnsi="Times New Roman"/>
                <w:i/>
                <w:iCs/>
                <w:sz w:val="24"/>
                <w:szCs w:val="24"/>
              </w:rPr>
              <w:lastRenderedPageBreak/>
              <w:t>Xử lý bù trừ hoà</w:t>
            </w:r>
            <w:r w:rsidRPr="000B374A">
              <w:rPr>
                <w:rFonts w:ascii="Times New Roman" w:hAnsi="Times New Roman"/>
                <w:i/>
                <w:iCs/>
                <w:sz w:val="24"/>
                <w:szCs w:val="24"/>
              </w:rPr>
              <w:lastRenderedPageBreak/>
              <w:t>n</w:t>
            </w:r>
          </w:p>
        </w:tc>
        <w:tc>
          <w:tcPr>
            <w:tcW w:w="95" w:type="pct"/>
            <w:vMerge w:val="restart"/>
            <w:vAlign w:val="center"/>
          </w:tcPr>
          <w:p w14:paraId="0725BEE7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0B374A">
              <w:rPr>
                <w:rFonts w:ascii="Times New Roman" w:hAnsi="Times New Roman"/>
                <w:i/>
                <w:iCs/>
                <w:sz w:val="24"/>
                <w:szCs w:val="24"/>
              </w:rPr>
              <w:lastRenderedPageBreak/>
              <w:t>Tiền thuế nợ đang khiế</w:t>
            </w:r>
            <w:r w:rsidRPr="000B374A">
              <w:rPr>
                <w:rFonts w:ascii="Times New Roman" w:hAnsi="Times New Roman"/>
                <w:i/>
                <w:iCs/>
                <w:sz w:val="24"/>
                <w:szCs w:val="24"/>
              </w:rPr>
              <w:lastRenderedPageBreak/>
              <w:t>u nại, khởi kiện</w:t>
            </w:r>
          </w:p>
        </w:tc>
        <w:tc>
          <w:tcPr>
            <w:tcW w:w="91" w:type="pct"/>
            <w:vMerge w:val="restart"/>
            <w:vAlign w:val="center"/>
          </w:tcPr>
          <w:p w14:paraId="4E196149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0B374A">
              <w:rPr>
                <w:rFonts w:ascii="Times New Roman" w:hAnsi="Times New Roman"/>
                <w:i/>
                <w:iCs/>
                <w:sz w:val="24"/>
                <w:szCs w:val="24"/>
              </w:rPr>
              <w:lastRenderedPageBreak/>
              <w:t>Tổng</w:t>
            </w:r>
          </w:p>
        </w:tc>
        <w:tc>
          <w:tcPr>
            <w:tcW w:w="55" w:type="pct"/>
            <w:vMerge w:val="restart"/>
            <w:vAlign w:val="center"/>
          </w:tcPr>
          <w:p w14:paraId="3EB5FE4B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0B374A">
              <w:rPr>
                <w:rFonts w:ascii="Times New Roman" w:hAnsi="Times New Roman"/>
                <w:i/>
                <w:iCs/>
                <w:sz w:val="24"/>
                <w:szCs w:val="24"/>
              </w:rPr>
              <w:t>Do sai sót</w:t>
            </w:r>
          </w:p>
        </w:tc>
        <w:tc>
          <w:tcPr>
            <w:tcW w:w="127" w:type="pct"/>
            <w:vMerge w:val="restart"/>
            <w:vAlign w:val="center"/>
          </w:tcPr>
          <w:p w14:paraId="66E955BD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0B374A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Do chứng từ luân chuyển </w:t>
            </w:r>
            <w:r w:rsidRPr="000B374A">
              <w:rPr>
                <w:rFonts w:ascii="Times New Roman" w:hAnsi="Times New Roman"/>
                <w:i/>
                <w:iCs/>
                <w:sz w:val="24"/>
                <w:szCs w:val="24"/>
              </w:rPr>
              <w:lastRenderedPageBreak/>
              <w:t>chậm hoặc thất lạc</w:t>
            </w:r>
          </w:p>
        </w:tc>
        <w:tc>
          <w:tcPr>
            <w:tcW w:w="57" w:type="pct"/>
            <w:vMerge w:val="restart"/>
            <w:vAlign w:val="center"/>
          </w:tcPr>
          <w:p w14:paraId="208B3357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0B374A">
              <w:rPr>
                <w:rFonts w:ascii="Times New Roman" w:hAnsi="Times New Roman"/>
                <w:i/>
                <w:iCs/>
                <w:sz w:val="24"/>
                <w:szCs w:val="24"/>
              </w:rPr>
              <w:lastRenderedPageBreak/>
              <w:t>Do ghi thu - g</w:t>
            </w:r>
            <w:r w:rsidRPr="000B374A">
              <w:rPr>
                <w:rFonts w:ascii="Times New Roman" w:hAnsi="Times New Roman"/>
                <w:i/>
                <w:iCs/>
                <w:sz w:val="24"/>
                <w:szCs w:val="24"/>
              </w:rPr>
              <w:lastRenderedPageBreak/>
              <w:t>hi chi</w:t>
            </w:r>
          </w:p>
        </w:tc>
        <w:tc>
          <w:tcPr>
            <w:tcW w:w="91" w:type="pct"/>
            <w:vMerge w:val="restart"/>
            <w:vAlign w:val="center"/>
          </w:tcPr>
          <w:p w14:paraId="173D57DD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0B374A">
              <w:rPr>
                <w:rFonts w:ascii="Times New Roman" w:hAnsi="Times New Roman"/>
                <w:i/>
                <w:iCs/>
                <w:sz w:val="24"/>
                <w:szCs w:val="24"/>
              </w:rPr>
              <w:lastRenderedPageBreak/>
              <w:t>Tổng</w:t>
            </w:r>
          </w:p>
        </w:tc>
        <w:tc>
          <w:tcPr>
            <w:tcW w:w="1184" w:type="pct"/>
            <w:gridSpan w:val="13"/>
            <w:vAlign w:val="center"/>
          </w:tcPr>
          <w:p w14:paraId="27608929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0B374A">
              <w:rPr>
                <w:rFonts w:ascii="Times New Roman" w:hAnsi="Times New Roman"/>
                <w:i/>
                <w:iCs/>
                <w:sz w:val="24"/>
                <w:szCs w:val="24"/>
              </w:rPr>
              <w:t>Khoanh nợ</w:t>
            </w:r>
          </w:p>
        </w:tc>
        <w:tc>
          <w:tcPr>
            <w:tcW w:w="114" w:type="pct"/>
            <w:vMerge w:val="restart"/>
            <w:vAlign w:val="center"/>
          </w:tcPr>
          <w:p w14:paraId="3D7AB57F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0B374A">
              <w:rPr>
                <w:rFonts w:ascii="Times New Roman" w:hAnsi="Times New Roman"/>
                <w:i/>
                <w:iCs/>
                <w:sz w:val="24"/>
                <w:szCs w:val="24"/>
              </w:rPr>
              <w:t>Không tính tiền chậm nộ</w:t>
            </w:r>
            <w:r w:rsidRPr="000B374A">
              <w:rPr>
                <w:rFonts w:ascii="Times New Roman" w:hAnsi="Times New Roman"/>
                <w:i/>
                <w:iCs/>
                <w:sz w:val="24"/>
                <w:szCs w:val="24"/>
              </w:rPr>
              <w:lastRenderedPageBreak/>
              <w:t>p do NSNN chậm thanh toán</w:t>
            </w:r>
          </w:p>
        </w:tc>
        <w:tc>
          <w:tcPr>
            <w:tcW w:w="84" w:type="pct"/>
            <w:vMerge/>
            <w:vAlign w:val="center"/>
          </w:tcPr>
          <w:p w14:paraId="2791AD8B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0B374A" w:rsidRPr="000B374A" w14:paraId="492D713B" w14:textId="77777777" w:rsidTr="000B374A">
        <w:tc>
          <w:tcPr>
            <w:tcW w:w="76" w:type="pct"/>
            <w:vMerge/>
            <w:vAlign w:val="center"/>
          </w:tcPr>
          <w:p w14:paraId="23CE67C0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78" w:type="pct"/>
            <w:vMerge/>
            <w:vAlign w:val="center"/>
          </w:tcPr>
          <w:p w14:paraId="406EE713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82" w:type="pct"/>
            <w:vMerge/>
            <w:vAlign w:val="center"/>
          </w:tcPr>
          <w:p w14:paraId="79A391D3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145" w:type="pct"/>
            <w:vMerge/>
            <w:vAlign w:val="center"/>
          </w:tcPr>
          <w:p w14:paraId="131E4843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114" w:type="pct"/>
            <w:vMerge/>
            <w:vAlign w:val="center"/>
          </w:tcPr>
          <w:p w14:paraId="0BC6E884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78" w:type="pct"/>
            <w:vMerge/>
            <w:vAlign w:val="center"/>
          </w:tcPr>
          <w:p w14:paraId="68D2CFF1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1" w:type="pct"/>
            <w:vMerge/>
            <w:vAlign w:val="center"/>
          </w:tcPr>
          <w:p w14:paraId="7A802F08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1" w:type="pct"/>
            <w:vMerge/>
            <w:vAlign w:val="center"/>
          </w:tcPr>
          <w:p w14:paraId="229947FC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114" w:type="pct"/>
            <w:vMerge/>
            <w:vAlign w:val="center"/>
          </w:tcPr>
          <w:p w14:paraId="6D6B4E9C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114" w:type="pct"/>
            <w:vMerge/>
            <w:vAlign w:val="center"/>
          </w:tcPr>
          <w:p w14:paraId="48B39C20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114" w:type="pct"/>
            <w:vMerge/>
            <w:vAlign w:val="center"/>
          </w:tcPr>
          <w:p w14:paraId="2D794F5E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114" w:type="pct"/>
            <w:vMerge/>
            <w:vAlign w:val="center"/>
          </w:tcPr>
          <w:p w14:paraId="21E69787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114" w:type="pct"/>
            <w:vMerge/>
            <w:vAlign w:val="center"/>
          </w:tcPr>
          <w:p w14:paraId="264FC95F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114" w:type="pct"/>
            <w:vMerge/>
            <w:vAlign w:val="center"/>
          </w:tcPr>
          <w:p w14:paraId="5DED053F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1" w:type="pct"/>
            <w:vMerge/>
            <w:vAlign w:val="center"/>
          </w:tcPr>
          <w:p w14:paraId="68EF2384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5" w:type="pct"/>
            <w:vMerge/>
            <w:vAlign w:val="center"/>
          </w:tcPr>
          <w:p w14:paraId="393272CB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108" w:type="pct"/>
            <w:vMerge/>
            <w:vAlign w:val="center"/>
          </w:tcPr>
          <w:p w14:paraId="5F6AA88A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114" w:type="pct"/>
            <w:vMerge/>
            <w:vAlign w:val="center"/>
          </w:tcPr>
          <w:p w14:paraId="19D0AB53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78" w:type="pct"/>
            <w:vMerge/>
            <w:vAlign w:val="center"/>
          </w:tcPr>
          <w:p w14:paraId="754945EC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5" w:type="pct"/>
            <w:vMerge/>
            <w:vAlign w:val="center"/>
          </w:tcPr>
          <w:p w14:paraId="170C6679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116" w:type="pct"/>
            <w:vMerge/>
            <w:vAlign w:val="center"/>
          </w:tcPr>
          <w:p w14:paraId="51C3ED9F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1" w:type="pct"/>
            <w:vMerge w:val="restart"/>
            <w:vAlign w:val="center"/>
          </w:tcPr>
          <w:p w14:paraId="647FD968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0B374A">
              <w:rPr>
                <w:rFonts w:ascii="Times New Roman" w:hAnsi="Times New Roman"/>
                <w:i/>
                <w:iCs/>
                <w:sz w:val="24"/>
                <w:szCs w:val="24"/>
              </w:rPr>
              <w:t>Tổng</w:t>
            </w:r>
          </w:p>
        </w:tc>
        <w:tc>
          <w:tcPr>
            <w:tcW w:w="91" w:type="pct"/>
            <w:vMerge w:val="restart"/>
            <w:vAlign w:val="center"/>
          </w:tcPr>
          <w:p w14:paraId="17C45329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0B374A">
              <w:rPr>
                <w:rFonts w:ascii="Times New Roman" w:hAnsi="Times New Roman"/>
                <w:i/>
                <w:iCs/>
                <w:sz w:val="24"/>
                <w:szCs w:val="24"/>
              </w:rPr>
              <w:t>Dưới 10 năm</w:t>
            </w:r>
          </w:p>
        </w:tc>
        <w:tc>
          <w:tcPr>
            <w:tcW w:w="78" w:type="pct"/>
            <w:vMerge w:val="restart"/>
            <w:vAlign w:val="center"/>
          </w:tcPr>
          <w:p w14:paraId="61B70058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0B374A">
              <w:rPr>
                <w:rFonts w:ascii="Times New Roman" w:hAnsi="Times New Roman"/>
                <w:i/>
                <w:iCs/>
                <w:sz w:val="24"/>
                <w:szCs w:val="24"/>
              </w:rPr>
              <w:t>Từ 10 năm trở lên</w:t>
            </w:r>
          </w:p>
        </w:tc>
        <w:tc>
          <w:tcPr>
            <w:tcW w:w="91" w:type="pct"/>
            <w:vMerge/>
            <w:vAlign w:val="center"/>
          </w:tcPr>
          <w:p w14:paraId="44950F81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9" w:type="pct"/>
            <w:vMerge/>
            <w:vAlign w:val="center"/>
          </w:tcPr>
          <w:p w14:paraId="2580920B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78" w:type="pct"/>
            <w:vMerge/>
            <w:vAlign w:val="center"/>
          </w:tcPr>
          <w:p w14:paraId="506F8317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66" w:type="pct"/>
            <w:vMerge/>
            <w:vAlign w:val="center"/>
          </w:tcPr>
          <w:p w14:paraId="6104F40D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78" w:type="pct"/>
            <w:vMerge/>
            <w:vAlign w:val="center"/>
          </w:tcPr>
          <w:p w14:paraId="161389BE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108" w:type="pct"/>
            <w:vMerge/>
            <w:vAlign w:val="center"/>
          </w:tcPr>
          <w:p w14:paraId="0697EA89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7" w:type="pct"/>
            <w:vMerge/>
            <w:vAlign w:val="center"/>
          </w:tcPr>
          <w:p w14:paraId="0D0D3934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89" w:type="pct"/>
            <w:vMerge/>
            <w:vAlign w:val="center"/>
          </w:tcPr>
          <w:p w14:paraId="4F58328B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5" w:type="pct"/>
            <w:vMerge/>
            <w:vAlign w:val="center"/>
          </w:tcPr>
          <w:p w14:paraId="0597D03F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1" w:type="pct"/>
            <w:vMerge/>
            <w:vAlign w:val="center"/>
          </w:tcPr>
          <w:p w14:paraId="2C1CBAE2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55" w:type="pct"/>
            <w:vMerge/>
            <w:vAlign w:val="center"/>
          </w:tcPr>
          <w:p w14:paraId="653A3A34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127" w:type="pct"/>
            <w:vMerge/>
            <w:vAlign w:val="center"/>
          </w:tcPr>
          <w:p w14:paraId="05D7CF63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57" w:type="pct"/>
            <w:vMerge/>
            <w:vAlign w:val="center"/>
          </w:tcPr>
          <w:p w14:paraId="433BAB0F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1" w:type="pct"/>
            <w:vMerge/>
            <w:vAlign w:val="center"/>
          </w:tcPr>
          <w:p w14:paraId="631E2AB9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1" w:type="pct"/>
            <w:vMerge w:val="restart"/>
            <w:vAlign w:val="center"/>
          </w:tcPr>
          <w:p w14:paraId="1759F7F7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0B374A">
              <w:rPr>
                <w:rFonts w:ascii="Times New Roman" w:hAnsi="Times New Roman"/>
                <w:i/>
                <w:iCs/>
                <w:sz w:val="24"/>
                <w:szCs w:val="24"/>
              </w:rPr>
              <w:t>Tổng</w:t>
            </w:r>
          </w:p>
        </w:tc>
        <w:tc>
          <w:tcPr>
            <w:tcW w:w="182" w:type="pct"/>
            <w:gridSpan w:val="2"/>
            <w:vAlign w:val="center"/>
          </w:tcPr>
          <w:p w14:paraId="718A82C3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0B374A">
              <w:rPr>
                <w:rFonts w:ascii="Times New Roman" w:hAnsi="Times New Roman"/>
                <w:i/>
                <w:iCs/>
                <w:sz w:val="24"/>
                <w:szCs w:val="24"/>
              </w:rPr>
              <w:t>Chết, mất tích, mất năng lực hành vi dân sự</w:t>
            </w:r>
          </w:p>
        </w:tc>
        <w:tc>
          <w:tcPr>
            <w:tcW w:w="182" w:type="pct"/>
            <w:gridSpan w:val="2"/>
            <w:vAlign w:val="center"/>
          </w:tcPr>
          <w:p w14:paraId="69C77058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0B374A">
              <w:rPr>
                <w:rFonts w:ascii="Times New Roman" w:hAnsi="Times New Roman"/>
                <w:i/>
                <w:iCs/>
                <w:sz w:val="24"/>
                <w:szCs w:val="24"/>
              </w:rPr>
              <w:t>Chưa hoàn thành thủ tục giải thể</w:t>
            </w:r>
          </w:p>
        </w:tc>
        <w:tc>
          <w:tcPr>
            <w:tcW w:w="182" w:type="pct"/>
            <w:gridSpan w:val="2"/>
            <w:vAlign w:val="center"/>
          </w:tcPr>
          <w:p w14:paraId="232DC367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0B374A">
              <w:rPr>
                <w:rFonts w:ascii="Times New Roman" w:hAnsi="Times New Roman"/>
                <w:i/>
                <w:iCs/>
                <w:sz w:val="24"/>
                <w:szCs w:val="24"/>
              </w:rPr>
              <w:t>Đang làm thủ tục phá sản</w:t>
            </w:r>
          </w:p>
        </w:tc>
        <w:tc>
          <w:tcPr>
            <w:tcW w:w="182" w:type="pct"/>
            <w:gridSpan w:val="2"/>
            <w:vAlign w:val="center"/>
          </w:tcPr>
          <w:p w14:paraId="2DADFB52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0B374A">
              <w:rPr>
                <w:rFonts w:ascii="Times New Roman" w:hAnsi="Times New Roman"/>
                <w:i/>
                <w:iCs/>
                <w:sz w:val="24"/>
                <w:szCs w:val="24"/>
              </w:rPr>
              <w:t>Không còn hoạt động tại địa chỉ đã đăng ký</w:t>
            </w:r>
          </w:p>
        </w:tc>
        <w:tc>
          <w:tcPr>
            <w:tcW w:w="182" w:type="pct"/>
            <w:gridSpan w:val="2"/>
            <w:vAlign w:val="center"/>
          </w:tcPr>
          <w:p w14:paraId="068F3569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0B374A">
              <w:rPr>
                <w:rFonts w:ascii="Times New Roman" w:hAnsi="Times New Roman"/>
                <w:i/>
                <w:iCs/>
                <w:sz w:val="24"/>
                <w:szCs w:val="24"/>
              </w:rPr>
              <w:t>CQT có văn bản đề nghị cơ quan có thẩm quyền thu hồi giấy chứng nhận ĐKKD</w:t>
            </w:r>
          </w:p>
        </w:tc>
        <w:tc>
          <w:tcPr>
            <w:tcW w:w="183" w:type="pct"/>
            <w:gridSpan w:val="2"/>
            <w:vAlign w:val="center"/>
          </w:tcPr>
          <w:p w14:paraId="3F00AE99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0B374A">
              <w:rPr>
                <w:rFonts w:ascii="Times New Roman" w:hAnsi="Times New Roman"/>
                <w:i/>
                <w:iCs/>
                <w:sz w:val="24"/>
                <w:szCs w:val="24"/>
              </w:rPr>
              <w:t>Cơ quan có thẩm quyền đã thu hồi giấy chứng nhận ĐKKD</w:t>
            </w:r>
          </w:p>
        </w:tc>
        <w:tc>
          <w:tcPr>
            <w:tcW w:w="114" w:type="pct"/>
            <w:vMerge/>
            <w:vAlign w:val="center"/>
          </w:tcPr>
          <w:p w14:paraId="1836F8EE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84" w:type="pct"/>
            <w:vMerge/>
            <w:vAlign w:val="center"/>
          </w:tcPr>
          <w:p w14:paraId="0FF871AB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0B374A" w:rsidRPr="000B374A" w14:paraId="798BB8B2" w14:textId="77777777" w:rsidTr="000B374A">
        <w:tc>
          <w:tcPr>
            <w:tcW w:w="76" w:type="pct"/>
            <w:vMerge/>
            <w:vAlign w:val="center"/>
          </w:tcPr>
          <w:p w14:paraId="6F5DC28A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78" w:type="pct"/>
            <w:vMerge/>
            <w:vAlign w:val="center"/>
          </w:tcPr>
          <w:p w14:paraId="7AFD2DBA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82" w:type="pct"/>
            <w:vMerge/>
            <w:vAlign w:val="center"/>
          </w:tcPr>
          <w:p w14:paraId="5DD033AD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145" w:type="pct"/>
            <w:vMerge/>
            <w:vAlign w:val="center"/>
          </w:tcPr>
          <w:p w14:paraId="175B5E79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114" w:type="pct"/>
            <w:vMerge/>
            <w:vAlign w:val="center"/>
          </w:tcPr>
          <w:p w14:paraId="27440DA4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78" w:type="pct"/>
            <w:vMerge/>
            <w:vAlign w:val="center"/>
          </w:tcPr>
          <w:p w14:paraId="78CC2391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1" w:type="pct"/>
            <w:vMerge/>
            <w:vAlign w:val="center"/>
          </w:tcPr>
          <w:p w14:paraId="4A7D6D75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1" w:type="pct"/>
            <w:vMerge/>
            <w:vAlign w:val="center"/>
          </w:tcPr>
          <w:p w14:paraId="48DCFE0A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114" w:type="pct"/>
            <w:vMerge/>
            <w:vAlign w:val="center"/>
          </w:tcPr>
          <w:p w14:paraId="610AABFC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114" w:type="pct"/>
            <w:vMerge/>
            <w:vAlign w:val="center"/>
          </w:tcPr>
          <w:p w14:paraId="7174C107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114" w:type="pct"/>
            <w:vMerge/>
            <w:vAlign w:val="center"/>
          </w:tcPr>
          <w:p w14:paraId="271E2B9F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114" w:type="pct"/>
            <w:vMerge/>
            <w:vAlign w:val="center"/>
          </w:tcPr>
          <w:p w14:paraId="4B7C32D3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114" w:type="pct"/>
            <w:vMerge/>
            <w:vAlign w:val="center"/>
          </w:tcPr>
          <w:p w14:paraId="76B6AE1A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114" w:type="pct"/>
            <w:vMerge/>
            <w:vAlign w:val="center"/>
          </w:tcPr>
          <w:p w14:paraId="59421966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1" w:type="pct"/>
            <w:vMerge/>
            <w:vAlign w:val="center"/>
          </w:tcPr>
          <w:p w14:paraId="57D544EE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5" w:type="pct"/>
            <w:vMerge/>
            <w:vAlign w:val="center"/>
          </w:tcPr>
          <w:p w14:paraId="2BC2475D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108" w:type="pct"/>
            <w:vMerge/>
            <w:vAlign w:val="center"/>
          </w:tcPr>
          <w:p w14:paraId="573879A6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114" w:type="pct"/>
            <w:vMerge/>
            <w:vAlign w:val="center"/>
          </w:tcPr>
          <w:p w14:paraId="2C9FBE5B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78" w:type="pct"/>
            <w:vMerge/>
            <w:vAlign w:val="center"/>
          </w:tcPr>
          <w:p w14:paraId="075675DD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5" w:type="pct"/>
            <w:vMerge/>
            <w:vAlign w:val="center"/>
          </w:tcPr>
          <w:p w14:paraId="1AF459BB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116" w:type="pct"/>
            <w:vMerge/>
            <w:vAlign w:val="center"/>
          </w:tcPr>
          <w:p w14:paraId="2B23287C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1" w:type="pct"/>
            <w:vMerge/>
            <w:vAlign w:val="center"/>
          </w:tcPr>
          <w:p w14:paraId="7ED4F6CF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1" w:type="pct"/>
            <w:vMerge/>
            <w:vAlign w:val="center"/>
          </w:tcPr>
          <w:p w14:paraId="4B0D5444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78" w:type="pct"/>
            <w:vMerge/>
            <w:vAlign w:val="center"/>
          </w:tcPr>
          <w:p w14:paraId="5966924A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1" w:type="pct"/>
            <w:vMerge/>
            <w:vAlign w:val="center"/>
          </w:tcPr>
          <w:p w14:paraId="4F06F5B3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9" w:type="pct"/>
            <w:vMerge/>
            <w:vAlign w:val="center"/>
          </w:tcPr>
          <w:p w14:paraId="590CC58B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78" w:type="pct"/>
            <w:vMerge/>
            <w:vAlign w:val="center"/>
          </w:tcPr>
          <w:p w14:paraId="5A034674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66" w:type="pct"/>
            <w:vMerge/>
            <w:vAlign w:val="center"/>
          </w:tcPr>
          <w:p w14:paraId="4AB2ABA1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78" w:type="pct"/>
            <w:vMerge/>
            <w:vAlign w:val="center"/>
          </w:tcPr>
          <w:p w14:paraId="436F1103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108" w:type="pct"/>
            <w:vMerge/>
            <w:vAlign w:val="center"/>
          </w:tcPr>
          <w:p w14:paraId="16EC6B8C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7" w:type="pct"/>
            <w:vMerge/>
            <w:vAlign w:val="center"/>
          </w:tcPr>
          <w:p w14:paraId="06E689F8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89" w:type="pct"/>
            <w:vMerge/>
            <w:vAlign w:val="center"/>
          </w:tcPr>
          <w:p w14:paraId="554793BC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5" w:type="pct"/>
            <w:vMerge/>
            <w:vAlign w:val="center"/>
          </w:tcPr>
          <w:p w14:paraId="35FB6652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1" w:type="pct"/>
            <w:vMerge/>
            <w:vAlign w:val="center"/>
          </w:tcPr>
          <w:p w14:paraId="08911529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55" w:type="pct"/>
            <w:vMerge/>
            <w:vAlign w:val="center"/>
          </w:tcPr>
          <w:p w14:paraId="40E5704E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127" w:type="pct"/>
            <w:vMerge/>
            <w:vAlign w:val="center"/>
          </w:tcPr>
          <w:p w14:paraId="3D1232D5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57" w:type="pct"/>
            <w:vMerge/>
            <w:vAlign w:val="center"/>
          </w:tcPr>
          <w:p w14:paraId="7E34EEB1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1" w:type="pct"/>
            <w:vMerge/>
            <w:vAlign w:val="center"/>
          </w:tcPr>
          <w:p w14:paraId="4FB5E9EC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1" w:type="pct"/>
            <w:vMerge/>
            <w:vAlign w:val="center"/>
          </w:tcPr>
          <w:p w14:paraId="10DBD2B0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1" w:type="pct"/>
            <w:vAlign w:val="center"/>
          </w:tcPr>
          <w:p w14:paraId="5C2E5625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0B374A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Theo </w:t>
            </w:r>
            <w:r w:rsidRPr="000B374A">
              <w:rPr>
                <w:rFonts w:ascii="Times New Roman" w:hAnsi="Times New Roman"/>
                <w:i/>
                <w:iCs/>
                <w:sz w:val="24"/>
                <w:szCs w:val="24"/>
              </w:rPr>
              <w:lastRenderedPageBreak/>
              <w:t>NQ 94</w:t>
            </w:r>
          </w:p>
        </w:tc>
        <w:tc>
          <w:tcPr>
            <w:tcW w:w="91" w:type="pct"/>
            <w:vAlign w:val="center"/>
          </w:tcPr>
          <w:p w14:paraId="78ABA9B9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0B374A">
              <w:rPr>
                <w:rFonts w:ascii="Times New Roman" w:hAnsi="Times New Roman"/>
                <w:i/>
                <w:iCs/>
                <w:sz w:val="24"/>
                <w:szCs w:val="24"/>
              </w:rPr>
              <w:lastRenderedPageBreak/>
              <w:t xml:space="preserve">Theo </w:t>
            </w:r>
            <w:r w:rsidRPr="000B374A">
              <w:rPr>
                <w:rFonts w:ascii="Times New Roman" w:hAnsi="Times New Roman"/>
                <w:i/>
                <w:iCs/>
                <w:sz w:val="24"/>
                <w:szCs w:val="24"/>
              </w:rPr>
              <w:lastRenderedPageBreak/>
              <w:t>Luật QLT</w:t>
            </w:r>
          </w:p>
        </w:tc>
        <w:tc>
          <w:tcPr>
            <w:tcW w:w="91" w:type="pct"/>
            <w:vAlign w:val="center"/>
          </w:tcPr>
          <w:p w14:paraId="6C9B07B4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0B374A">
              <w:rPr>
                <w:rFonts w:ascii="Times New Roman" w:hAnsi="Times New Roman"/>
                <w:i/>
                <w:iCs/>
                <w:sz w:val="24"/>
                <w:szCs w:val="24"/>
              </w:rPr>
              <w:lastRenderedPageBreak/>
              <w:t xml:space="preserve">Theo </w:t>
            </w:r>
            <w:r w:rsidRPr="000B374A">
              <w:rPr>
                <w:rFonts w:ascii="Times New Roman" w:hAnsi="Times New Roman"/>
                <w:i/>
                <w:iCs/>
                <w:sz w:val="24"/>
                <w:szCs w:val="24"/>
              </w:rPr>
              <w:lastRenderedPageBreak/>
              <w:t>NQ 94</w:t>
            </w:r>
          </w:p>
        </w:tc>
        <w:tc>
          <w:tcPr>
            <w:tcW w:w="91" w:type="pct"/>
            <w:vAlign w:val="center"/>
          </w:tcPr>
          <w:p w14:paraId="12837B01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0B374A">
              <w:rPr>
                <w:rFonts w:ascii="Times New Roman" w:hAnsi="Times New Roman"/>
                <w:i/>
                <w:iCs/>
                <w:sz w:val="24"/>
                <w:szCs w:val="24"/>
              </w:rPr>
              <w:lastRenderedPageBreak/>
              <w:t xml:space="preserve">Theo </w:t>
            </w:r>
            <w:r w:rsidRPr="000B374A">
              <w:rPr>
                <w:rFonts w:ascii="Times New Roman" w:hAnsi="Times New Roman"/>
                <w:i/>
                <w:iCs/>
                <w:sz w:val="24"/>
                <w:szCs w:val="24"/>
              </w:rPr>
              <w:lastRenderedPageBreak/>
              <w:t>Luật QLT</w:t>
            </w:r>
          </w:p>
        </w:tc>
        <w:tc>
          <w:tcPr>
            <w:tcW w:w="91" w:type="pct"/>
            <w:vAlign w:val="center"/>
          </w:tcPr>
          <w:p w14:paraId="59129D85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0B374A">
              <w:rPr>
                <w:rFonts w:ascii="Times New Roman" w:hAnsi="Times New Roman"/>
                <w:i/>
                <w:iCs/>
                <w:sz w:val="24"/>
                <w:szCs w:val="24"/>
              </w:rPr>
              <w:lastRenderedPageBreak/>
              <w:t xml:space="preserve">Theo </w:t>
            </w:r>
            <w:r w:rsidRPr="000B374A">
              <w:rPr>
                <w:rFonts w:ascii="Times New Roman" w:hAnsi="Times New Roman"/>
                <w:i/>
                <w:iCs/>
                <w:sz w:val="24"/>
                <w:szCs w:val="24"/>
              </w:rPr>
              <w:lastRenderedPageBreak/>
              <w:t>NQ 94</w:t>
            </w:r>
          </w:p>
        </w:tc>
        <w:tc>
          <w:tcPr>
            <w:tcW w:w="91" w:type="pct"/>
            <w:vAlign w:val="center"/>
          </w:tcPr>
          <w:p w14:paraId="3A31CE16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0B374A">
              <w:rPr>
                <w:rFonts w:ascii="Times New Roman" w:hAnsi="Times New Roman"/>
                <w:i/>
                <w:iCs/>
                <w:sz w:val="24"/>
                <w:szCs w:val="24"/>
              </w:rPr>
              <w:lastRenderedPageBreak/>
              <w:t xml:space="preserve">Theo </w:t>
            </w:r>
            <w:r w:rsidRPr="000B374A">
              <w:rPr>
                <w:rFonts w:ascii="Times New Roman" w:hAnsi="Times New Roman"/>
                <w:i/>
                <w:iCs/>
                <w:sz w:val="24"/>
                <w:szCs w:val="24"/>
              </w:rPr>
              <w:lastRenderedPageBreak/>
              <w:t>Luật QLT</w:t>
            </w:r>
          </w:p>
        </w:tc>
        <w:tc>
          <w:tcPr>
            <w:tcW w:w="91" w:type="pct"/>
            <w:vAlign w:val="center"/>
          </w:tcPr>
          <w:p w14:paraId="23BBE282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0B374A">
              <w:rPr>
                <w:rFonts w:ascii="Times New Roman" w:hAnsi="Times New Roman"/>
                <w:i/>
                <w:iCs/>
                <w:sz w:val="24"/>
                <w:szCs w:val="24"/>
              </w:rPr>
              <w:lastRenderedPageBreak/>
              <w:t xml:space="preserve">Theo </w:t>
            </w:r>
            <w:r w:rsidRPr="000B374A">
              <w:rPr>
                <w:rFonts w:ascii="Times New Roman" w:hAnsi="Times New Roman"/>
                <w:i/>
                <w:iCs/>
                <w:sz w:val="24"/>
                <w:szCs w:val="24"/>
              </w:rPr>
              <w:lastRenderedPageBreak/>
              <w:t>NQ 94</w:t>
            </w:r>
          </w:p>
        </w:tc>
        <w:tc>
          <w:tcPr>
            <w:tcW w:w="91" w:type="pct"/>
            <w:vAlign w:val="center"/>
          </w:tcPr>
          <w:p w14:paraId="79ED57C2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0B374A">
              <w:rPr>
                <w:rFonts w:ascii="Times New Roman" w:hAnsi="Times New Roman"/>
                <w:i/>
                <w:iCs/>
                <w:sz w:val="24"/>
                <w:szCs w:val="24"/>
              </w:rPr>
              <w:lastRenderedPageBreak/>
              <w:t xml:space="preserve">Theo </w:t>
            </w:r>
            <w:r w:rsidRPr="000B374A">
              <w:rPr>
                <w:rFonts w:ascii="Times New Roman" w:hAnsi="Times New Roman"/>
                <w:i/>
                <w:iCs/>
                <w:sz w:val="24"/>
                <w:szCs w:val="24"/>
              </w:rPr>
              <w:lastRenderedPageBreak/>
              <w:t>Luật QLT</w:t>
            </w:r>
          </w:p>
        </w:tc>
        <w:tc>
          <w:tcPr>
            <w:tcW w:w="91" w:type="pct"/>
            <w:vAlign w:val="center"/>
          </w:tcPr>
          <w:p w14:paraId="214CB912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0B374A">
              <w:rPr>
                <w:rFonts w:ascii="Times New Roman" w:hAnsi="Times New Roman"/>
                <w:i/>
                <w:iCs/>
                <w:sz w:val="24"/>
                <w:szCs w:val="24"/>
              </w:rPr>
              <w:lastRenderedPageBreak/>
              <w:t xml:space="preserve">Theo </w:t>
            </w:r>
            <w:r w:rsidRPr="000B374A">
              <w:rPr>
                <w:rFonts w:ascii="Times New Roman" w:hAnsi="Times New Roman"/>
                <w:i/>
                <w:iCs/>
                <w:sz w:val="24"/>
                <w:szCs w:val="24"/>
              </w:rPr>
              <w:lastRenderedPageBreak/>
              <w:t>NQ 94</w:t>
            </w:r>
          </w:p>
        </w:tc>
        <w:tc>
          <w:tcPr>
            <w:tcW w:w="91" w:type="pct"/>
            <w:vAlign w:val="center"/>
          </w:tcPr>
          <w:p w14:paraId="1764AA4E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0B374A">
              <w:rPr>
                <w:rFonts w:ascii="Times New Roman" w:hAnsi="Times New Roman"/>
                <w:i/>
                <w:iCs/>
                <w:sz w:val="24"/>
                <w:szCs w:val="24"/>
              </w:rPr>
              <w:lastRenderedPageBreak/>
              <w:t xml:space="preserve">Theo </w:t>
            </w:r>
            <w:r w:rsidRPr="000B374A">
              <w:rPr>
                <w:rFonts w:ascii="Times New Roman" w:hAnsi="Times New Roman"/>
                <w:i/>
                <w:iCs/>
                <w:sz w:val="24"/>
                <w:szCs w:val="24"/>
              </w:rPr>
              <w:lastRenderedPageBreak/>
              <w:t>Luật QLT</w:t>
            </w:r>
          </w:p>
        </w:tc>
        <w:tc>
          <w:tcPr>
            <w:tcW w:w="91" w:type="pct"/>
            <w:vAlign w:val="center"/>
          </w:tcPr>
          <w:p w14:paraId="0BE61FBF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0B374A">
              <w:rPr>
                <w:rFonts w:ascii="Times New Roman" w:hAnsi="Times New Roman"/>
                <w:i/>
                <w:iCs/>
                <w:sz w:val="24"/>
                <w:szCs w:val="24"/>
              </w:rPr>
              <w:lastRenderedPageBreak/>
              <w:t xml:space="preserve">Theo </w:t>
            </w:r>
            <w:r w:rsidRPr="000B374A">
              <w:rPr>
                <w:rFonts w:ascii="Times New Roman" w:hAnsi="Times New Roman"/>
                <w:i/>
                <w:iCs/>
                <w:sz w:val="24"/>
                <w:szCs w:val="24"/>
              </w:rPr>
              <w:lastRenderedPageBreak/>
              <w:t>NQ 94</w:t>
            </w:r>
          </w:p>
        </w:tc>
        <w:tc>
          <w:tcPr>
            <w:tcW w:w="92" w:type="pct"/>
            <w:vAlign w:val="center"/>
          </w:tcPr>
          <w:p w14:paraId="165C98B6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0B374A">
              <w:rPr>
                <w:rFonts w:ascii="Times New Roman" w:hAnsi="Times New Roman"/>
                <w:i/>
                <w:iCs/>
                <w:sz w:val="24"/>
                <w:szCs w:val="24"/>
              </w:rPr>
              <w:lastRenderedPageBreak/>
              <w:t xml:space="preserve">Theo </w:t>
            </w:r>
            <w:r w:rsidRPr="000B374A">
              <w:rPr>
                <w:rFonts w:ascii="Times New Roman" w:hAnsi="Times New Roman"/>
                <w:i/>
                <w:iCs/>
                <w:sz w:val="24"/>
                <w:szCs w:val="24"/>
              </w:rPr>
              <w:lastRenderedPageBreak/>
              <w:t>Luật QLT</w:t>
            </w:r>
          </w:p>
        </w:tc>
        <w:tc>
          <w:tcPr>
            <w:tcW w:w="114" w:type="pct"/>
            <w:vMerge/>
            <w:vAlign w:val="center"/>
          </w:tcPr>
          <w:p w14:paraId="795B4C0A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84" w:type="pct"/>
            <w:vMerge/>
            <w:vAlign w:val="center"/>
          </w:tcPr>
          <w:p w14:paraId="3E81183D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0B374A" w:rsidRPr="000B374A" w14:paraId="29E1CF6B" w14:textId="77777777" w:rsidTr="000B374A">
        <w:tc>
          <w:tcPr>
            <w:tcW w:w="76" w:type="pct"/>
            <w:vAlign w:val="center"/>
          </w:tcPr>
          <w:p w14:paraId="00396B05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Cs/>
                <w:sz w:val="24"/>
                <w:szCs w:val="24"/>
              </w:rPr>
            </w:pPr>
            <w:r w:rsidRPr="000B374A">
              <w:rPr>
                <w:rFonts w:ascii="Times New Roman" w:hAnsi="Times New Roman"/>
                <w:iCs/>
                <w:sz w:val="24"/>
                <w:szCs w:val="24"/>
              </w:rPr>
              <w:t>1</w:t>
            </w:r>
          </w:p>
        </w:tc>
        <w:tc>
          <w:tcPr>
            <w:tcW w:w="78" w:type="pct"/>
            <w:vAlign w:val="center"/>
          </w:tcPr>
          <w:p w14:paraId="35CB5717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Cs/>
                <w:sz w:val="24"/>
                <w:szCs w:val="24"/>
              </w:rPr>
            </w:pPr>
            <w:r w:rsidRPr="000B374A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82" w:type="pct"/>
            <w:vAlign w:val="center"/>
          </w:tcPr>
          <w:p w14:paraId="54D8D0A4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Cs/>
                <w:sz w:val="24"/>
                <w:szCs w:val="24"/>
              </w:rPr>
            </w:pPr>
            <w:r w:rsidRPr="000B374A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45" w:type="pct"/>
            <w:vAlign w:val="center"/>
          </w:tcPr>
          <w:p w14:paraId="1CC91027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Cs/>
                <w:sz w:val="24"/>
                <w:szCs w:val="24"/>
              </w:rPr>
            </w:pPr>
            <w:r w:rsidRPr="000B374A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14" w:type="pct"/>
            <w:vAlign w:val="center"/>
          </w:tcPr>
          <w:p w14:paraId="687D6336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Cs/>
                <w:sz w:val="24"/>
                <w:szCs w:val="24"/>
              </w:rPr>
            </w:pPr>
            <w:r w:rsidRPr="000B374A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78" w:type="pct"/>
            <w:vAlign w:val="center"/>
          </w:tcPr>
          <w:p w14:paraId="2D53ED8E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Cs/>
                <w:sz w:val="24"/>
                <w:szCs w:val="24"/>
              </w:rPr>
            </w:pPr>
            <w:r w:rsidRPr="000B374A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91" w:type="pct"/>
            <w:vAlign w:val="center"/>
          </w:tcPr>
          <w:p w14:paraId="07CD1963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Cs/>
                <w:sz w:val="24"/>
                <w:szCs w:val="24"/>
              </w:rPr>
            </w:pPr>
            <w:r w:rsidRPr="000B374A">
              <w:rPr>
                <w:rFonts w:ascii="Times New Roman" w:hAnsi="Times New Roman"/>
                <w:sz w:val="24"/>
                <w:szCs w:val="24"/>
              </w:rPr>
              <w:t>7 = 8 + 15 + 25</w:t>
            </w:r>
          </w:p>
        </w:tc>
        <w:tc>
          <w:tcPr>
            <w:tcW w:w="91" w:type="pct"/>
            <w:vAlign w:val="center"/>
          </w:tcPr>
          <w:p w14:paraId="6253924D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Cs/>
                <w:sz w:val="24"/>
                <w:szCs w:val="24"/>
              </w:rPr>
            </w:pPr>
            <w:r w:rsidRPr="000B374A">
              <w:rPr>
                <w:rFonts w:ascii="Times New Roman" w:hAnsi="Times New Roman"/>
                <w:sz w:val="24"/>
                <w:szCs w:val="24"/>
              </w:rPr>
              <w:t>8 = 9 + 10 + 11 + 12 + 13 + 14</w:t>
            </w:r>
          </w:p>
        </w:tc>
        <w:tc>
          <w:tcPr>
            <w:tcW w:w="114" w:type="pct"/>
            <w:vAlign w:val="center"/>
          </w:tcPr>
          <w:p w14:paraId="3B207BAD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Cs/>
                <w:sz w:val="24"/>
                <w:szCs w:val="24"/>
              </w:rPr>
            </w:pPr>
            <w:r w:rsidRPr="000B374A"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114" w:type="pct"/>
            <w:vAlign w:val="center"/>
          </w:tcPr>
          <w:p w14:paraId="68355E4F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Cs/>
                <w:sz w:val="24"/>
                <w:szCs w:val="24"/>
              </w:rPr>
            </w:pPr>
            <w:r w:rsidRPr="000B374A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114" w:type="pct"/>
            <w:vAlign w:val="center"/>
          </w:tcPr>
          <w:p w14:paraId="626FDAF5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Cs/>
                <w:sz w:val="24"/>
                <w:szCs w:val="24"/>
              </w:rPr>
            </w:pPr>
            <w:r w:rsidRPr="000B374A"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114" w:type="pct"/>
            <w:vAlign w:val="center"/>
          </w:tcPr>
          <w:p w14:paraId="782FD62C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Cs/>
                <w:sz w:val="24"/>
                <w:szCs w:val="24"/>
              </w:rPr>
            </w:pPr>
            <w:r w:rsidRPr="000B374A"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114" w:type="pct"/>
            <w:vAlign w:val="center"/>
          </w:tcPr>
          <w:p w14:paraId="5E3848C6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Cs/>
                <w:sz w:val="24"/>
                <w:szCs w:val="24"/>
              </w:rPr>
            </w:pPr>
            <w:r w:rsidRPr="000B374A">
              <w:rPr>
                <w:rFonts w:ascii="Times New Roman" w:hAnsi="Times New Roman"/>
                <w:sz w:val="24"/>
                <w:szCs w:val="24"/>
              </w:rPr>
              <w:t>13</w:t>
            </w:r>
          </w:p>
        </w:tc>
        <w:tc>
          <w:tcPr>
            <w:tcW w:w="114" w:type="pct"/>
            <w:vAlign w:val="center"/>
          </w:tcPr>
          <w:p w14:paraId="304CB843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Cs/>
                <w:sz w:val="24"/>
                <w:szCs w:val="24"/>
              </w:rPr>
            </w:pPr>
            <w:r w:rsidRPr="000B374A">
              <w:rPr>
                <w:rFonts w:ascii="Times New Roman" w:hAnsi="Times New Roman"/>
                <w:sz w:val="24"/>
                <w:szCs w:val="24"/>
              </w:rPr>
              <w:t>14</w:t>
            </w:r>
          </w:p>
        </w:tc>
        <w:tc>
          <w:tcPr>
            <w:tcW w:w="91" w:type="pct"/>
            <w:vAlign w:val="center"/>
          </w:tcPr>
          <w:p w14:paraId="0A459E23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Cs/>
                <w:sz w:val="24"/>
                <w:szCs w:val="24"/>
              </w:rPr>
            </w:pPr>
            <w:r w:rsidRPr="000B374A">
              <w:rPr>
                <w:rFonts w:ascii="Times New Roman" w:hAnsi="Times New Roman"/>
                <w:sz w:val="24"/>
                <w:szCs w:val="24"/>
              </w:rPr>
              <w:t>15 = 16 + 17 + 18 + 19 + 20 + 21 + 2</w:t>
            </w:r>
            <w:r w:rsidRPr="000B374A">
              <w:rPr>
                <w:rFonts w:ascii="Times New Roman" w:hAnsi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95" w:type="pct"/>
            <w:vAlign w:val="center"/>
          </w:tcPr>
          <w:p w14:paraId="2BD0563E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Cs/>
                <w:sz w:val="24"/>
                <w:szCs w:val="24"/>
              </w:rPr>
            </w:pPr>
            <w:r w:rsidRPr="000B374A">
              <w:rPr>
                <w:rFonts w:ascii="Times New Roman" w:hAnsi="Times New Roman"/>
                <w:sz w:val="24"/>
                <w:szCs w:val="24"/>
              </w:rPr>
              <w:lastRenderedPageBreak/>
              <w:t>16</w:t>
            </w:r>
          </w:p>
        </w:tc>
        <w:tc>
          <w:tcPr>
            <w:tcW w:w="108" w:type="pct"/>
            <w:vAlign w:val="center"/>
          </w:tcPr>
          <w:p w14:paraId="728964D5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Cs/>
                <w:sz w:val="24"/>
                <w:szCs w:val="24"/>
              </w:rPr>
            </w:pPr>
            <w:r w:rsidRPr="000B374A">
              <w:rPr>
                <w:rFonts w:ascii="Times New Roman" w:hAnsi="Times New Roman"/>
                <w:sz w:val="24"/>
                <w:szCs w:val="24"/>
              </w:rPr>
              <w:t>17</w:t>
            </w:r>
          </w:p>
        </w:tc>
        <w:tc>
          <w:tcPr>
            <w:tcW w:w="114" w:type="pct"/>
            <w:vAlign w:val="center"/>
          </w:tcPr>
          <w:p w14:paraId="1BEE3731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Cs/>
                <w:sz w:val="24"/>
                <w:szCs w:val="24"/>
              </w:rPr>
            </w:pPr>
            <w:r w:rsidRPr="000B374A">
              <w:rPr>
                <w:rFonts w:ascii="Times New Roman" w:hAnsi="Times New Roman"/>
                <w:sz w:val="24"/>
                <w:szCs w:val="24"/>
              </w:rPr>
              <w:t>18</w:t>
            </w:r>
          </w:p>
        </w:tc>
        <w:tc>
          <w:tcPr>
            <w:tcW w:w="78" w:type="pct"/>
            <w:vAlign w:val="center"/>
          </w:tcPr>
          <w:p w14:paraId="1CC8175D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Cs/>
                <w:sz w:val="24"/>
                <w:szCs w:val="24"/>
              </w:rPr>
            </w:pPr>
            <w:r w:rsidRPr="000B374A">
              <w:rPr>
                <w:rFonts w:ascii="Times New Roman" w:hAnsi="Times New Roman"/>
                <w:sz w:val="24"/>
                <w:szCs w:val="24"/>
              </w:rPr>
              <w:t>19</w:t>
            </w:r>
          </w:p>
        </w:tc>
        <w:tc>
          <w:tcPr>
            <w:tcW w:w="95" w:type="pct"/>
            <w:vAlign w:val="center"/>
          </w:tcPr>
          <w:p w14:paraId="433505FB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Cs/>
                <w:sz w:val="24"/>
                <w:szCs w:val="24"/>
              </w:rPr>
            </w:pPr>
            <w:r w:rsidRPr="000B374A">
              <w:rPr>
                <w:rFonts w:ascii="Times New Roman" w:hAnsi="Times New Roman"/>
                <w:sz w:val="24"/>
                <w:szCs w:val="24"/>
              </w:rPr>
              <w:t>20</w:t>
            </w:r>
          </w:p>
        </w:tc>
        <w:tc>
          <w:tcPr>
            <w:tcW w:w="116" w:type="pct"/>
            <w:vAlign w:val="center"/>
          </w:tcPr>
          <w:p w14:paraId="643334B0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Cs/>
                <w:sz w:val="24"/>
                <w:szCs w:val="24"/>
              </w:rPr>
            </w:pPr>
            <w:r w:rsidRPr="000B374A">
              <w:rPr>
                <w:rFonts w:ascii="Times New Roman" w:hAnsi="Times New Roman"/>
                <w:sz w:val="24"/>
                <w:szCs w:val="24"/>
              </w:rPr>
              <w:t>21</w:t>
            </w:r>
          </w:p>
        </w:tc>
        <w:tc>
          <w:tcPr>
            <w:tcW w:w="91" w:type="pct"/>
            <w:vAlign w:val="center"/>
          </w:tcPr>
          <w:p w14:paraId="1B794138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Cs/>
                <w:sz w:val="24"/>
                <w:szCs w:val="24"/>
              </w:rPr>
            </w:pPr>
            <w:r w:rsidRPr="000B374A">
              <w:rPr>
                <w:rFonts w:ascii="Times New Roman" w:hAnsi="Times New Roman"/>
                <w:sz w:val="24"/>
                <w:szCs w:val="24"/>
              </w:rPr>
              <w:t>22 = 23 + 24</w:t>
            </w:r>
          </w:p>
        </w:tc>
        <w:tc>
          <w:tcPr>
            <w:tcW w:w="91" w:type="pct"/>
            <w:vAlign w:val="center"/>
          </w:tcPr>
          <w:p w14:paraId="15C7CFCC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Cs/>
                <w:sz w:val="24"/>
                <w:szCs w:val="24"/>
              </w:rPr>
            </w:pPr>
            <w:r w:rsidRPr="000B374A">
              <w:rPr>
                <w:rFonts w:ascii="Times New Roman" w:hAnsi="Times New Roman"/>
                <w:sz w:val="24"/>
                <w:szCs w:val="24"/>
              </w:rPr>
              <w:t>23</w:t>
            </w:r>
          </w:p>
        </w:tc>
        <w:tc>
          <w:tcPr>
            <w:tcW w:w="78" w:type="pct"/>
            <w:vAlign w:val="center"/>
          </w:tcPr>
          <w:p w14:paraId="2D7B7F68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Cs/>
                <w:sz w:val="24"/>
                <w:szCs w:val="24"/>
              </w:rPr>
            </w:pPr>
            <w:r w:rsidRPr="000B374A">
              <w:rPr>
                <w:rFonts w:ascii="Times New Roman" w:hAnsi="Times New Roman"/>
                <w:sz w:val="24"/>
                <w:szCs w:val="24"/>
              </w:rPr>
              <w:t>24</w:t>
            </w:r>
          </w:p>
        </w:tc>
        <w:tc>
          <w:tcPr>
            <w:tcW w:w="91" w:type="pct"/>
            <w:vAlign w:val="center"/>
          </w:tcPr>
          <w:p w14:paraId="75D37864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Cs/>
                <w:sz w:val="24"/>
                <w:szCs w:val="24"/>
              </w:rPr>
            </w:pPr>
            <w:r w:rsidRPr="000B374A">
              <w:rPr>
                <w:rFonts w:ascii="Times New Roman" w:hAnsi="Times New Roman"/>
                <w:sz w:val="24"/>
                <w:szCs w:val="24"/>
              </w:rPr>
              <w:t>25 = 26 + 27 + 28 + 29 + 30 + 31 + 3</w:t>
            </w:r>
            <w:r w:rsidRPr="000B374A">
              <w:rPr>
                <w:rFonts w:ascii="Times New Roman" w:hAnsi="Times New Roman"/>
                <w:sz w:val="24"/>
                <w:szCs w:val="24"/>
              </w:rPr>
              <w:lastRenderedPageBreak/>
              <w:t>2 + 33</w:t>
            </w:r>
          </w:p>
        </w:tc>
        <w:tc>
          <w:tcPr>
            <w:tcW w:w="99" w:type="pct"/>
            <w:vAlign w:val="center"/>
          </w:tcPr>
          <w:p w14:paraId="4CBE9CB2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Cs/>
                <w:sz w:val="24"/>
                <w:szCs w:val="24"/>
              </w:rPr>
            </w:pPr>
            <w:r w:rsidRPr="000B374A">
              <w:rPr>
                <w:rFonts w:ascii="Times New Roman" w:hAnsi="Times New Roman"/>
                <w:sz w:val="24"/>
                <w:szCs w:val="24"/>
              </w:rPr>
              <w:lastRenderedPageBreak/>
              <w:t>26</w:t>
            </w:r>
          </w:p>
        </w:tc>
        <w:tc>
          <w:tcPr>
            <w:tcW w:w="78" w:type="pct"/>
            <w:vAlign w:val="center"/>
          </w:tcPr>
          <w:p w14:paraId="478E48FB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Cs/>
                <w:sz w:val="24"/>
                <w:szCs w:val="24"/>
              </w:rPr>
            </w:pPr>
            <w:r w:rsidRPr="000B374A">
              <w:rPr>
                <w:rFonts w:ascii="Times New Roman" w:hAnsi="Times New Roman"/>
                <w:sz w:val="24"/>
                <w:szCs w:val="24"/>
              </w:rPr>
              <w:t>27</w:t>
            </w:r>
          </w:p>
        </w:tc>
        <w:tc>
          <w:tcPr>
            <w:tcW w:w="66" w:type="pct"/>
            <w:vAlign w:val="center"/>
          </w:tcPr>
          <w:p w14:paraId="3892A9BD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Cs/>
                <w:sz w:val="24"/>
                <w:szCs w:val="24"/>
              </w:rPr>
            </w:pPr>
            <w:r w:rsidRPr="000B374A">
              <w:rPr>
                <w:rFonts w:ascii="Times New Roman" w:hAnsi="Times New Roman"/>
                <w:sz w:val="24"/>
                <w:szCs w:val="24"/>
              </w:rPr>
              <w:t>28</w:t>
            </w:r>
          </w:p>
        </w:tc>
        <w:tc>
          <w:tcPr>
            <w:tcW w:w="78" w:type="pct"/>
            <w:vAlign w:val="center"/>
          </w:tcPr>
          <w:p w14:paraId="6D86885B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Cs/>
                <w:sz w:val="24"/>
                <w:szCs w:val="24"/>
              </w:rPr>
            </w:pPr>
            <w:r w:rsidRPr="000B374A">
              <w:rPr>
                <w:rFonts w:ascii="Times New Roman" w:hAnsi="Times New Roman"/>
                <w:sz w:val="24"/>
                <w:szCs w:val="24"/>
              </w:rPr>
              <w:t>29</w:t>
            </w:r>
          </w:p>
        </w:tc>
        <w:tc>
          <w:tcPr>
            <w:tcW w:w="108" w:type="pct"/>
            <w:vAlign w:val="center"/>
          </w:tcPr>
          <w:p w14:paraId="5D29FCF3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Cs/>
                <w:sz w:val="24"/>
                <w:szCs w:val="24"/>
              </w:rPr>
            </w:pPr>
            <w:r w:rsidRPr="000B374A">
              <w:rPr>
                <w:rFonts w:ascii="Times New Roman" w:hAnsi="Times New Roman"/>
                <w:sz w:val="24"/>
                <w:szCs w:val="24"/>
              </w:rPr>
              <w:t>30</w:t>
            </w:r>
          </w:p>
        </w:tc>
        <w:tc>
          <w:tcPr>
            <w:tcW w:w="97" w:type="pct"/>
            <w:vAlign w:val="center"/>
          </w:tcPr>
          <w:p w14:paraId="2ED9D3B7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Cs/>
                <w:sz w:val="24"/>
                <w:szCs w:val="24"/>
              </w:rPr>
            </w:pPr>
            <w:r w:rsidRPr="000B374A">
              <w:rPr>
                <w:rFonts w:ascii="Times New Roman" w:hAnsi="Times New Roman"/>
                <w:sz w:val="24"/>
                <w:szCs w:val="24"/>
              </w:rPr>
              <w:t>31</w:t>
            </w:r>
          </w:p>
        </w:tc>
        <w:tc>
          <w:tcPr>
            <w:tcW w:w="89" w:type="pct"/>
            <w:vAlign w:val="center"/>
          </w:tcPr>
          <w:p w14:paraId="759BDA5C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Cs/>
                <w:sz w:val="24"/>
                <w:szCs w:val="24"/>
              </w:rPr>
            </w:pPr>
            <w:r w:rsidRPr="000B374A">
              <w:rPr>
                <w:rFonts w:ascii="Times New Roman" w:hAnsi="Times New Roman"/>
                <w:sz w:val="24"/>
                <w:szCs w:val="24"/>
              </w:rPr>
              <w:t>32</w:t>
            </w:r>
          </w:p>
        </w:tc>
        <w:tc>
          <w:tcPr>
            <w:tcW w:w="95" w:type="pct"/>
            <w:vAlign w:val="center"/>
          </w:tcPr>
          <w:p w14:paraId="7714F52D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Cs/>
                <w:sz w:val="24"/>
                <w:szCs w:val="24"/>
              </w:rPr>
            </w:pPr>
            <w:r w:rsidRPr="000B374A">
              <w:rPr>
                <w:rFonts w:ascii="Times New Roman" w:hAnsi="Times New Roman"/>
                <w:sz w:val="24"/>
                <w:szCs w:val="24"/>
              </w:rPr>
              <w:t>33</w:t>
            </w:r>
          </w:p>
        </w:tc>
        <w:tc>
          <w:tcPr>
            <w:tcW w:w="91" w:type="pct"/>
            <w:vAlign w:val="center"/>
          </w:tcPr>
          <w:p w14:paraId="7A0EC5FE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Cs/>
                <w:sz w:val="24"/>
                <w:szCs w:val="24"/>
              </w:rPr>
            </w:pPr>
            <w:r w:rsidRPr="000B374A">
              <w:rPr>
                <w:rFonts w:ascii="Times New Roman" w:hAnsi="Times New Roman"/>
                <w:sz w:val="24"/>
                <w:szCs w:val="24"/>
              </w:rPr>
              <w:t>34 = 35 + 36 + 37</w:t>
            </w:r>
          </w:p>
        </w:tc>
        <w:tc>
          <w:tcPr>
            <w:tcW w:w="55" w:type="pct"/>
            <w:vAlign w:val="center"/>
          </w:tcPr>
          <w:p w14:paraId="23CE8AD9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Cs/>
                <w:sz w:val="24"/>
                <w:szCs w:val="24"/>
              </w:rPr>
            </w:pPr>
            <w:r w:rsidRPr="000B374A">
              <w:rPr>
                <w:rFonts w:ascii="Times New Roman" w:hAnsi="Times New Roman"/>
                <w:sz w:val="24"/>
                <w:szCs w:val="24"/>
              </w:rPr>
              <w:t>35</w:t>
            </w:r>
          </w:p>
        </w:tc>
        <w:tc>
          <w:tcPr>
            <w:tcW w:w="127" w:type="pct"/>
            <w:vAlign w:val="center"/>
          </w:tcPr>
          <w:p w14:paraId="45B17E20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Cs/>
                <w:sz w:val="24"/>
                <w:szCs w:val="24"/>
              </w:rPr>
            </w:pPr>
            <w:r w:rsidRPr="000B374A">
              <w:rPr>
                <w:rFonts w:ascii="Times New Roman" w:hAnsi="Times New Roman"/>
                <w:sz w:val="24"/>
                <w:szCs w:val="24"/>
              </w:rPr>
              <w:t>36</w:t>
            </w:r>
          </w:p>
        </w:tc>
        <w:tc>
          <w:tcPr>
            <w:tcW w:w="57" w:type="pct"/>
            <w:vAlign w:val="center"/>
          </w:tcPr>
          <w:p w14:paraId="45405C8E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Cs/>
                <w:sz w:val="24"/>
                <w:szCs w:val="24"/>
              </w:rPr>
            </w:pPr>
            <w:r w:rsidRPr="000B374A">
              <w:rPr>
                <w:rFonts w:ascii="Times New Roman" w:hAnsi="Times New Roman"/>
                <w:sz w:val="24"/>
                <w:szCs w:val="24"/>
              </w:rPr>
              <w:t>37</w:t>
            </w:r>
          </w:p>
        </w:tc>
        <w:tc>
          <w:tcPr>
            <w:tcW w:w="91" w:type="pct"/>
            <w:vAlign w:val="center"/>
          </w:tcPr>
          <w:p w14:paraId="512B7FA3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Cs/>
                <w:sz w:val="24"/>
                <w:szCs w:val="24"/>
              </w:rPr>
            </w:pPr>
            <w:r w:rsidRPr="000B374A">
              <w:rPr>
                <w:rFonts w:ascii="Times New Roman" w:hAnsi="Times New Roman"/>
                <w:sz w:val="24"/>
                <w:szCs w:val="24"/>
              </w:rPr>
              <w:t>38 = 39 + 52</w:t>
            </w:r>
          </w:p>
        </w:tc>
        <w:tc>
          <w:tcPr>
            <w:tcW w:w="91" w:type="pct"/>
            <w:vAlign w:val="center"/>
          </w:tcPr>
          <w:p w14:paraId="0CCC7812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Cs/>
                <w:sz w:val="24"/>
                <w:szCs w:val="24"/>
              </w:rPr>
            </w:pPr>
            <w:r w:rsidRPr="000B374A">
              <w:rPr>
                <w:rFonts w:ascii="Times New Roman" w:hAnsi="Times New Roman"/>
                <w:sz w:val="24"/>
                <w:szCs w:val="24"/>
              </w:rPr>
              <w:t>39 = 40 + 41 + 42 + 43 + 44 + 45 + 4</w:t>
            </w:r>
            <w:r w:rsidRPr="000B374A">
              <w:rPr>
                <w:rFonts w:ascii="Times New Roman" w:hAnsi="Times New Roman"/>
                <w:sz w:val="24"/>
                <w:szCs w:val="24"/>
              </w:rPr>
              <w:lastRenderedPageBreak/>
              <w:t>6 + 47 + 48 + 49 + 50 + 51</w:t>
            </w:r>
          </w:p>
        </w:tc>
        <w:tc>
          <w:tcPr>
            <w:tcW w:w="91" w:type="pct"/>
            <w:vAlign w:val="center"/>
          </w:tcPr>
          <w:p w14:paraId="1B26F494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Cs/>
                <w:sz w:val="24"/>
                <w:szCs w:val="24"/>
              </w:rPr>
            </w:pPr>
            <w:r w:rsidRPr="000B374A">
              <w:rPr>
                <w:rFonts w:ascii="Times New Roman" w:hAnsi="Times New Roman"/>
                <w:sz w:val="24"/>
                <w:szCs w:val="24"/>
              </w:rPr>
              <w:lastRenderedPageBreak/>
              <w:t>40</w:t>
            </w:r>
          </w:p>
        </w:tc>
        <w:tc>
          <w:tcPr>
            <w:tcW w:w="91" w:type="pct"/>
            <w:vAlign w:val="center"/>
          </w:tcPr>
          <w:p w14:paraId="4081816C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Cs/>
                <w:sz w:val="24"/>
                <w:szCs w:val="24"/>
              </w:rPr>
            </w:pPr>
            <w:r w:rsidRPr="000B374A">
              <w:rPr>
                <w:rFonts w:ascii="Times New Roman" w:hAnsi="Times New Roman"/>
                <w:sz w:val="24"/>
                <w:szCs w:val="24"/>
              </w:rPr>
              <w:t>41</w:t>
            </w:r>
          </w:p>
        </w:tc>
        <w:tc>
          <w:tcPr>
            <w:tcW w:w="91" w:type="pct"/>
            <w:vAlign w:val="center"/>
          </w:tcPr>
          <w:p w14:paraId="434ED3CB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Cs/>
                <w:sz w:val="24"/>
                <w:szCs w:val="24"/>
              </w:rPr>
            </w:pPr>
            <w:r w:rsidRPr="000B374A">
              <w:rPr>
                <w:rFonts w:ascii="Times New Roman" w:hAnsi="Times New Roman"/>
                <w:sz w:val="24"/>
                <w:szCs w:val="24"/>
              </w:rPr>
              <w:t>42</w:t>
            </w:r>
          </w:p>
        </w:tc>
        <w:tc>
          <w:tcPr>
            <w:tcW w:w="91" w:type="pct"/>
            <w:vAlign w:val="center"/>
          </w:tcPr>
          <w:p w14:paraId="421FD821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Cs/>
                <w:sz w:val="24"/>
                <w:szCs w:val="24"/>
              </w:rPr>
            </w:pPr>
            <w:r w:rsidRPr="000B374A">
              <w:rPr>
                <w:rFonts w:ascii="Times New Roman" w:hAnsi="Times New Roman"/>
                <w:sz w:val="24"/>
                <w:szCs w:val="24"/>
              </w:rPr>
              <w:t>43</w:t>
            </w:r>
          </w:p>
        </w:tc>
        <w:tc>
          <w:tcPr>
            <w:tcW w:w="91" w:type="pct"/>
            <w:vAlign w:val="center"/>
          </w:tcPr>
          <w:p w14:paraId="5AB34B78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Cs/>
                <w:sz w:val="24"/>
                <w:szCs w:val="24"/>
              </w:rPr>
            </w:pPr>
            <w:r w:rsidRPr="000B374A">
              <w:rPr>
                <w:rFonts w:ascii="Times New Roman" w:hAnsi="Times New Roman"/>
                <w:sz w:val="24"/>
                <w:szCs w:val="24"/>
              </w:rPr>
              <w:t>44</w:t>
            </w:r>
          </w:p>
        </w:tc>
        <w:tc>
          <w:tcPr>
            <w:tcW w:w="91" w:type="pct"/>
            <w:vAlign w:val="center"/>
          </w:tcPr>
          <w:p w14:paraId="2B63207F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Cs/>
                <w:sz w:val="24"/>
                <w:szCs w:val="24"/>
              </w:rPr>
            </w:pPr>
            <w:r w:rsidRPr="000B374A">
              <w:rPr>
                <w:rFonts w:ascii="Times New Roman" w:hAnsi="Times New Roman"/>
                <w:sz w:val="24"/>
                <w:szCs w:val="24"/>
              </w:rPr>
              <w:t>45</w:t>
            </w:r>
          </w:p>
        </w:tc>
        <w:tc>
          <w:tcPr>
            <w:tcW w:w="91" w:type="pct"/>
            <w:vAlign w:val="center"/>
          </w:tcPr>
          <w:p w14:paraId="14E2832D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Cs/>
                <w:sz w:val="24"/>
                <w:szCs w:val="24"/>
              </w:rPr>
            </w:pPr>
            <w:r w:rsidRPr="000B374A">
              <w:rPr>
                <w:rFonts w:ascii="Times New Roman" w:hAnsi="Times New Roman"/>
                <w:sz w:val="24"/>
                <w:szCs w:val="24"/>
              </w:rPr>
              <w:t>46</w:t>
            </w:r>
          </w:p>
        </w:tc>
        <w:tc>
          <w:tcPr>
            <w:tcW w:w="91" w:type="pct"/>
            <w:vAlign w:val="center"/>
          </w:tcPr>
          <w:p w14:paraId="50CF236C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Cs/>
                <w:sz w:val="24"/>
                <w:szCs w:val="24"/>
              </w:rPr>
            </w:pPr>
            <w:r w:rsidRPr="000B374A">
              <w:rPr>
                <w:rFonts w:ascii="Times New Roman" w:hAnsi="Times New Roman"/>
                <w:sz w:val="24"/>
                <w:szCs w:val="24"/>
              </w:rPr>
              <w:t>47</w:t>
            </w:r>
          </w:p>
        </w:tc>
        <w:tc>
          <w:tcPr>
            <w:tcW w:w="91" w:type="pct"/>
            <w:vAlign w:val="center"/>
          </w:tcPr>
          <w:p w14:paraId="358ECA6A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Cs/>
                <w:sz w:val="24"/>
                <w:szCs w:val="24"/>
              </w:rPr>
            </w:pPr>
            <w:r w:rsidRPr="000B374A">
              <w:rPr>
                <w:rFonts w:ascii="Times New Roman" w:hAnsi="Times New Roman"/>
                <w:sz w:val="24"/>
                <w:szCs w:val="24"/>
              </w:rPr>
              <w:t>48</w:t>
            </w:r>
          </w:p>
        </w:tc>
        <w:tc>
          <w:tcPr>
            <w:tcW w:w="91" w:type="pct"/>
            <w:vAlign w:val="center"/>
          </w:tcPr>
          <w:p w14:paraId="41F818BA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Cs/>
                <w:sz w:val="24"/>
                <w:szCs w:val="24"/>
              </w:rPr>
            </w:pPr>
            <w:r w:rsidRPr="000B374A">
              <w:rPr>
                <w:rFonts w:ascii="Times New Roman" w:hAnsi="Times New Roman"/>
                <w:sz w:val="24"/>
                <w:szCs w:val="24"/>
              </w:rPr>
              <w:t>49</w:t>
            </w:r>
          </w:p>
        </w:tc>
        <w:tc>
          <w:tcPr>
            <w:tcW w:w="91" w:type="pct"/>
            <w:vAlign w:val="center"/>
          </w:tcPr>
          <w:p w14:paraId="65D977B4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Cs/>
                <w:sz w:val="24"/>
                <w:szCs w:val="24"/>
              </w:rPr>
            </w:pPr>
            <w:r w:rsidRPr="000B374A">
              <w:rPr>
                <w:rFonts w:ascii="Times New Roman" w:hAnsi="Times New Roman"/>
                <w:sz w:val="24"/>
                <w:szCs w:val="24"/>
              </w:rPr>
              <w:t>50</w:t>
            </w:r>
          </w:p>
        </w:tc>
        <w:tc>
          <w:tcPr>
            <w:tcW w:w="92" w:type="pct"/>
            <w:vAlign w:val="center"/>
          </w:tcPr>
          <w:p w14:paraId="62D20FF4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Cs/>
                <w:sz w:val="24"/>
                <w:szCs w:val="24"/>
              </w:rPr>
            </w:pPr>
            <w:r w:rsidRPr="000B374A">
              <w:rPr>
                <w:rFonts w:ascii="Times New Roman" w:hAnsi="Times New Roman"/>
                <w:sz w:val="24"/>
                <w:szCs w:val="24"/>
              </w:rPr>
              <w:t>51</w:t>
            </w:r>
          </w:p>
        </w:tc>
        <w:tc>
          <w:tcPr>
            <w:tcW w:w="114" w:type="pct"/>
            <w:vAlign w:val="center"/>
          </w:tcPr>
          <w:p w14:paraId="2FBADC22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Cs/>
                <w:sz w:val="24"/>
                <w:szCs w:val="24"/>
              </w:rPr>
            </w:pPr>
            <w:r w:rsidRPr="000B374A">
              <w:rPr>
                <w:rFonts w:ascii="Times New Roman" w:hAnsi="Times New Roman"/>
                <w:sz w:val="24"/>
                <w:szCs w:val="24"/>
              </w:rPr>
              <w:t>52</w:t>
            </w:r>
          </w:p>
        </w:tc>
        <w:tc>
          <w:tcPr>
            <w:tcW w:w="84" w:type="pct"/>
            <w:vAlign w:val="center"/>
          </w:tcPr>
          <w:p w14:paraId="2E9BCBAF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Cs/>
                <w:sz w:val="24"/>
                <w:szCs w:val="24"/>
              </w:rPr>
            </w:pPr>
            <w:r w:rsidRPr="000B374A">
              <w:rPr>
                <w:rFonts w:ascii="Times New Roman" w:hAnsi="Times New Roman"/>
                <w:sz w:val="24"/>
                <w:szCs w:val="24"/>
              </w:rPr>
              <w:t>53</w:t>
            </w:r>
          </w:p>
        </w:tc>
      </w:tr>
      <w:tr w:rsidR="000B374A" w:rsidRPr="000B374A" w14:paraId="44B14C94" w14:textId="77777777" w:rsidTr="000B374A">
        <w:tc>
          <w:tcPr>
            <w:tcW w:w="76" w:type="pct"/>
            <w:vAlign w:val="center"/>
          </w:tcPr>
          <w:p w14:paraId="56DF035A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78" w:type="pct"/>
            <w:vAlign w:val="center"/>
          </w:tcPr>
          <w:p w14:paraId="44907879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82" w:type="pct"/>
            <w:vAlign w:val="center"/>
          </w:tcPr>
          <w:p w14:paraId="756A9F8F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145" w:type="pct"/>
            <w:vAlign w:val="center"/>
          </w:tcPr>
          <w:p w14:paraId="1678167B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114" w:type="pct"/>
            <w:vAlign w:val="center"/>
          </w:tcPr>
          <w:p w14:paraId="180324F5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78" w:type="pct"/>
            <w:vAlign w:val="center"/>
          </w:tcPr>
          <w:p w14:paraId="4BAD8E4A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1" w:type="pct"/>
            <w:vAlign w:val="center"/>
          </w:tcPr>
          <w:p w14:paraId="5C388B11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1" w:type="pct"/>
            <w:vAlign w:val="center"/>
          </w:tcPr>
          <w:p w14:paraId="003BF162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114" w:type="pct"/>
            <w:vAlign w:val="center"/>
          </w:tcPr>
          <w:p w14:paraId="16A7E6CA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114" w:type="pct"/>
            <w:vAlign w:val="center"/>
          </w:tcPr>
          <w:p w14:paraId="424D90FA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114" w:type="pct"/>
            <w:vAlign w:val="center"/>
          </w:tcPr>
          <w:p w14:paraId="34BF9481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114" w:type="pct"/>
            <w:vAlign w:val="center"/>
          </w:tcPr>
          <w:p w14:paraId="34B0E212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114" w:type="pct"/>
            <w:vAlign w:val="center"/>
          </w:tcPr>
          <w:p w14:paraId="00DD91C7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114" w:type="pct"/>
            <w:vAlign w:val="center"/>
          </w:tcPr>
          <w:p w14:paraId="4F2E2C79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1" w:type="pct"/>
            <w:vAlign w:val="center"/>
          </w:tcPr>
          <w:p w14:paraId="396D0C1A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5" w:type="pct"/>
            <w:vAlign w:val="center"/>
          </w:tcPr>
          <w:p w14:paraId="27762733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108" w:type="pct"/>
            <w:vAlign w:val="center"/>
          </w:tcPr>
          <w:p w14:paraId="7ACA9CA0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114" w:type="pct"/>
            <w:vAlign w:val="center"/>
          </w:tcPr>
          <w:p w14:paraId="49E7A2CE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78" w:type="pct"/>
            <w:vAlign w:val="center"/>
          </w:tcPr>
          <w:p w14:paraId="565D9C44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5" w:type="pct"/>
            <w:vAlign w:val="center"/>
          </w:tcPr>
          <w:p w14:paraId="6040B7F7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116" w:type="pct"/>
            <w:vAlign w:val="center"/>
          </w:tcPr>
          <w:p w14:paraId="2DDE61B6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1" w:type="pct"/>
            <w:vAlign w:val="center"/>
          </w:tcPr>
          <w:p w14:paraId="47575AEF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1" w:type="pct"/>
            <w:vAlign w:val="center"/>
          </w:tcPr>
          <w:p w14:paraId="7D48582A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78" w:type="pct"/>
            <w:vAlign w:val="center"/>
          </w:tcPr>
          <w:p w14:paraId="5B6B3F30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1" w:type="pct"/>
            <w:vAlign w:val="center"/>
          </w:tcPr>
          <w:p w14:paraId="3C63FF10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9" w:type="pct"/>
            <w:vAlign w:val="center"/>
          </w:tcPr>
          <w:p w14:paraId="633CCE7E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78" w:type="pct"/>
            <w:vAlign w:val="center"/>
          </w:tcPr>
          <w:p w14:paraId="2ECAB521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66" w:type="pct"/>
            <w:vAlign w:val="center"/>
          </w:tcPr>
          <w:p w14:paraId="31938868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78" w:type="pct"/>
            <w:vAlign w:val="center"/>
          </w:tcPr>
          <w:p w14:paraId="03E4DA52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108" w:type="pct"/>
            <w:vAlign w:val="center"/>
          </w:tcPr>
          <w:p w14:paraId="7D983BC6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7" w:type="pct"/>
            <w:vAlign w:val="center"/>
          </w:tcPr>
          <w:p w14:paraId="543A1FC7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89" w:type="pct"/>
            <w:vAlign w:val="center"/>
          </w:tcPr>
          <w:p w14:paraId="54E1F114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5" w:type="pct"/>
            <w:vAlign w:val="center"/>
          </w:tcPr>
          <w:p w14:paraId="7AEA79A8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1" w:type="pct"/>
            <w:vAlign w:val="center"/>
          </w:tcPr>
          <w:p w14:paraId="104A29BB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55" w:type="pct"/>
            <w:vAlign w:val="center"/>
          </w:tcPr>
          <w:p w14:paraId="082F9C9D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127" w:type="pct"/>
            <w:vAlign w:val="center"/>
          </w:tcPr>
          <w:p w14:paraId="2597F6EC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57" w:type="pct"/>
            <w:vAlign w:val="center"/>
          </w:tcPr>
          <w:p w14:paraId="51E884F0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1" w:type="pct"/>
            <w:vAlign w:val="center"/>
          </w:tcPr>
          <w:p w14:paraId="6040D6C8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1" w:type="pct"/>
            <w:vAlign w:val="center"/>
          </w:tcPr>
          <w:p w14:paraId="327CB091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1" w:type="pct"/>
            <w:vAlign w:val="center"/>
          </w:tcPr>
          <w:p w14:paraId="748E7274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1" w:type="pct"/>
            <w:vAlign w:val="center"/>
          </w:tcPr>
          <w:p w14:paraId="17C9CCCC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1" w:type="pct"/>
            <w:vAlign w:val="center"/>
          </w:tcPr>
          <w:p w14:paraId="33C25CF1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1" w:type="pct"/>
            <w:vAlign w:val="center"/>
          </w:tcPr>
          <w:p w14:paraId="4274512F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1" w:type="pct"/>
            <w:vAlign w:val="center"/>
          </w:tcPr>
          <w:p w14:paraId="035B446E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1" w:type="pct"/>
            <w:vAlign w:val="center"/>
          </w:tcPr>
          <w:p w14:paraId="5F5CE6F5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1" w:type="pct"/>
            <w:vAlign w:val="center"/>
          </w:tcPr>
          <w:p w14:paraId="0A152B49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1" w:type="pct"/>
            <w:vAlign w:val="center"/>
          </w:tcPr>
          <w:p w14:paraId="692A40AC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1" w:type="pct"/>
            <w:vAlign w:val="center"/>
          </w:tcPr>
          <w:p w14:paraId="14FFE652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1" w:type="pct"/>
            <w:vAlign w:val="center"/>
          </w:tcPr>
          <w:p w14:paraId="3833977B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1" w:type="pct"/>
            <w:vAlign w:val="center"/>
          </w:tcPr>
          <w:p w14:paraId="2E470C4C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2" w:type="pct"/>
            <w:vAlign w:val="center"/>
          </w:tcPr>
          <w:p w14:paraId="76AF8571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114" w:type="pct"/>
            <w:vAlign w:val="center"/>
          </w:tcPr>
          <w:p w14:paraId="469F24FB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84" w:type="pct"/>
            <w:vAlign w:val="center"/>
          </w:tcPr>
          <w:p w14:paraId="625A7E6F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0B374A" w:rsidRPr="000B374A" w14:paraId="0BC78135" w14:textId="77777777" w:rsidTr="000B374A">
        <w:tc>
          <w:tcPr>
            <w:tcW w:w="76" w:type="pct"/>
            <w:vAlign w:val="center"/>
          </w:tcPr>
          <w:p w14:paraId="60D3A4F4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78" w:type="pct"/>
            <w:vAlign w:val="center"/>
          </w:tcPr>
          <w:p w14:paraId="326C00A7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82" w:type="pct"/>
            <w:vAlign w:val="center"/>
          </w:tcPr>
          <w:p w14:paraId="7461E29A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145" w:type="pct"/>
            <w:vAlign w:val="center"/>
          </w:tcPr>
          <w:p w14:paraId="6A3F2946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114" w:type="pct"/>
            <w:vAlign w:val="center"/>
          </w:tcPr>
          <w:p w14:paraId="141F6209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78" w:type="pct"/>
            <w:vAlign w:val="center"/>
          </w:tcPr>
          <w:p w14:paraId="1300B390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1" w:type="pct"/>
            <w:vAlign w:val="center"/>
          </w:tcPr>
          <w:p w14:paraId="1CF548F2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1" w:type="pct"/>
            <w:vAlign w:val="center"/>
          </w:tcPr>
          <w:p w14:paraId="08FC3725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114" w:type="pct"/>
            <w:vAlign w:val="center"/>
          </w:tcPr>
          <w:p w14:paraId="4EDC4801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114" w:type="pct"/>
            <w:vAlign w:val="center"/>
          </w:tcPr>
          <w:p w14:paraId="73C325BA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114" w:type="pct"/>
            <w:vAlign w:val="center"/>
          </w:tcPr>
          <w:p w14:paraId="208B48D5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114" w:type="pct"/>
            <w:vAlign w:val="center"/>
          </w:tcPr>
          <w:p w14:paraId="1A75DB63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114" w:type="pct"/>
            <w:vAlign w:val="center"/>
          </w:tcPr>
          <w:p w14:paraId="366E2DCC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114" w:type="pct"/>
            <w:vAlign w:val="center"/>
          </w:tcPr>
          <w:p w14:paraId="3BDFB3DE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1" w:type="pct"/>
            <w:vAlign w:val="center"/>
          </w:tcPr>
          <w:p w14:paraId="10040D70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5" w:type="pct"/>
            <w:vAlign w:val="center"/>
          </w:tcPr>
          <w:p w14:paraId="06844799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108" w:type="pct"/>
            <w:vAlign w:val="center"/>
          </w:tcPr>
          <w:p w14:paraId="1BBB7E1E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114" w:type="pct"/>
            <w:vAlign w:val="center"/>
          </w:tcPr>
          <w:p w14:paraId="02E20DF5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78" w:type="pct"/>
            <w:vAlign w:val="center"/>
          </w:tcPr>
          <w:p w14:paraId="353E274D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5" w:type="pct"/>
            <w:vAlign w:val="center"/>
          </w:tcPr>
          <w:p w14:paraId="2C7690C4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116" w:type="pct"/>
            <w:vAlign w:val="center"/>
          </w:tcPr>
          <w:p w14:paraId="5B9C66E0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1" w:type="pct"/>
            <w:vAlign w:val="center"/>
          </w:tcPr>
          <w:p w14:paraId="1A2377A5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1" w:type="pct"/>
            <w:vAlign w:val="center"/>
          </w:tcPr>
          <w:p w14:paraId="5DB1A75E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78" w:type="pct"/>
            <w:vAlign w:val="center"/>
          </w:tcPr>
          <w:p w14:paraId="036EA45C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1" w:type="pct"/>
            <w:vAlign w:val="center"/>
          </w:tcPr>
          <w:p w14:paraId="46A3FD6B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9" w:type="pct"/>
            <w:vAlign w:val="center"/>
          </w:tcPr>
          <w:p w14:paraId="1C3DBADB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78" w:type="pct"/>
            <w:vAlign w:val="center"/>
          </w:tcPr>
          <w:p w14:paraId="073613E4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66" w:type="pct"/>
            <w:vAlign w:val="center"/>
          </w:tcPr>
          <w:p w14:paraId="40A5CB60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78" w:type="pct"/>
            <w:vAlign w:val="center"/>
          </w:tcPr>
          <w:p w14:paraId="3377E889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108" w:type="pct"/>
            <w:vAlign w:val="center"/>
          </w:tcPr>
          <w:p w14:paraId="1A208E43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7" w:type="pct"/>
            <w:vAlign w:val="center"/>
          </w:tcPr>
          <w:p w14:paraId="6DFE668C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89" w:type="pct"/>
            <w:vAlign w:val="center"/>
          </w:tcPr>
          <w:p w14:paraId="53B0EA44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5" w:type="pct"/>
            <w:vAlign w:val="center"/>
          </w:tcPr>
          <w:p w14:paraId="451811A3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1" w:type="pct"/>
            <w:vAlign w:val="center"/>
          </w:tcPr>
          <w:p w14:paraId="47697960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55" w:type="pct"/>
            <w:vAlign w:val="center"/>
          </w:tcPr>
          <w:p w14:paraId="34622594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127" w:type="pct"/>
            <w:vAlign w:val="center"/>
          </w:tcPr>
          <w:p w14:paraId="3448601B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57" w:type="pct"/>
            <w:vAlign w:val="center"/>
          </w:tcPr>
          <w:p w14:paraId="579BAE45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1" w:type="pct"/>
            <w:vAlign w:val="center"/>
          </w:tcPr>
          <w:p w14:paraId="0A796B54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1" w:type="pct"/>
            <w:vAlign w:val="center"/>
          </w:tcPr>
          <w:p w14:paraId="6F173C52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1" w:type="pct"/>
            <w:vAlign w:val="center"/>
          </w:tcPr>
          <w:p w14:paraId="69720894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1" w:type="pct"/>
            <w:vAlign w:val="center"/>
          </w:tcPr>
          <w:p w14:paraId="56BFFA18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1" w:type="pct"/>
            <w:vAlign w:val="center"/>
          </w:tcPr>
          <w:p w14:paraId="1DEA4CE1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1" w:type="pct"/>
            <w:vAlign w:val="center"/>
          </w:tcPr>
          <w:p w14:paraId="40940544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1" w:type="pct"/>
            <w:vAlign w:val="center"/>
          </w:tcPr>
          <w:p w14:paraId="099ADE05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1" w:type="pct"/>
            <w:vAlign w:val="center"/>
          </w:tcPr>
          <w:p w14:paraId="154410E7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1" w:type="pct"/>
            <w:vAlign w:val="center"/>
          </w:tcPr>
          <w:p w14:paraId="6F493266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1" w:type="pct"/>
            <w:vAlign w:val="center"/>
          </w:tcPr>
          <w:p w14:paraId="661F7401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1" w:type="pct"/>
            <w:vAlign w:val="center"/>
          </w:tcPr>
          <w:p w14:paraId="5FB23B6E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1" w:type="pct"/>
            <w:vAlign w:val="center"/>
          </w:tcPr>
          <w:p w14:paraId="539EC878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1" w:type="pct"/>
            <w:vAlign w:val="center"/>
          </w:tcPr>
          <w:p w14:paraId="0D7D97D0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2" w:type="pct"/>
            <w:vAlign w:val="center"/>
          </w:tcPr>
          <w:p w14:paraId="2635AF7A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114" w:type="pct"/>
            <w:vAlign w:val="center"/>
          </w:tcPr>
          <w:p w14:paraId="74999589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84" w:type="pct"/>
            <w:vAlign w:val="center"/>
          </w:tcPr>
          <w:p w14:paraId="430AAE24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0B374A" w:rsidRPr="000B374A" w14:paraId="47CB2667" w14:textId="77777777" w:rsidTr="000B374A">
        <w:tc>
          <w:tcPr>
            <w:tcW w:w="76" w:type="pct"/>
            <w:vAlign w:val="center"/>
          </w:tcPr>
          <w:p w14:paraId="7FB497D4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78" w:type="pct"/>
            <w:vAlign w:val="center"/>
          </w:tcPr>
          <w:p w14:paraId="4E31AE74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82" w:type="pct"/>
            <w:vAlign w:val="center"/>
          </w:tcPr>
          <w:p w14:paraId="62FE7D84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145" w:type="pct"/>
            <w:vAlign w:val="center"/>
          </w:tcPr>
          <w:p w14:paraId="582227F0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114" w:type="pct"/>
            <w:vAlign w:val="center"/>
          </w:tcPr>
          <w:p w14:paraId="31630D1D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78" w:type="pct"/>
            <w:vAlign w:val="center"/>
          </w:tcPr>
          <w:p w14:paraId="3FFACCBB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1" w:type="pct"/>
            <w:vAlign w:val="center"/>
          </w:tcPr>
          <w:p w14:paraId="138CE872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1" w:type="pct"/>
            <w:vAlign w:val="center"/>
          </w:tcPr>
          <w:p w14:paraId="1FBE0DF8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114" w:type="pct"/>
            <w:vAlign w:val="center"/>
          </w:tcPr>
          <w:p w14:paraId="592AB18B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114" w:type="pct"/>
            <w:vAlign w:val="center"/>
          </w:tcPr>
          <w:p w14:paraId="55EA0227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114" w:type="pct"/>
            <w:vAlign w:val="center"/>
          </w:tcPr>
          <w:p w14:paraId="0D617826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114" w:type="pct"/>
            <w:vAlign w:val="center"/>
          </w:tcPr>
          <w:p w14:paraId="6F4B0572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114" w:type="pct"/>
            <w:vAlign w:val="center"/>
          </w:tcPr>
          <w:p w14:paraId="2C1CD6BC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114" w:type="pct"/>
            <w:vAlign w:val="center"/>
          </w:tcPr>
          <w:p w14:paraId="6966A88F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1" w:type="pct"/>
            <w:vAlign w:val="center"/>
          </w:tcPr>
          <w:p w14:paraId="225D73FB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5" w:type="pct"/>
            <w:vAlign w:val="center"/>
          </w:tcPr>
          <w:p w14:paraId="76372B96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108" w:type="pct"/>
            <w:vAlign w:val="center"/>
          </w:tcPr>
          <w:p w14:paraId="3D901DAB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114" w:type="pct"/>
            <w:vAlign w:val="center"/>
          </w:tcPr>
          <w:p w14:paraId="5CCEEC7B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78" w:type="pct"/>
            <w:vAlign w:val="center"/>
          </w:tcPr>
          <w:p w14:paraId="09530FD7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5" w:type="pct"/>
            <w:vAlign w:val="center"/>
          </w:tcPr>
          <w:p w14:paraId="529366D3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116" w:type="pct"/>
            <w:vAlign w:val="center"/>
          </w:tcPr>
          <w:p w14:paraId="7BDC7D92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1" w:type="pct"/>
            <w:vAlign w:val="center"/>
          </w:tcPr>
          <w:p w14:paraId="54CA50D6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1" w:type="pct"/>
            <w:vAlign w:val="center"/>
          </w:tcPr>
          <w:p w14:paraId="708BF2E3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78" w:type="pct"/>
            <w:vAlign w:val="center"/>
          </w:tcPr>
          <w:p w14:paraId="43F1E3CD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1" w:type="pct"/>
            <w:vAlign w:val="center"/>
          </w:tcPr>
          <w:p w14:paraId="31BD1AB2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9" w:type="pct"/>
            <w:vAlign w:val="center"/>
          </w:tcPr>
          <w:p w14:paraId="3EB5F5BB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78" w:type="pct"/>
            <w:vAlign w:val="center"/>
          </w:tcPr>
          <w:p w14:paraId="65A0E351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66" w:type="pct"/>
            <w:vAlign w:val="center"/>
          </w:tcPr>
          <w:p w14:paraId="683D9934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78" w:type="pct"/>
            <w:vAlign w:val="center"/>
          </w:tcPr>
          <w:p w14:paraId="1E2B469F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108" w:type="pct"/>
            <w:vAlign w:val="center"/>
          </w:tcPr>
          <w:p w14:paraId="7D40F65C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7" w:type="pct"/>
            <w:vAlign w:val="center"/>
          </w:tcPr>
          <w:p w14:paraId="403814E4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89" w:type="pct"/>
            <w:vAlign w:val="center"/>
          </w:tcPr>
          <w:p w14:paraId="42865734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5" w:type="pct"/>
            <w:vAlign w:val="center"/>
          </w:tcPr>
          <w:p w14:paraId="36CC40B4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1" w:type="pct"/>
            <w:vAlign w:val="center"/>
          </w:tcPr>
          <w:p w14:paraId="54DB18EC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55" w:type="pct"/>
            <w:vAlign w:val="center"/>
          </w:tcPr>
          <w:p w14:paraId="74580646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127" w:type="pct"/>
            <w:vAlign w:val="center"/>
          </w:tcPr>
          <w:p w14:paraId="6FF5A4E3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57" w:type="pct"/>
            <w:vAlign w:val="center"/>
          </w:tcPr>
          <w:p w14:paraId="3DC3833D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1" w:type="pct"/>
            <w:vAlign w:val="center"/>
          </w:tcPr>
          <w:p w14:paraId="108E8EDC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1" w:type="pct"/>
            <w:vAlign w:val="center"/>
          </w:tcPr>
          <w:p w14:paraId="480B3D47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1" w:type="pct"/>
            <w:vAlign w:val="center"/>
          </w:tcPr>
          <w:p w14:paraId="723A9ED6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1" w:type="pct"/>
            <w:vAlign w:val="center"/>
          </w:tcPr>
          <w:p w14:paraId="4DEC73F9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1" w:type="pct"/>
            <w:vAlign w:val="center"/>
          </w:tcPr>
          <w:p w14:paraId="0329F798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1" w:type="pct"/>
            <w:vAlign w:val="center"/>
          </w:tcPr>
          <w:p w14:paraId="7C0C376A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1" w:type="pct"/>
            <w:vAlign w:val="center"/>
          </w:tcPr>
          <w:p w14:paraId="7BB6DC5C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1" w:type="pct"/>
            <w:vAlign w:val="center"/>
          </w:tcPr>
          <w:p w14:paraId="3130BA1F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1" w:type="pct"/>
            <w:vAlign w:val="center"/>
          </w:tcPr>
          <w:p w14:paraId="3561051D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1" w:type="pct"/>
            <w:vAlign w:val="center"/>
          </w:tcPr>
          <w:p w14:paraId="660DF8CF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1" w:type="pct"/>
            <w:vAlign w:val="center"/>
          </w:tcPr>
          <w:p w14:paraId="410EFDC8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1" w:type="pct"/>
            <w:vAlign w:val="center"/>
          </w:tcPr>
          <w:p w14:paraId="772AC0AA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1" w:type="pct"/>
            <w:vAlign w:val="center"/>
          </w:tcPr>
          <w:p w14:paraId="3E2E1FE3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2" w:type="pct"/>
            <w:vAlign w:val="center"/>
          </w:tcPr>
          <w:p w14:paraId="0A8A111F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114" w:type="pct"/>
            <w:vAlign w:val="center"/>
          </w:tcPr>
          <w:p w14:paraId="6DBF9AF1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84" w:type="pct"/>
            <w:vAlign w:val="center"/>
          </w:tcPr>
          <w:p w14:paraId="6AA7F0BB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0B374A" w:rsidRPr="000B374A" w14:paraId="27EB1E67" w14:textId="77777777" w:rsidTr="000B374A">
        <w:tc>
          <w:tcPr>
            <w:tcW w:w="76" w:type="pct"/>
            <w:vAlign w:val="center"/>
          </w:tcPr>
          <w:p w14:paraId="578D098B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78" w:type="pct"/>
            <w:vAlign w:val="center"/>
          </w:tcPr>
          <w:p w14:paraId="58B40850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82" w:type="pct"/>
            <w:vAlign w:val="center"/>
          </w:tcPr>
          <w:p w14:paraId="0DAFD7B5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145" w:type="pct"/>
            <w:vAlign w:val="center"/>
          </w:tcPr>
          <w:p w14:paraId="2DF2EAC9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114" w:type="pct"/>
            <w:vAlign w:val="center"/>
          </w:tcPr>
          <w:p w14:paraId="5B25E50E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78" w:type="pct"/>
            <w:vAlign w:val="center"/>
          </w:tcPr>
          <w:p w14:paraId="57D1213A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1" w:type="pct"/>
            <w:vAlign w:val="center"/>
          </w:tcPr>
          <w:p w14:paraId="0CF4916E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1" w:type="pct"/>
            <w:vAlign w:val="center"/>
          </w:tcPr>
          <w:p w14:paraId="1D7BD6E5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114" w:type="pct"/>
            <w:vAlign w:val="center"/>
          </w:tcPr>
          <w:p w14:paraId="32EFCFEE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114" w:type="pct"/>
            <w:vAlign w:val="center"/>
          </w:tcPr>
          <w:p w14:paraId="3508B4E7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114" w:type="pct"/>
            <w:vAlign w:val="center"/>
          </w:tcPr>
          <w:p w14:paraId="2A10DAC9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114" w:type="pct"/>
            <w:vAlign w:val="center"/>
          </w:tcPr>
          <w:p w14:paraId="63A614D4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114" w:type="pct"/>
            <w:vAlign w:val="center"/>
          </w:tcPr>
          <w:p w14:paraId="7579F19D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114" w:type="pct"/>
            <w:vAlign w:val="center"/>
          </w:tcPr>
          <w:p w14:paraId="623703C0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1" w:type="pct"/>
            <w:vAlign w:val="center"/>
          </w:tcPr>
          <w:p w14:paraId="7397D65B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5" w:type="pct"/>
            <w:vAlign w:val="center"/>
          </w:tcPr>
          <w:p w14:paraId="230759B2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108" w:type="pct"/>
            <w:vAlign w:val="center"/>
          </w:tcPr>
          <w:p w14:paraId="6C08C639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114" w:type="pct"/>
            <w:vAlign w:val="center"/>
          </w:tcPr>
          <w:p w14:paraId="27A95A44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78" w:type="pct"/>
            <w:vAlign w:val="center"/>
          </w:tcPr>
          <w:p w14:paraId="26F8A95D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5" w:type="pct"/>
            <w:vAlign w:val="center"/>
          </w:tcPr>
          <w:p w14:paraId="2C861347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116" w:type="pct"/>
            <w:vAlign w:val="center"/>
          </w:tcPr>
          <w:p w14:paraId="2E9E5101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1" w:type="pct"/>
            <w:vAlign w:val="center"/>
          </w:tcPr>
          <w:p w14:paraId="0A964E69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1" w:type="pct"/>
            <w:vAlign w:val="center"/>
          </w:tcPr>
          <w:p w14:paraId="434ACAB7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78" w:type="pct"/>
            <w:vAlign w:val="center"/>
          </w:tcPr>
          <w:p w14:paraId="274FADA4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1" w:type="pct"/>
            <w:vAlign w:val="center"/>
          </w:tcPr>
          <w:p w14:paraId="36C53A48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9" w:type="pct"/>
            <w:vAlign w:val="center"/>
          </w:tcPr>
          <w:p w14:paraId="47599D7E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78" w:type="pct"/>
            <w:vAlign w:val="center"/>
          </w:tcPr>
          <w:p w14:paraId="53FBD399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66" w:type="pct"/>
            <w:vAlign w:val="center"/>
          </w:tcPr>
          <w:p w14:paraId="7EF172D7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78" w:type="pct"/>
            <w:vAlign w:val="center"/>
          </w:tcPr>
          <w:p w14:paraId="0FCF8F47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108" w:type="pct"/>
            <w:vAlign w:val="center"/>
          </w:tcPr>
          <w:p w14:paraId="28B8634C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7" w:type="pct"/>
            <w:vAlign w:val="center"/>
          </w:tcPr>
          <w:p w14:paraId="44C61F8B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89" w:type="pct"/>
            <w:vAlign w:val="center"/>
          </w:tcPr>
          <w:p w14:paraId="7FB4F587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5" w:type="pct"/>
            <w:vAlign w:val="center"/>
          </w:tcPr>
          <w:p w14:paraId="5C3C3AAC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1" w:type="pct"/>
            <w:vAlign w:val="center"/>
          </w:tcPr>
          <w:p w14:paraId="0DA3B16D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55" w:type="pct"/>
            <w:vAlign w:val="center"/>
          </w:tcPr>
          <w:p w14:paraId="5BDA6D60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127" w:type="pct"/>
            <w:vAlign w:val="center"/>
          </w:tcPr>
          <w:p w14:paraId="65A2E05A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57" w:type="pct"/>
            <w:vAlign w:val="center"/>
          </w:tcPr>
          <w:p w14:paraId="3485CCCA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1" w:type="pct"/>
            <w:vAlign w:val="center"/>
          </w:tcPr>
          <w:p w14:paraId="0C0E3109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1" w:type="pct"/>
            <w:vAlign w:val="center"/>
          </w:tcPr>
          <w:p w14:paraId="177BDCF8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1" w:type="pct"/>
            <w:vAlign w:val="center"/>
          </w:tcPr>
          <w:p w14:paraId="05D8E080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1" w:type="pct"/>
            <w:vAlign w:val="center"/>
          </w:tcPr>
          <w:p w14:paraId="6C295023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1" w:type="pct"/>
            <w:vAlign w:val="center"/>
          </w:tcPr>
          <w:p w14:paraId="07F42D0E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1" w:type="pct"/>
            <w:vAlign w:val="center"/>
          </w:tcPr>
          <w:p w14:paraId="3D711993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1" w:type="pct"/>
            <w:vAlign w:val="center"/>
          </w:tcPr>
          <w:p w14:paraId="36EEEBAD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1" w:type="pct"/>
            <w:vAlign w:val="center"/>
          </w:tcPr>
          <w:p w14:paraId="06D42C6F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1" w:type="pct"/>
            <w:vAlign w:val="center"/>
          </w:tcPr>
          <w:p w14:paraId="14B956F9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1" w:type="pct"/>
            <w:vAlign w:val="center"/>
          </w:tcPr>
          <w:p w14:paraId="254A4E39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1" w:type="pct"/>
            <w:vAlign w:val="center"/>
          </w:tcPr>
          <w:p w14:paraId="2EA7AA4A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1" w:type="pct"/>
            <w:vAlign w:val="center"/>
          </w:tcPr>
          <w:p w14:paraId="713C9A98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1" w:type="pct"/>
            <w:vAlign w:val="center"/>
          </w:tcPr>
          <w:p w14:paraId="3D039E86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2" w:type="pct"/>
            <w:vAlign w:val="center"/>
          </w:tcPr>
          <w:p w14:paraId="4EE54455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114" w:type="pct"/>
            <w:vAlign w:val="center"/>
          </w:tcPr>
          <w:p w14:paraId="4C7B5FEC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84" w:type="pct"/>
            <w:vAlign w:val="center"/>
          </w:tcPr>
          <w:p w14:paraId="341BC1EB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0B374A" w:rsidRPr="000B374A" w14:paraId="49CED2C4" w14:textId="77777777" w:rsidTr="000B374A">
        <w:tc>
          <w:tcPr>
            <w:tcW w:w="76" w:type="pct"/>
            <w:vAlign w:val="center"/>
          </w:tcPr>
          <w:p w14:paraId="01FA1A95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78" w:type="pct"/>
            <w:vAlign w:val="center"/>
          </w:tcPr>
          <w:p w14:paraId="72DA6C57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82" w:type="pct"/>
            <w:vAlign w:val="center"/>
          </w:tcPr>
          <w:p w14:paraId="407B37E0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145" w:type="pct"/>
            <w:vAlign w:val="center"/>
          </w:tcPr>
          <w:p w14:paraId="521B56EE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114" w:type="pct"/>
            <w:vAlign w:val="center"/>
          </w:tcPr>
          <w:p w14:paraId="7DE2B808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78" w:type="pct"/>
            <w:vAlign w:val="center"/>
          </w:tcPr>
          <w:p w14:paraId="7DBB075C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1" w:type="pct"/>
            <w:vAlign w:val="center"/>
          </w:tcPr>
          <w:p w14:paraId="0B164963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1" w:type="pct"/>
            <w:vAlign w:val="center"/>
          </w:tcPr>
          <w:p w14:paraId="710A2345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114" w:type="pct"/>
            <w:vAlign w:val="center"/>
          </w:tcPr>
          <w:p w14:paraId="2CF7F2C6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114" w:type="pct"/>
            <w:vAlign w:val="center"/>
          </w:tcPr>
          <w:p w14:paraId="3F294E34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114" w:type="pct"/>
            <w:vAlign w:val="center"/>
          </w:tcPr>
          <w:p w14:paraId="2EA9E42D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114" w:type="pct"/>
            <w:vAlign w:val="center"/>
          </w:tcPr>
          <w:p w14:paraId="46A37088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114" w:type="pct"/>
            <w:vAlign w:val="center"/>
          </w:tcPr>
          <w:p w14:paraId="0720F79D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114" w:type="pct"/>
            <w:vAlign w:val="center"/>
          </w:tcPr>
          <w:p w14:paraId="16C7EC39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1" w:type="pct"/>
            <w:vAlign w:val="center"/>
          </w:tcPr>
          <w:p w14:paraId="0EBE044D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5" w:type="pct"/>
            <w:vAlign w:val="center"/>
          </w:tcPr>
          <w:p w14:paraId="2AB7BD4A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108" w:type="pct"/>
            <w:vAlign w:val="center"/>
          </w:tcPr>
          <w:p w14:paraId="65E58604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114" w:type="pct"/>
            <w:vAlign w:val="center"/>
          </w:tcPr>
          <w:p w14:paraId="315321E5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78" w:type="pct"/>
            <w:vAlign w:val="center"/>
          </w:tcPr>
          <w:p w14:paraId="5D480AE2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5" w:type="pct"/>
            <w:vAlign w:val="center"/>
          </w:tcPr>
          <w:p w14:paraId="2FD65EE3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116" w:type="pct"/>
            <w:vAlign w:val="center"/>
          </w:tcPr>
          <w:p w14:paraId="4E02FBB0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1" w:type="pct"/>
            <w:vAlign w:val="center"/>
          </w:tcPr>
          <w:p w14:paraId="637E64E1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1" w:type="pct"/>
            <w:vAlign w:val="center"/>
          </w:tcPr>
          <w:p w14:paraId="02F0F2B2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78" w:type="pct"/>
            <w:vAlign w:val="center"/>
          </w:tcPr>
          <w:p w14:paraId="709B39CE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1" w:type="pct"/>
            <w:vAlign w:val="center"/>
          </w:tcPr>
          <w:p w14:paraId="0E0574F3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9" w:type="pct"/>
            <w:vAlign w:val="center"/>
          </w:tcPr>
          <w:p w14:paraId="0264420F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78" w:type="pct"/>
            <w:vAlign w:val="center"/>
          </w:tcPr>
          <w:p w14:paraId="5B46DA44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66" w:type="pct"/>
            <w:vAlign w:val="center"/>
          </w:tcPr>
          <w:p w14:paraId="483051F9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78" w:type="pct"/>
            <w:vAlign w:val="center"/>
          </w:tcPr>
          <w:p w14:paraId="00C5A430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108" w:type="pct"/>
            <w:vAlign w:val="center"/>
          </w:tcPr>
          <w:p w14:paraId="39387A0A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7" w:type="pct"/>
            <w:vAlign w:val="center"/>
          </w:tcPr>
          <w:p w14:paraId="46AE98BE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89" w:type="pct"/>
            <w:vAlign w:val="center"/>
          </w:tcPr>
          <w:p w14:paraId="33267E6D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5" w:type="pct"/>
            <w:vAlign w:val="center"/>
          </w:tcPr>
          <w:p w14:paraId="66CCE76C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1" w:type="pct"/>
            <w:vAlign w:val="center"/>
          </w:tcPr>
          <w:p w14:paraId="5DD7138B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55" w:type="pct"/>
            <w:vAlign w:val="center"/>
          </w:tcPr>
          <w:p w14:paraId="1F159842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127" w:type="pct"/>
            <w:vAlign w:val="center"/>
          </w:tcPr>
          <w:p w14:paraId="1A7EF0DF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57" w:type="pct"/>
            <w:vAlign w:val="center"/>
          </w:tcPr>
          <w:p w14:paraId="12EB6D23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1" w:type="pct"/>
            <w:vAlign w:val="center"/>
          </w:tcPr>
          <w:p w14:paraId="6CC68E2F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1" w:type="pct"/>
            <w:vAlign w:val="center"/>
          </w:tcPr>
          <w:p w14:paraId="1849A34D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1" w:type="pct"/>
            <w:vAlign w:val="center"/>
          </w:tcPr>
          <w:p w14:paraId="5C0A8F1F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1" w:type="pct"/>
            <w:vAlign w:val="center"/>
          </w:tcPr>
          <w:p w14:paraId="1C218369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1" w:type="pct"/>
            <w:vAlign w:val="center"/>
          </w:tcPr>
          <w:p w14:paraId="4CBB233E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1" w:type="pct"/>
            <w:vAlign w:val="center"/>
          </w:tcPr>
          <w:p w14:paraId="4243E208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1" w:type="pct"/>
            <w:vAlign w:val="center"/>
          </w:tcPr>
          <w:p w14:paraId="414324F2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1" w:type="pct"/>
            <w:vAlign w:val="center"/>
          </w:tcPr>
          <w:p w14:paraId="47ED422A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1" w:type="pct"/>
            <w:vAlign w:val="center"/>
          </w:tcPr>
          <w:p w14:paraId="74100E76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1" w:type="pct"/>
            <w:vAlign w:val="center"/>
          </w:tcPr>
          <w:p w14:paraId="2707B077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1" w:type="pct"/>
            <w:vAlign w:val="center"/>
          </w:tcPr>
          <w:p w14:paraId="6D0998C6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1" w:type="pct"/>
            <w:vAlign w:val="center"/>
          </w:tcPr>
          <w:p w14:paraId="2436D214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1" w:type="pct"/>
            <w:vAlign w:val="center"/>
          </w:tcPr>
          <w:p w14:paraId="6625FD57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2" w:type="pct"/>
            <w:vAlign w:val="center"/>
          </w:tcPr>
          <w:p w14:paraId="5A74D5A9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114" w:type="pct"/>
            <w:vAlign w:val="center"/>
          </w:tcPr>
          <w:p w14:paraId="4F35932E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84" w:type="pct"/>
            <w:vAlign w:val="center"/>
          </w:tcPr>
          <w:p w14:paraId="555C1CEF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0B374A" w:rsidRPr="000B374A" w14:paraId="418B3382" w14:textId="77777777" w:rsidTr="000B374A">
        <w:tc>
          <w:tcPr>
            <w:tcW w:w="76" w:type="pct"/>
            <w:vAlign w:val="center"/>
          </w:tcPr>
          <w:p w14:paraId="1E789028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78" w:type="pct"/>
            <w:vAlign w:val="center"/>
          </w:tcPr>
          <w:p w14:paraId="123F180A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82" w:type="pct"/>
            <w:vAlign w:val="center"/>
          </w:tcPr>
          <w:p w14:paraId="1989F261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145" w:type="pct"/>
            <w:vAlign w:val="center"/>
          </w:tcPr>
          <w:p w14:paraId="5C24364C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114" w:type="pct"/>
            <w:vAlign w:val="center"/>
          </w:tcPr>
          <w:p w14:paraId="7443F140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78" w:type="pct"/>
            <w:vAlign w:val="center"/>
          </w:tcPr>
          <w:p w14:paraId="6D8B16D0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1" w:type="pct"/>
            <w:vAlign w:val="center"/>
          </w:tcPr>
          <w:p w14:paraId="0BF71F6E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1" w:type="pct"/>
            <w:vAlign w:val="center"/>
          </w:tcPr>
          <w:p w14:paraId="227D67CD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114" w:type="pct"/>
            <w:vAlign w:val="center"/>
          </w:tcPr>
          <w:p w14:paraId="4003D6B9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114" w:type="pct"/>
            <w:vAlign w:val="center"/>
          </w:tcPr>
          <w:p w14:paraId="6E515A56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114" w:type="pct"/>
            <w:vAlign w:val="center"/>
          </w:tcPr>
          <w:p w14:paraId="42037AFF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114" w:type="pct"/>
            <w:vAlign w:val="center"/>
          </w:tcPr>
          <w:p w14:paraId="1A9255E4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114" w:type="pct"/>
            <w:vAlign w:val="center"/>
          </w:tcPr>
          <w:p w14:paraId="7AF5C9B7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114" w:type="pct"/>
            <w:vAlign w:val="center"/>
          </w:tcPr>
          <w:p w14:paraId="42487308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1" w:type="pct"/>
            <w:vAlign w:val="center"/>
          </w:tcPr>
          <w:p w14:paraId="7071D5FE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5" w:type="pct"/>
            <w:vAlign w:val="center"/>
          </w:tcPr>
          <w:p w14:paraId="5A2B542D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108" w:type="pct"/>
            <w:vAlign w:val="center"/>
          </w:tcPr>
          <w:p w14:paraId="4B49398F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114" w:type="pct"/>
            <w:vAlign w:val="center"/>
          </w:tcPr>
          <w:p w14:paraId="5331FC6A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78" w:type="pct"/>
            <w:vAlign w:val="center"/>
          </w:tcPr>
          <w:p w14:paraId="3FAD43B4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5" w:type="pct"/>
            <w:vAlign w:val="center"/>
          </w:tcPr>
          <w:p w14:paraId="750B1805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116" w:type="pct"/>
            <w:vAlign w:val="center"/>
          </w:tcPr>
          <w:p w14:paraId="45A56A88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1" w:type="pct"/>
            <w:vAlign w:val="center"/>
          </w:tcPr>
          <w:p w14:paraId="75F4C0D7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1" w:type="pct"/>
            <w:vAlign w:val="center"/>
          </w:tcPr>
          <w:p w14:paraId="4996E55A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78" w:type="pct"/>
            <w:vAlign w:val="center"/>
          </w:tcPr>
          <w:p w14:paraId="3CE9813E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1" w:type="pct"/>
            <w:vAlign w:val="center"/>
          </w:tcPr>
          <w:p w14:paraId="650FEF4E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9" w:type="pct"/>
            <w:vAlign w:val="center"/>
          </w:tcPr>
          <w:p w14:paraId="2F5C5DA0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78" w:type="pct"/>
            <w:vAlign w:val="center"/>
          </w:tcPr>
          <w:p w14:paraId="0580983F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66" w:type="pct"/>
            <w:vAlign w:val="center"/>
          </w:tcPr>
          <w:p w14:paraId="315D698D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78" w:type="pct"/>
            <w:vAlign w:val="center"/>
          </w:tcPr>
          <w:p w14:paraId="67A716B2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108" w:type="pct"/>
            <w:vAlign w:val="center"/>
          </w:tcPr>
          <w:p w14:paraId="101E87A7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7" w:type="pct"/>
            <w:vAlign w:val="center"/>
          </w:tcPr>
          <w:p w14:paraId="7E46D51A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89" w:type="pct"/>
            <w:vAlign w:val="center"/>
          </w:tcPr>
          <w:p w14:paraId="7E6A3290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5" w:type="pct"/>
            <w:vAlign w:val="center"/>
          </w:tcPr>
          <w:p w14:paraId="4B22C2B6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1" w:type="pct"/>
            <w:vAlign w:val="center"/>
          </w:tcPr>
          <w:p w14:paraId="0F949876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55" w:type="pct"/>
            <w:vAlign w:val="center"/>
          </w:tcPr>
          <w:p w14:paraId="52A9A043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127" w:type="pct"/>
            <w:vAlign w:val="center"/>
          </w:tcPr>
          <w:p w14:paraId="5076096C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57" w:type="pct"/>
            <w:vAlign w:val="center"/>
          </w:tcPr>
          <w:p w14:paraId="5B546154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1" w:type="pct"/>
            <w:vAlign w:val="center"/>
          </w:tcPr>
          <w:p w14:paraId="4F26BF56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1" w:type="pct"/>
            <w:vAlign w:val="center"/>
          </w:tcPr>
          <w:p w14:paraId="1C872EB2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1" w:type="pct"/>
            <w:vAlign w:val="center"/>
          </w:tcPr>
          <w:p w14:paraId="09171E16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1" w:type="pct"/>
            <w:vAlign w:val="center"/>
          </w:tcPr>
          <w:p w14:paraId="56E9E70A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1" w:type="pct"/>
            <w:vAlign w:val="center"/>
          </w:tcPr>
          <w:p w14:paraId="66515B8C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1" w:type="pct"/>
            <w:vAlign w:val="center"/>
          </w:tcPr>
          <w:p w14:paraId="5A31FFCC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1" w:type="pct"/>
            <w:vAlign w:val="center"/>
          </w:tcPr>
          <w:p w14:paraId="4B2F0B34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1" w:type="pct"/>
            <w:vAlign w:val="center"/>
          </w:tcPr>
          <w:p w14:paraId="66CD986A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1" w:type="pct"/>
            <w:vAlign w:val="center"/>
          </w:tcPr>
          <w:p w14:paraId="785D0221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1" w:type="pct"/>
            <w:vAlign w:val="center"/>
          </w:tcPr>
          <w:p w14:paraId="2327B436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1" w:type="pct"/>
            <w:vAlign w:val="center"/>
          </w:tcPr>
          <w:p w14:paraId="453937C9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1" w:type="pct"/>
            <w:vAlign w:val="center"/>
          </w:tcPr>
          <w:p w14:paraId="3F1DEE64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1" w:type="pct"/>
            <w:vAlign w:val="center"/>
          </w:tcPr>
          <w:p w14:paraId="7A4F3A08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92" w:type="pct"/>
            <w:vAlign w:val="center"/>
          </w:tcPr>
          <w:p w14:paraId="4C723E97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114" w:type="pct"/>
            <w:vAlign w:val="center"/>
          </w:tcPr>
          <w:p w14:paraId="55D80018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84" w:type="pct"/>
            <w:vAlign w:val="center"/>
          </w:tcPr>
          <w:p w14:paraId="5A887F5F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</w:tbl>
    <w:p w14:paraId="1443CD75" w14:textId="77777777" w:rsidR="000B374A" w:rsidRPr="000B374A" w:rsidRDefault="000B374A" w:rsidP="000B374A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7"/>
        <w:gridCol w:w="3995"/>
        <w:gridCol w:w="4418"/>
      </w:tblGrid>
      <w:tr w:rsidR="000B374A" w:rsidRPr="000B374A" w14:paraId="0F61C2A0" w14:textId="77777777" w:rsidTr="000B374A">
        <w:tc>
          <w:tcPr>
            <w:tcW w:w="1754" w:type="pct"/>
          </w:tcPr>
          <w:p w14:paraId="082DC312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0B374A"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  <w:br/>
              <w:t>NGƯỜI LẬP BÁO CÁO</w:t>
            </w:r>
            <w:r w:rsidRPr="000B374A"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  <w:br/>
            </w:r>
            <w:r w:rsidRPr="000B374A">
              <w:rPr>
                <w:rFonts w:ascii="Times New Roman" w:hAnsi="Times New Roman"/>
                <w:iCs/>
                <w:sz w:val="24"/>
                <w:szCs w:val="24"/>
              </w:rPr>
              <w:t>(Ký, ghi rõ họ tên)</w:t>
            </w:r>
            <w:r w:rsidRPr="000B374A">
              <w:rPr>
                <w:rFonts w:ascii="Times New Roman" w:hAnsi="Times New Roman"/>
                <w:iCs/>
                <w:sz w:val="24"/>
                <w:szCs w:val="24"/>
                <w:lang w:val="en-GB"/>
              </w:rPr>
              <w:br/>
            </w:r>
            <w:r w:rsidRPr="000B374A">
              <w:rPr>
                <w:rFonts w:ascii="Times New Roman" w:hAnsi="Times New Roman"/>
                <w:i/>
                <w:iCs/>
                <w:sz w:val="24"/>
                <w:szCs w:val="24"/>
                <w:lang w:val="en-GB"/>
              </w:rPr>
              <w:br/>
            </w:r>
            <w:r w:rsidRPr="000B374A">
              <w:rPr>
                <w:rFonts w:ascii="Times New Roman" w:hAnsi="Times New Roman"/>
                <w:i/>
                <w:iCs/>
                <w:sz w:val="24"/>
                <w:szCs w:val="24"/>
                <w:lang w:val="en-GB"/>
              </w:rPr>
              <w:br/>
            </w:r>
            <w:r w:rsidRPr="000B374A">
              <w:rPr>
                <w:rFonts w:ascii="Times New Roman" w:hAnsi="Times New Roman"/>
                <w:i/>
                <w:iCs/>
                <w:sz w:val="24"/>
                <w:szCs w:val="24"/>
                <w:lang w:val="en-GB"/>
              </w:rPr>
              <w:br/>
            </w:r>
            <w:r w:rsidRPr="000B374A">
              <w:rPr>
                <w:rFonts w:ascii="Times New Roman" w:hAnsi="Times New Roman"/>
                <w:i/>
                <w:iCs/>
                <w:sz w:val="24"/>
                <w:szCs w:val="24"/>
                <w:lang w:val="en-GB"/>
              </w:rPr>
              <w:br/>
            </w:r>
          </w:p>
        </w:tc>
        <w:tc>
          <w:tcPr>
            <w:tcW w:w="1541" w:type="pct"/>
          </w:tcPr>
          <w:p w14:paraId="5EA13A8A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</w:pPr>
            <w:r w:rsidRPr="000B374A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br/>
              <w:t>NGƯỜI DUYỆT BÁO CÁO</w:t>
            </w:r>
            <w:r w:rsidRPr="000B374A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br/>
            </w:r>
            <w:r w:rsidRPr="000B374A">
              <w:rPr>
                <w:rFonts w:ascii="Times New Roman" w:hAnsi="Times New Roman"/>
                <w:sz w:val="24"/>
                <w:szCs w:val="24"/>
              </w:rPr>
              <w:t>(Ký, ghi rõ họ tên)</w:t>
            </w:r>
            <w:r w:rsidRPr="000B374A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0B374A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0B374A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0B374A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0B374A">
              <w:rPr>
                <w:rFonts w:ascii="Times New Roman" w:hAnsi="Times New Roman"/>
                <w:i/>
                <w:sz w:val="24"/>
                <w:szCs w:val="24"/>
              </w:rPr>
              <w:br/>
            </w:r>
          </w:p>
        </w:tc>
        <w:tc>
          <w:tcPr>
            <w:tcW w:w="1704" w:type="pct"/>
          </w:tcPr>
          <w:p w14:paraId="6A4FB864" w14:textId="77777777" w:rsidR="000B374A" w:rsidRPr="000B374A" w:rsidRDefault="000B374A" w:rsidP="000B374A">
            <w:pPr>
              <w:spacing w:before="120" w:line="276" w:lineRule="auto"/>
              <w:jc w:val="center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  <w:r w:rsidRPr="000B374A">
              <w:rPr>
                <w:rFonts w:ascii="Times New Roman" w:hAnsi="Times New Roman"/>
                <w:sz w:val="24"/>
                <w:szCs w:val="24"/>
              </w:rPr>
              <w:t>…, ngày … tháng … năm …</w:t>
            </w:r>
            <w:r w:rsidRPr="000B374A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br/>
              <w:t>THỦ TRƯỞNG CƠ QUAN THUẾ</w:t>
            </w:r>
            <w:r w:rsidRPr="000B374A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br/>
            </w:r>
            <w:r w:rsidRPr="000B374A">
              <w:rPr>
                <w:rFonts w:ascii="Times New Roman" w:hAnsi="Times New Roman"/>
                <w:bCs/>
                <w:sz w:val="24"/>
                <w:szCs w:val="24"/>
              </w:rPr>
              <w:t>(Ký, ghi rõ họ tên và đóng dấu)</w:t>
            </w:r>
            <w:r w:rsidRPr="000B374A"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  <w:br/>
            </w:r>
            <w:r w:rsidRPr="000B374A">
              <w:rPr>
                <w:rFonts w:ascii="Times New Roman" w:hAnsi="Times New Roman"/>
                <w:bCs/>
                <w:i/>
                <w:sz w:val="24"/>
                <w:szCs w:val="24"/>
              </w:rPr>
              <w:br/>
            </w:r>
            <w:r w:rsidRPr="000B374A">
              <w:rPr>
                <w:rFonts w:ascii="Times New Roman" w:hAnsi="Times New Roman"/>
                <w:bCs/>
                <w:i/>
                <w:sz w:val="24"/>
                <w:szCs w:val="24"/>
              </w:rPr>
              <w:br/>
            </w:r>
            <w:r w:rsidRPr="000B374A">
              <w:rPr>
                <w:rFonts w:ascii="Times New Roman" w:hAnsi="Times New Roman"/>
                <w:bCs/>
                <w:i/>
                <w:sz w:val="24"/>
                <w:szCs w:val="24"/>
              </w:rPr>
              <w:br/>
            </w:r>
            <w:r w:rsidRPr="000B374A">
              <w:rPr>
                <w:rFonts w:ascii="Times New Roman" w:hAnsi="Times New Roman"/>
                <w:bCs/>
                <w:i/>
                <w:sz w:val="24"/>
                <w:szCs w:val="24"/>
              </w:rPr>
              <w:br/>
            </w:r>
          </w:p>
        </w:tc>
      </w:tr>
    </w:tbl>
    <w:p w14:paraId="347435FD" w14:textId="77777777" w:rsidR="000751D3" w:rsidRPr="000B374A" w:rsidRDefault="000751D3" w:rsidP="000B374A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0B374A" w:rsidSect="000B374A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B374A"/>
    <w:rsid w:val="000751D3"/>
    <w:rsid w:val="000B374A"/>
    <w:rsid w:val="001B42FE"/>
    <w:rsid w:val="00574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7F92045"/>
  <w15:chartTrackingRefBased/>
  <w15:docId w15:val="{FA58C113-4B93-43BB-8DDA-8B14D5CBF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0B374A"/>
    <w:pPr>
      <w:tabs>
        <w:tab w:val="left" w:pos="1152"/>
      </w:tabs>
      <w:spacing w:before="120" w:after="120" w:line="312" w:lineRule="auto"/>
    </w:pPr>
    <w:rPr>
      <w:rFonts w:ascii="Arial" w:eastAsia="Arial Unicode MS" w:hAnsi="Arial" w:cs="Arial"/>
      <w:sz w:val="26"/>
      <w:szCs w:val="26"/>
      <w:lang w:val="en-US" w:eastAsia="en-US"/>
    </w:rPr>
  </w:style>
  <w:style w:type="character" w:customStyle="1" w:styleId="Vnbnnidung60">
    <w:name w:val="Văn bản nội dung (60)_"/>
    <w:link w:val="Vnbnnidung600"/>
    <w:locked/>
    <w:rsid w:val="000B374A"/>
    <w:rPr>
      <w:rFonts w:ascii="Times New Roman" w:hAnsi="Times New Roman"/>
      <w:i/>
      <w:iCs/>
      <w:sz w:val="11"/>
      <w:szCs w:val="11"/>
      <w:shd w:val="clear" w:color="auto" w:fill="FFFFFF"/>
    </w:rPr>
  </w:style>
  <w:style w:type="paragraph" w:customStyle="1" w:styleId="Vnbnnidung600">
    <w:name w:val="Văn bản nội dung (60)"/>
    <w:basedOn w:val="Normal"/>
    <w:link w:val="Vnbnnidung60"/>
    <w:rsid w:val="000B374A"/>
    <w:pPr>
      <w:widowControl w:val="0"/>
      <w:shd w:val="clear" w:color="auto" w:fill="FFFFFF"/>
      <w:spacing w:after="0" w:line="240" w:lineRule="atLeast"/>
      <w:jc w:val="both"/>
    </w:pPr>
    <w:rPr>
      <w:rFonts w:ascii="Times New Roman" w:hAnsi="Times New Roman"/>
      <w:i/>
      <w:iCs/>
      <w:sz w:val="11"/>
      <w:szCs w:val="1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385</Words>
  <Characters>2200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2026-05-20T20:24:00Z</dcterms:created>
  <dcterms:modified xsi:type="dcterms:W3CDTF">2026-05-20T20:24:00Z</dcterms:modified>
</cp:coreProperties>
</file>