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4320"/>
      </w:tblGrid>
      <w:tr w:rsidR="00AF6C12" w:rsidRPr="00AF6C12" w14:paraId="3C5E33A3" w14:textId="77777777" w:rsidTr="00AF6C12">
        <w:trPr>
          <w:tblCellSpacing w:w="0" w:type="dxa"/>
        </w:trPr>
        <w:tc>
          <w:tcPr>
            <w:tcW w:w="4320" w:type="dxa"/>
            <w:shd w:val="clear" w:color="auto" w:fill="FFFFFF"/>
            <w:tcMar>
              <w:top w:w="0" w:type="dxa"/>
              <w:left w:w="108" w:type="dxa"/>
              <w:bottom w:w="0" w:type="dxa"/>
              <w:right w:w="108" w:type="dxa"/>
            </w:tcMar>
            <w:hideMark/>
          </w:tcPr>
          <w:p w14:paraId="4F63A282" w14:textId="77777777" w:rsidR="00AF6C12" w:rsidRPr="00AF6C12" w:rsidRDefault="00AF6C12" w:rsidP="00AF6C12">
            <w:pPr>
              <w:widowControl/>
              <w:spacing w:before="120" w:after="120" w:line="234" w:lineRule="atLeast"/>
              <w:jc w:val="center"/>
              <w:rPr>
                <w:rFonts w:eastAsia="Times New Roman" w:cs="Times New Roman"/>
                <w:lang w:val="en-US" w:eastAsia="en-US"/>
              </w:rPr>
            </w:pPr>
          </w:p>
        </w:tc>
      </w:tr>
    </w:tbl>
    <w:p w14:paraId="04EFC8F6" w14:textId="77777777" w:rsidR="00AF6C12" w:rsidRPr="00AF6C12" w:rsidRDefault="00AF6C12" w:rsidP="00AF6C12">
      <w:pPr>
        <w:widowControl/>
        <w:shd w:val="clear" w:color="auto" w:fill="FFFFFF"/>
        <w:spacing w:line="234" w:lineRule="atLeast"/>
        <w:jc w:val="right"/>
        <w:rPr>
          <w:rFonts w:eastAsia="Times New Roman" w:cs="Times New Roman"/>
          <w:lang w:val="en-US" w:eastAsia="en-US"/>
        </w:rPr>
      </w:pPr>
      <w:r w:rsidRPr="00AF6C12">
        <w:rPr>
          <w:rFonts w:eastAsia="Times New Roman" w:cs="Times New Roman"/>
          <w:b/>
          <w:bCs/>
          <w:lang w:eastAsia="en-US"/>
        </w:rPr>
        <w:t>MẪU SỐ: 01/TTKHN</w:t>
      </w:r>
    </w:p>
    <w:p w14:paraId="7DFD498C" w14:textId="77777777" w:rsidR="00AF6C12" w:rsidRPr="00AF6C12" w:rsidRDefault="00AF6C12" w:rsidP="00AF6C12">
      <w:pPr>
        <w:widowControl/>
        <w:shd w:val="clear" w:color="auto" w:fill="FFFFFF"/>
        <w:spacing w:before="120" w:after="120" w:line="234" w:lineRule="atLeast"/>
        <w:jc w:val="center"/>
        <w:rPr>
          <w:rFonts w:eastAsia="Times New Roman" w:cs="Times New Roman"/>
          <w:lang w:val="en-US" w:eastAsia="en-US"/>
        </w:rPr>
      </w:pPr>
      <w:r w:rsidRPr="00AF6C12">
        <w:rPr>
          <w:rFonts w:eastAsia="Times New Roman" w:cs="Times New Roman"/>
          <w:i/>
          <w:iCs/>
          <w:lang w:eastAsia="en-US"/>
        </w:rPr>
        <w:t>(Ban hành kèm theo Thông tư số 15/2021/TT-BTC ngày 18 tháng 02 năm 2021 của Bộ trưởng Bộ Tài chính)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AF6C12" w:rsidRPr="00AF6C12" w14:paraId="7A0CD4FA" w14:textId="77777777" w:rsidTr="00AF6C12">
        <w:trPr>
          <w:tblCellSpacing w:w="0" w:type="dxa"/>
        </w:trPr>
        <w:tc>
          <w:tcPr>
            <w:tcW w:w="3348" w:type="dxa"/>
            <w:shd w:val="clear" w:color="auto" w:fill="FFFFFF"/>
            <w:tcMar>
              <w:top w:w="0" w:type="dxa"/>
              <w:left w:w="108" w:type="dxa"/>
              <w:bottom w:w="0" w:type="dxa"/>
              <w:right w:w="108" w:type="dxa"/>
            </w:tcMar>
            <w:hideMark/>
          </w:tcPr>
          <w:p w14:paraId="78FB8B4C" w14:textId="77777777" w:rsidR="00AF6C12" w:rsidRPr="00AF6C12" w:rsidRDefault="00AF6C12" w:rsidP="00AF6C12">
            <w:pPr>
              <w:widowControl/>
              <w:spacing w:before="120" w:after="120" w:line="234" w:lineRule="atLeast"/>
              <w:jc w:val="center"/>
              <w:rPr>
                <w:rFonts w:eastAsia="Times New Roman" w:cs="Times New Roman"/>
                <w:lang w:val="en-US" w:eastAsia="en-US"/>
              </w:rPr>
            </w:pPr>
            <w:r w:rsidRPr="00AF6C12">
              <w:rPr>
                <w:rFonts w:eastAsia="Times New Roman" w:cs="Times New Roman"/>
                <w:b/>
                <w:bCs/>
                <w:lang w:eastAsia="en-US"/>
              </w:rPr>
              <w:t>ĐƠN VỊ BÁO CÁO</w:t>
            </w:r>
            <w:r w:rsidRPr="00AF6C12">
              <w:rPr>
                <w:rFonts w:eastAsia="Times New Roman" w:cs="Times New Roman"/>
                <w:b/>
                <w:bCs/>
                <w:lang w:val="en-US" w:eastAsia="en-US"/>
              </w:rPr>
              <w:br/>
              <w:t>--------</w:t>
            </w:r>
          </w:p>
        </w:tc>
        <w:tc>
          <w:tcPr>
            <w:tcW w:w="5508" w:type="dxa"/>
            <w:shd w:val="clear" w:color="auto" w:fill="FFFFFF"/>
            <w:tcMar>
              <w:top w:w="0" w:type="dxa"/>
              <w:left w:w="108" w:type="dxa"/>
              <w:bottom w:w="0" w:type="dxa"/>
              <w:right w:w="108" w:type="dxa"/>
            </w:tcMar>
            <w:hideMark/>
          </w:tcPr>
          <w:p w14:paraId="651BE429" w14:textId="77777777" w:rsidR="00AF6C12" w:rsidRPr="00AF6C12" w:rsidRDefault="00AF6C12" w:rsidP="00AF6C12">
            <w:pPr>
              <w:widowControl/>
              <w:spacing w:before="120" w:after="120" w:line="234" w:lineRule="atLeast"/>
              <w:jc w:val="center"/>
              <w:rPr>
                <w:rFonts w:eastAsia="Times New Roman" w:cs="Times New Roman"/>
                <w:lang w:val="en-US" w:eastAsia="en-US"/>
              </w:rPr>
            </w:pPr>
            <w:r w:rsidRPr="00AF6C12">
              <w:rPr>
                <w:rFonts w:eastAsia="Times New Roman" w:cs="Times New Roman"/>
                <w:b/>
                <w:bCs/>
                <w:lang w:eastAsia="en-US"/>
              </w:rPr>
              <w:t>CỘNG HÒA XÃ HỘI CHỦ NGHĨA VIỆT NAM</w:t>
            </w:r>
            <w:r w:rsidRPr="00AF6C12">
              <w:rPr>
                <w:rFonts w:eastAsia="Times New Roman" w:cs="Times New Roman"/>
                <w:b/>
                <w:bCs/>
                <w:lang w:eastAsia="en-US"/>
              </w:rPr>
              <w:br/>
              <w:t>Độc lập - Tự do - Hạnh phúc</w:t>
            </w:r>
            <w:r w:rsidRPr="00AF6C12">
              <w:rPr>
                <w:rFonts w:eastAsia="Times New Roman" w:cs="Times New Roman"/>
                <w:b/>
                <w:bCs/>
                <w:lang w:eastAsia="en-US"/>
              </w:rPr>
              <w:br/>
              <w:t>---------------</w:t>
            </w:r>
          </w:p>
        </w:tc>
      </w:tr>
      <w:tr w:rsidR="00AF6C12" w:rsidRPr="00AF6C12" w14:paraId="20F59F5B" w14:textId="77777777" w:rsidTr="00AF6C12">
        <w:trPr>
          <w:tblCellSpacing w:w="0" w:type="dxa"/>
        </w:trPr>
        <w:tc>
          <w:tcPr>
            <w:tcW w:w="3348" w:type="dxa"/>
            <w:shd w:val="clear" w:color="auto" w:fill="FFFFFF"/>
            <w:tcMar>
              <w:top w:w="0" w:type="dxa"/>
              <w:left w:w="108" w:type="dxa"/>
              <w:bottom w:w="0" w:type="dxa"/>
              <w:right w:w="108" w:type="dxa"/>
            </w:tcMar>
            <w:hideMark/>
          </w:tcPr>
          <w:p w14:paraId="59538416" w14:textId="77777777" w:rsidR="00AF6C12" w:rsidRPr="00AF6C12" w:rsidRDefault="00AF6C12" w:rsidP="00AF6C12">
            <w:pPr>
              <w:widowControl/>
              <w:spacing w:before="120" w:after="120" w:line="234" w:lineRule="atLeast"/>
              <w:jc w:val="center"/>
              <w:rPr>
                <w:rFonts w:eastAsia="Times New Roman" w:cs="Times New Roman"/>
                <w:lang w:val="en-US" w:eastAsia="en-US"/>
              </w:rPr>
            </w:pPr>
            <w:r w:rsidRPr="00AF6C12">
              <w:rPr>
                <w:rFonts w:eastAsia="Times New Roman" w:cs="Times New Roman"/>
                <w:lang w:eastAsia="en-US"/>
              </w:rPr>
              <w:t>Số: .../BC-</w:t>
            </w:r>
            <w:r w:rsidRPr="00AF6C12">
              <w:rPr>
                <w:rFonts w:eastAsia="Times New Roman" w:cs="Times New Roman"/>
                <w:lang w:val="en-US" w:eastAsia="en-US"/>
              </w:rPr>
              <w:t>….</w:t>
            </w:r>
          </w:p>
        </w:tc>
        <w:tc>
          <w:tcPr>
            <w:tcW w:w="5508" w:type="dxa"/>
            <w:shd w:val="clear" w:color="auto" w:fill="FFFFFF"/>
            <w:tcMar>
              <w:top w:w="0" w:type="dxa"/>
              <w:left w:w="108" w:type="dxa"/>
              <w:bottom w:w="0" w:type="dxa"/>
              <w:right w:w="108" w:type="dxa"/>
            </w:tcMar>
            <w:hideMark/>
          </w:tcPr>
          <w:p w14:paraId="73FF3733" w14:textId="77777777" w:rsidR="00AF6C12" w:rsidRPr="00AF6C12" w:rsidRDefault="00AF6C12" w:rsidP="00AF6C12">
            <w:pPr>
              <w:widowControl/>
              <w:spacing w:before="120" w:after="120" w:line="234" w:lineRule="atLeast"/>
              <w:jc w:val="center"/>
              <w:rPr>
                <w:rFonts w:eastAsia="Times New Roman" w:cs="Times New Roman"/>
                <w:lang w:val="en-US" w:eastAsia="en-US"/>
              </w:rPr>
            </w:pPr>
            <w:r w:rsidRPr="00AF6C12">
              <w:rPr>
                <w:rFonts w:eastAsia="Times New Roman" w:cs="Times New Roman"/>
                <w:lang w:eastAsia="en-US"/>
              </w:rPr>
              <w:t>....</w:t>
            </w:r>
            <w:r w:rsidRPr="00AF6C12">
              <w:rPr>
                <w:rFonts w:eastAsia="Times New Roman" w:cs="Times New Roman"/>
                <w:i/>
                <w:iCs/>
                <w:lang w:eastAsia="en-US"/>
              </w:rPr>
              <w:t>, ngày </w:t>
            </w:r>
            <w:r w:rsidRPr="00AF6C12">
              <w:rPr>
                <w:rFonts w:eastAsia="Times New Roman" w:cs="Times New Roman"/>
                <w:i/>
                <w:iCs/>
                <w:lang w:val="en-US" w:eastAsia="en-US"/>
              </w:rPr>
              <w:t>…</w:t>
            </w:r>
            <w:r w:rsidRPr="00AF6C12">
              <w:rPr>
                <w:rFonts w:eastAsia="Times New Roman" w:cs="Times New Roman"/>
                <w:i/>
                <w:iCs/>
                <w:lang w:eastAsia="en-US"/>
              </w:rPr>
              <w:t>tháng</w:t>
            </w:r>
            <w:r w:rsidRPr="00AF6C12">
              <w:rPr>
                <w:rFonts w:eastAsia="Times New Roman" w:cs="Times New Roman"/>
                <w:i/>
                <w:iCs/>
                <w:lang w:val="en-US" w:eastAsia="en-US"/>
              </w:rPr>
              <w:t>….</w:t>
            </w:r>
            <w:r w:rsidRPr="00AF6C12">
              <w:rPr>
                <w:rFonts w:eastAsia="Times New Roman" w:cs="Times New Roman"/>
                <w:i/>
                <w:iCs/>
                <w:lang w:eastAsia="en-US"/>
              </w:rPr>
              <w:t> năm 20...</w:t>
            </w:r>
          </w:p>
        </w:tc>
      </w:tr>
    </w:tbl>
    <w:p w14:paraId="09EF3B68" w14:textId="77777777" w:rsidR="00AF6C12" w:rsidRPr="00AF6C12" w:rsidRDefault="00AF6C12" w:rsidP="00AF6C12">
      <w:pPr>
        <w:widowControl/>
        <w:shd w:val="clear" w:color="auto" w:fill="FFFFFF"/>
        <w:spacing w:line="234" w:lineRule="atLeast"/>
        <w:jc w:val="center"/>
        <w:rPr>
          <w:rFonts w:eastAsia="Times New Roman" w:cs="Times New Roman"/>
          <w:lang w:val="en-US" w:eastAsia="en-US"/>
        </w:rPr>
      </w:pPr>
      <w:r w:rsidRPr="00AF6C12">
        <w:rPr>
          <w:rFonts w:eastAsia="Times New Roman" w:cs="Times New Roman"/>
          <w:b/>
          <w:bCs/>
          <w:lang w:eastAsia="en-US"/>
        </w:rPr>
        <w:t>BÁO CÁO</w:t>
      </w:r>
    </w:p>
    <w:p w14:paraId="39C6B3FD" w14:textId="77777777" w:rsidR="00AF6C12" w:rsidRPr="00AF6C12" w:rsidRDefault="00AF6C12" w:rsidP="00AF6C12">
      <w:pPr>
        <w:widowControl/>
        <w:shd w:val="clear" w:color="auto" w:fill="FFFFFF"/>
        <w:spacing w:line="234" w:lineRule="atLeast"/>
        <w:jc w:val="center"/>
        <w:rPr>
          <w:rFonts w:eastAsia="Times New Roman" w:cs="Times New Roman"/>
          <w:lang w:val="en-US" w:eastAsia="en-US"/>
        </w:rPr>
      </w:pPr>
      <w:r w:rsidRPr="00AF6C12">
        <w:rPr>
          <w:rFonts w:eastAsia="Times New Roman" w:cs="Times New Roman"/>
          <w:b/>
          <w:bCs/>
          <w:lang w:eastAsia="en-US"/>
        </w:rPr>
        <w:t>Tình hình thực hiện và thanh toán vốn đầu tư công kế hoạch năm...</w:t>
      </w:r>
    </w:p>
    <w:p w14:paraId="16F3B506" w14:textId="77777777" w:rsidR="00AF6C12" w:rsidRPr="00AF6C12" w:rsidRDefault="00AF6C12" w:rsidP="00AF6C12">
      <w:pPr>
        <w:widowControl/>
        <w:shd w:val="clear" w:color="auto" w:fill="FFFFFF"/>
        <w:spacing w:before="120" w:after="120" w:line="234" w:lineRule="atLeast"/>
        <w:jc w:val="center"/>
        <w:rPr>
          <w:rFonts w:eastAsia="Times New Roman" w:cs="Times New Roman"/>
          <w:lang w:val="en-US" w:eastAsia="en-US"/>
        </w:rPr>
      </w:pPr>
      <w:r w:rsidRPr="00AF6C12">
        <w:rPr>
          <w:rFonts w:eastAsia="Times New Roman" w:cs="Times New Roman"/>
          <w:b/>
          <w:bCs/>
          <w:lang w:eastAsia="en-US"/>
        </w:rPr>
        <w:t>Kỳ báo cáo: Tháng... (hoặc cả năm)</w:t>
      </w:r>
    </w:p>
    <w:p w14:paraId="1E745EEE" w14:textId="77777777" w:rsidR="00AF6C12" w:rsidRPr="00AF6C12" w:rsidRDefault="00AF6C12" w:rsidP="00AF6C12">
      <w:pPr>
        <w:widowControl/>
        <w:shd w:val="clear" w:color="auto" w:fill="FFFFFF"/>
        <w:spacing w:before="120" w:after="120" w:line="234" w:lineRule="atLeast"/>
        <w:jc w:val="center"/>
        <w:rPr>
          <w:rFonts w:eastAsia="Times New Roman" w:cs="Times New Roman"/>
          <w:lang w:val="en-US" w:eastAsia="en-US"/>
        </w:rPr>
      </w:pPr>
      <w:r w:rsidRPr="00AF6C12">
        <w:rPr>
          <w:rFonts w:eastAsia="Times New Roman" w:cs="Times New Roman"/>
          <w:lang w:eastAsia="en-US"/>
        </w:rPr>
        <w:t>Kính gửi: </w:t>
      </w:r>
      <w:r w:rsidRPr="00AF6C12">
        <w:rPr>
          <w:rFonts w:eastAsia="Times New Roman" w:cs="Times New Roman"/>
          <w:lang w:val="en-US" w:eastAsia="en-US"/>
        </w:rPr>
        <w:t>………….. </w:t>
      </w:r>
      <w:r w:rsidRPr="00AF6C12">
        <w:rPr>
          <w:rFonts w:eastAsia="Times New Roman" w:cs="Times New Roman"/>
          <w:lang w:eastAsia="en-US"/>
        </w:rPr>
        <w:t>(đơn vị nhận báo cáo)</w:t>
      </w:r>
    </w:p>
    <w:p w14:paraId="716A8954" w14:textId="77777777" w:rsidR="00AF6C12" w:rsidRPr="00AF6C12" w:rsidRDefault="00AF6C12" w:rsidP="00AF6C12">
      <w:pPr>
        <w:widowControl/>
        <w:shd w:val="clear" w:color="auto" w:fill="FFFFFF"/>
        <w:spacing w:before="120" w:after="120" w:line="234" w:lineRule="atLeast"/>
        <w:rPr>
          <w:rFonts w:eastAsia="Times New Roman" w:cs="Times New Roman"/>
          <w:lang w:val="en-US" w:eastAsia="en-US"/>
        </w:rPr>
      </w:pPr>
      <w:r w:rsidRPr="00AF6C12">
        <w:rPr>
          <w:rFonts w:eastAsia="Times New Roman" w:cs="Times New Roman"/>
          <w:lang w:eastAsia="en-US"/>
        </w:rPr>
        <w:t>Thực hiện Thông tư số 15/2021/TT-BTC ngày 18/02/2021 của Bộ Tài chính quy định về chế độ và biểu mẫu báo cáo tình hình thực hiện, thanh toán vốn đầu tư công, ..... (tên cơ quan báo cáo) báo cáo tình hình thực hiện và thanh toán vốn đầu tư công tháng.... năm 20... như sau:</w:t>
      </w:r>
    </w:p>
    <w:p w14:paraId="1F23568D" w14:textId="77777777" w:rsidR="00AF6C12" w:rsidRPr="00AF6C12" w:rsidRDefault="00AF6C12" w:rsidP="00AF6C12">
      <w:pPr>
        <w:widowControl/>
        <w:shd w:val="clear" w:color="auto" w:fill="FFFFFF"/>
        <w:spacing w:before="120" w:after="120" w:line="234" w:lineRule="atLeast"/>
        <w:rPr>
          <w:rFonts w:eastAsia="Times New Roman" w:cs="Times New Roman"/>
          <w:lang w:val="en-US" w:eastAsia="en-US"/>
        </w:rPr>
      </w:pPr>
      <w:r w:rsidRPr="00AF6C12">
        <w:rPr>
          <w:rFonts w:eastAsia="Times New Roman" w:cs="Times New Roman"/>
          <w:b/>
          <w:bCs/>
          <w:lang w:val="en-US" w:eastAsia="en-US"/>
        </w:rPr>
        <w:t>I. </w:t>
      </w:r>
      <w:r w:rsidRPr="00AF6C12">
        <w:rPr>
          <w:rFonts w:eastAsia="Times New Roman" w:cs="Times New Roman"/>
          <w:b/>
          <w:bCs/>
          <w:lang w:eastAsia="en-US"/>
        </w:rPr>
        <w:t>Tình hình thực hiện và thanh toán </w:t>
      </w:r>
      <w:r w:rsidRPr="00AF6C12">
        <w:rPr>
          <w:rFonts w:eastAsia="Times New Roman" w:cs="Times New Roman"/>
          <w:b/>
          <w:bCs/>
          <w:lang w:val="en-US" w:eastAsia="en-US"/>
        </w:rPr>
        <w:t>vốn </w:t>
      </w:r>
      <w:r w:rsidRPr="00AF6C12">
        <w:rPr>
          <w:rFonts w:eastAsia="Times New Roman" w:cs="Times New Roman"/>
          <w:b/>
          <w:bCs/>
          <w:lang w:eastAsia="en-US"/>
        </w:rPr>
        <w:t>đầu tư công:</w:t>
      </w:r>
    </w:p>
    <w:p w14:paraId="29BC1C97" w14:textId="77777777" w:rsidR="00AF6C12" w:rsidRPr="00AF6C12" w:rsidRDefault="00AF6C12" w:rsidP="00AF6C12">
      <w:pPr>
        <w:widowControl/>
        <w:shd w:val="clear" w:color="auto" w:fill="FFFFFF"/>
        <w:spacing w:before="120" w:after="120" w:line="234" w:lineRule="atLeast"/>
        <w:rPr>
          <w:rFonts w:eastAsia="Times New Roman" w:cs="Times New Roman"/>
          <w:lang w:val="en-US" w:eastAsia="en-US"/>
        </w:rPr>
      </w:pPr>
      <w:r w:rsidRPr="00AF6C12">
        <w:rPr>
          <w:rFonts w:eastAsia="Times New Roman" w:cs="Times New Roman"/>
          <w:b/>
          <w:bCs/>
          <w:lang w:val="en-US" w:eastAsia="en-US"/>
        </w:rPr>
        <w:t>1. </w:t>
      </w:r>
      <w:r w:rsidRPr="00AF6C12">
        <w:rPr>
          <w:rFonts w:eastAsia="Times New Roman" w:cs="Times New Roman"/>
          <w:b/>
          <w:bCs/>
          <w:lang w:eastAsia="en-US"/>
        </w:rPr>
        <w:t>Thanh toán vốn đầu tư công kế hoạch năm:</w:t>
      </w:r>
    </w:p>
    <w:p w14:paraId="30A19DA1" w14:textId="77777777" w:rsidR="00AF6C12" w:rsidRPr="00AF6C12" w:rsidRDefault="00AF6C12" w:rsidP="00AF6C12">
      <w:pPr>
        <w:widowControl/>
        <w:shd w:val="clear" w:color="auto" w:fill="FFFFFF"/>
        <w:spacing w:before="120" w:after="120" w:line="234" w:lineRule="atLeast"/>
        <w:rPr>
          <w:rFonts w:eastAsia="Times New Roman" w:cs="Times New Roman"/>
          <w:lang w:val="en-US" w:eastAsia="en-US"/>
        </w:rPr>
      </w:pPr>
      <w:r w:rsidRPr="00AF6C12">
        <w:rPr>
          <w:rFonts w:eastAsia="Times New Roman" w:cs="Times New Roman"/>
          <w:lang w:val="en-US" w:eastAsia="en-US"/>
        </w:rPr>
        <w:t>- </w:t>
      </w:r>
      <w:r w:rsidRPr="00AF6C12">
        <w:rPr>
          <w:rFonts w:eastAsia="Times New Roman" w:cs="Times New Roman"/>
          <w:lang w:eastAsia="en-US"/>
        </w:rPr>
        <w:t>Tổng số vốn được giao trong năm kế hoạch: ..., trong đó:</w:t>
      </w:r>
    </w:p>
    <w:p w14:paraId="4328FBFC" w14:textId="77777777" w:rsidR="00AF6C12" w:rsidRPr="00AF6C12" w:rsidRDefault="00AF6C12" w:rsidP="00AF6C12">
      <w:pPr>
        <w:widowControl/>
        <w:shd w:val="clear" w:color="auto" w:fill="FFFFFF"/>
        <w:spacing w:before="120" w:after="120" w:line="234" w:lineRule="atLeast"/>
        <w:rPr>
          <w:rFonts w:eastAsia="Times New Roman" w:cs="Times New Roman"/>
          <w:lang w:val="en-US" w:eastAsia="en-US"/>
        </w:rPr>
      </w:pPr>
      <w:r w:rsidRPr="00AF6C12">
        <w:rPr>
          <w:rFonts w:eastAsia="Times New Roman" w:cs="Times New Roman"/>
          <w:i/>
          <w:iCs/>
          <w:lang w:eastAsia="en-US"/>
        </w:rPr>
        <w:t>+ Vốn kế hoạch năm trước được phép kéo dài thời hạn thanh toán theo quy định (nếu có):...</w:t>
      </w:r>
    </w:p>
    <w:p w14:paraId="1657CBDD" w14:textId="77777777" w:rsidR="00AF6C12" w:rsidRPr="00AF6C12" w:rsidRDefault="00AF6C12" w:rsidP="00AF6C12">
      <w:pPr>
        <w:widowControl/>
        <w:shd w:val="clear" w:color="auto" w:fill="FFFFFF"/>
        <w:spacing w:before="120" w:after="120" w:line="234" w:lineRule="atLeast"/>
        <w:rPr>
          <w:rFonts w:eastAsia="Times New Roman" w:cs="Times New Roman"/>
          <w:lang w:val="en-US" w:eastAsia="en-US"/>
        </w:rPr>
      </w:pPr>
      <w:r w:rsidRPr="00AF6C12">
        <w:rPr>
          <w:rFonts w:eastAsia="Times New Roman" w:cs="Times New Roman"/>
          <w:i/>
          <w:iCs/>
          <w:lang w:eastAsia="en-US"/>
        </w:rPr>
        <w:t>+ Vốn kế hoạch năm:...</w:t>
      </w:r>
    </w:p>
    <w:p w14:paraId="4134A48B" w14:textId="77777777" w:rsidR="00AF6C12" w:rsidRPr="00AF6C12" w:rsidRDefault="00AF6C12" w:rsidP="00AF6C12">
      <w:pPr>
        <w:widowControl/>
        <w:shd w:val="clear" w:color="auto" w:fill="FFFFFF"/>
        <w:spacing w:before="120" w:after="120" w:line="234" w:lineRule="atLeast"/>
        <w:rPr>
          <w:rFonts w:eastAsia="Times New Roman" w:cs="Times New Roman"/>
          <w:lang w:val="en-US" w:eastAsia="en-US"/>
        </w:rPr>
      </w:pPr>
      <w:r w:rsidRPr="00AF6C12">
        <w:rPr>
          <w:rFonts w:eastAsia="Times New Roman" w:cs="Times New Roman"/>
          <w:lang w:val="en-US" w:eastAsia="en-US"/>
        </w:rPr>
        <w:t>- </w:t>
      </w:r>
      <w:r w:rsidRPr="00AF6C12">
        <w:rPr>
          <w:rFonts w:eastAsia="Times New Roman" w:cs="Times New Roman"/>
          <w:lang w:eastAsia="en-US"/>
        </w:rPr>
        <w:t>Lũy kế thanh toán vốn từ đầu năm đến hết tháng trước liền kề: ... , đạt ...% so với kế hoạch giao, trong đó:</w:t>
      </w:r>
    </w:p>
    <w:p w14:paraId="1B99385F" w14:textId="77777777" w:rsidR="00AF6C12" w:rsidRPr="00AF6C12" w:rsidRDefault="00AF6C12" w:rsidP="00AF6C12">
      <w:pPr>
        <w:widowControl/>
        <w:shd w:val="clear" w:color="auto" w:fill="FFFFFF"/>
        <w:spacing w:before="120" w:after="120" w:line="234" w:lineRule="atLeast"/>
        <w:rPr>
          <w:rFonts w:eastAsia="Times New Roman" w:cs="Times New Roman"/>
          <w:lang w:val="en-US" w:eastAsia="en-US"/>
        </w:rPr>
      </w:pPr>
      <w:r w:rsidRPr="00AF6C12">
        <w:rPr>
          <w:rFonts w:eastAsia="Times New Roman" w:cs="Times New Roman"/>
          <w:i/>
          <w:iCs/>
          <w:lang w:eastAsia="en-US"/>
        </w:rPr>
        <w:t>+ Thanh toán vốn kế hoạch năm trước được phép kéo dài là:..., đạt ...% kế hoạch giao;</w:t>
      </w:r>
    </w:p>
    <w:p w14:paraId="6014601D" w14:textId="77777777" w:rsidR="00AF6C12" w:rsidRPr="00AF6C12" w:rsidRDefault="00AF6C12" w:rsidP="00AF6C12">
      <w:pPr>
        <w:widowControl/>
        <w:shd w:val="clear" w:color="auto" w:fill="FFFFFF"/>
        <w:spacing w:before="120" w:after="120" w:line="234" w:lineRule="atLeast"/>
        <w:rPr>
          <w:rFonts w:eastAsia="Times New Roman" w:cs="Times New Roman"/>
          <w:lang w:val="en-US" w:eastAsia="en-US"/>
        </w:rPr>
      </w:pPr>
      <w:r w:rsidRPr="00AF6C12">
        <w:rPr>
          <w:rFonts w:eastAsia="Times New Roman" w:cs="Times New Roman"/>
          <w:i/>
          <w:iCs/>
          <w:lang w:eastAsia="en-US"/>
        </w:rPr>
        <w:t>+ Thanh toán vốn kế hoạch năm là:..., đạt...% kế hoạch giao.</w:t>
      </w:r>
    </w:p>
    <w:p w14:paraId="08B81CF1" w14:textId="77777777" w:rsidR="00AF6C12" w:rsidRPr="00AF6C12" w:rsidRDefault="00AF6C12" w:rsidP="00AF6C12">
      <w:pPr>
        <w:widowControl/>
        <w:shd w:val="clear" w:color="auto" w:fill="FFFFFF"/>
        <w:spacing w:before="120" w:after="120" w:line="234" w:lineRule="atLeast"/>
        <w:rPr>
          <w:rFonts w:eastAsia="Times New Roman" w:cs="Times New Roman"/>
          <w:lang w:val="en-US" w:eastAsia="en-US"/>
        </w:rPr>
      </w:pPr>
      <w:r w:rsidRPr="00AF6C12">
        <w:rPr>
          <w:rFonts w:eastAsia="Times New Roman" w:cs="Times New Roman"/>
          <w:lang w:val="en-US" w:eastAsia="en-US"/>
        </w:rPr>
        <w:t>- </w:t>
      </w:r>
      <w:r w:rsidRPr="00AF6C12">
        <w:rPr>
          <w:rFonts w:eastAsia="Times New Roman" w:cs="Times New Roman"/>
          <w:lang w:eastAsia="en-US"/>
        </w:rPr>
        <w:t>Ước lũy kế thanh toán vốn từ đầu năm đến hết tháng báo cáo:..., đạt ...% so với kế hoạch giao, trong đó:</w:t>
      </w:r>
    </w:p>
    <w:p w14:paraId="1A3B0C51" w14:textId="77777777" w:rsidR="00AF6C12" w:rsidRPr="00AF6C12" w:rsidRDefault="00AF6C12" w:rsidP="00AF6C12">
      <w:pPr>
        <w:widowControl/>
        <w:shd w:val="clear" w:color="auto" w:fill="FFFFFF"/>
        <w:spacing w:before="120" w:after="120" w:line="234" w:lineRule="atLeast"/>
        <w:rPr>
          <w:rFonts w:eastAsia="Times New Roman" w:cs="Times New Roman"/>
          <w:lang w:val="en-US" w:eastAsia="en-US"/>
        </w:rPr>
      </w:pPr>
      <w:r w:rsidRPr="00AF6C12">
        <w:rPr>
          <w:rFonts w:eastAsia="Times New Roman" w:cs="Times New Roman"/>
          <w:i/>
          <w:iCs/>
          <w:lang w:eastAsia="en-US"/>
        </w:rPr>
        <w:t>+ Thanh toán vốn kế hoạch năm trước được phép kéo dài là:..., đạt ...% kế hoạch giao;</w:t>
      </w:r>
    </w:p>
    <w:p w14:paraId="66542CD5" w14:textId="77777777" w:rsidR="00AF6C12" w:rsidRPr="00AF6C12" w:rsidRDefault="00AF6C12" w:rsidP="00AF6C12">
      <w:pPr>
        <w:widowControl/>
        <w:shd w:val="clear" w:color="auto" w:fill="FFFFFF"/>
        <w:spacing w:before="120" w:after="120" w:line="234" w:lineRule="atLeast"/>
        <w:rPr>
          <w:rFonts w:eastAsia="Times New Roman" w:cs="Times New Roman"/>
          <w:lang w:val="en-US" w:eastAsia="en-US"/>
        </w:rPr>
      </w:pPr>
      <w:r w:rsidRPr="00AF6C12">
        <w:rPr>
          <w:rFonts w:eastAsia="Times New Roman" w:cs="Times New Roman"/>
          <w:i/>
          <w:iCs/>
          <w:lang w:eastAsia="en-US"/>
        </w:rPr>
        <w:t>+ Thanh toán vốn kế hoạch năm là: đạt ...% kế hoạch giao.</w:t>
      </w:r>
    </w:p>
    <w:p w14:paraId="4648C411" w14:textId="77777777" w:rsidR="00AF6C12" w:rsidRPr="00AF6C12" w:rsidRDefault="00AF6C12" w:rsidP="00AF6C12">
      <w:pPr>
        <w:widowControl/>
        <w:shd w:val="clear" w:color="auto" w:fill="FFFFFF"/>
        <w:spacing w:before="120" w:after="120" w:line="234" w:lineRule="atLeast"/>
        <w:jc w:val="center"/>
        <w:rPr>
          <w:rFonts w:eastAsia="Times New Roman" w:cs="Times New Roman"/>
          <w:lang w:val="en-US" w:eastAsia="en-US"/>
        </w:rPr>
      </w:pPr>
      <w:r w:rsidRPr="00AF6C12">
        <w:rPr>
          <w:rFonts w:eastAsia="Times New Roman" w:cs="Times New Roman"/>
          <w:b/>
          <w:bCs/>
          <w:i/>
          <w:iCs/>
          <w:lang w:eastAsia="en-US"/>
        </w:rPr>
        <w:t>(Báo cáo kèm theo Biểu tổng hợp số 01a/TTKHN (đối với báo cáo hằng tháng); </w:t>
      </w:r>
      <w:r w:rsidRPr="00AF6C12">
        <w:rPr>
          <w:rFonts w:eastAsia="Times New Roman" w:cs="Times New Roman"/>
          <w:b/>
          <w:bCs/>
          <w:i/>
          <w:iCs/>
          <w:lang w:val="en-US" w:eastAsia="en-US"/>
        </w:rPr>
        <w:t>01a</w:t>
      </w:r>
      <w:r w:rsidRPr="00AF6C12">
        <w:rPr>
          <w:rFonts w:eastAsia="Times New Roman" w:cs="Times New Roman"/>
          <w:b/>
          <w:bCs/>
          <w:i/>
          <w:iCs/>
          <w:lang w:eastAsia="en-US"/>
        </w:rPr>
        <w:t>/TTKHN và </w:t>
      </w:r>
      <w:r w:rsidRPr="00AF6C12">
        <w:rPr>
          <w:rFonts w:eastAsia="Times New Roman" w:cs="Times New Roman"/>
          <w:b/>
          <w:bCs/>
          <w:i/>
          <w:iCs/>
          <w:lang w:val="en-US" w:eastAsia="en-US"/>
        </w:rPr>
        <w:t>01b/TTKHN </w:t>
      </w:r>
      <w:r w:rsidRPr="00AF6C12">
        <w:rPr>
          <w:rFonts w:eastAsia="Times New Roman" w:cs="Times New Roman"/>
          <w:b/>
          <w:bCs/>
          <w:i/>
          <w:iCs/>
          <w:lang w:eastAsia="en-US"/>
        </w:rPr>
        <w:t>(đối với báo cáo tháng 7); 01b/TTKHN (đối với báo cáo năm))</w:t>
      </w:r>
    </w:p>
    <w:p w14:paraId="70968E19" w14:textId="77777777" w:rsidR="00AF6C12" w:rsidRPr="00AF6C12" w:rsidRDefault="00AF6C12" w:rsidP="00AF6C12">
      <w:pPr>
        <w:widowControl/>
        <w:shd w:val="clear" w:color="auto" w:fill="FFFFFF"/>
        <w:spacing w:before="120" w:after="120" w:line="234" w:lineRule="atLeast"/>
        <w:rPr>
          <w:rFonts w:eastAsia="Times New Roman" w:cs="Times New Roman"/>
          <w:lang w:val="en-US" w:eastAsia="en-US"/>
        </w:rPr>
      </w:pPr>
      <w:r w:rsidRPr="00AF6C12">
        <w:rPr>
          <w:rFonts w:eastAsia="Times New Roman" w:cs="Times New Roman"/>
          <w:b/>
          <w:bCs/>
          <w:lang w:val="en-US" w:eastAsia="en-US"/>
        </w:rPr>
        <w:t>2. </w:t>
      </w:r>
      <w:r w:rsidRPr="00AF6C12">
        <w:rPr>
          <w:rFonts w:eastAsia="Times New Roman" w:cs="Times New Roman"/>
          <w:b/>
          <w:bCs/>
          <w:lang w:eastAsia="en-US"/>
        </w:rPr>
        <w:t>Thanh toán vốn kế hoạch ứng trước (nếu có) và kết quả thực hiện vốn ứng trước chưa thu hồi:</w:t>
      </w:r>
    </w:p>
    <w:p w14:paraId="5AD651B0" w14:textId="77777777" w:rsidR="00AF6C12" w:rsidRPr="00AF6C12" w:rsidRDefault="00AF6C12" w:rsidP="00AF6C12">
      <w:pPr>
        <w:widowControl/>
        <w:shd w:val="clear" w:color="auto" w:fill="FFFFFF"/>
        <w:spacing w:before="120" w:after="120" w:line="234" w:lineRule="atLeast"/>
        <w:rPr>
          <w:rFonts w:eastAsia="Times New Roman" w:cs="Times New Roman"/>
          <w:lang w:val="en-US" w:eastAsia="en-US"/>
        </w:rPr>
      </w:pPr>
      <w:r w:rsidRPr="00AF6C12">
        <w:rPr>
          <w:rFonts w:eastAsia="Times New Roman" w:cs="Times New Roman"/>
          <w:b/>
          <w:bCs/>
          <w:lang w:val="en-US" w:eastAsia="en-US"/>
        </w:rPr>
        <w:t>2.1. </w:t>
      </w:r>
      <w:r w:rsidRPr="00AF6C12">
        <w:rPr>
          <w:rFonts w:eastAsia="Times New Roman" w:cs="Times New Roman"/>
          <w:b/>
          <w:bCs/>
          <w:lang w:eastAsia="en-US"/>
        </w:rPr>
        <w:t>Thanh toán vốn kế hoạch ứng trước (nếu có).</w:t>
      </w:r>
    </w:p>
    <w:p w14:paraId="6B08A979" w14:textId="77777777" w:rsidR="00AF6C12" w:rsidRPr="00AF6C12" w:rsidRDefault="00AF6C12" w:rsidP="00AF6C12">
      <w:pPr>
        <w:widowControl/>
        <w:shd w:val="clear" w:color="auto" w:fill="FFFFFF"/>
        <w:spacing w:before="120" w:after="120" w:line="234" w:lineRule="atLeast"/>
        <w:rPr>
          <w:rFonts w:eastAsia="Times New Roman" w:cs="Times New Roman"/>
          <w:lang w:val="en-US" w:eastAsia="en-US"/>
        </w:rPr>
      </w:pPr>
      <w:r w:rsidRPr="00AF6C12">
        <w:rPr>
          <w:rFonts w:eastAsia="Times New Roman" w:cs="Times New Roman"/>
          <w:lang w:val="en-US" w:eastAsia="en-US"/>
        </w:rPr>
        <w:t>- </w:t>
      </w:r>
      <w:r w:rsidRPr="00AF6C12">
        <w:rPr>
          <w:rFonts w:eastAsia="Times New Roman" w:cs="Times New Roman"/>
          <w:lang w:eastAsia="en-US"/>
        </w:rPr>
        <w:t>Tổng số vốn kế hoạch ứng trước được giao trong năm kế hoạch: ..., trong đó:</w:t>
      </w:r>
    </w:p>
    <w:p w14:paraId="465A6D4F" w14:textId="77777777" w:rsidR="00AF6C12" w:rsidRPr="00AF6C12" w:rsidRDefault="00AF6C12" w:rsidP="00AF6C12">
      <w:pPr>
        <w:widowControl/>
        <w:shd w:val="clear" w:color="auto" w:fill="FFFFFF"/>
        <w:spacing w:before="120" w:after="120" w:line="234" w:lineRule="atLeast"/>
        <w:rPr>
          <w:rFonts w:eastAsia="Times New Roman" w:cs="Times New Roman"/>
          <w:lang w:val="en-US" w:eastAsia="en-US"/>
        </w:rPr>
      </w:pPr>
      <w:r w:rsidRPr="00AF6C12">
        <w:rPr>
          <w:rFonts w:eastAsia="Times New Roman" w:cs="Times New Roman"/>
          <w:i/>
          <w:iCs/>
          <w:lang w:eastAsia="en-US"/>
        </w:rPr>
        <w:t>+ vốn ứng được phép kéo dài thời hạn thanh toán theo quy định (nếu có):...</w:t>
      </w:r>
    </w:p>
    <w:p w14:paraId="16204E56" w14:textId="77777777" w:rsidR="00AF6C12" w:rsidRPr="00AF6C12" w:rsidRDefault="00AF6C12" w:rsidP="00AF6C12">
      <w:pPr>
        <w:widowControl/>
        <w:shd w:val="clear" w:color="auto" w:fill="FFFFFF"/>
        <w:spacing w:before="120" w:after="120" w:line="234" w:lineRule="atLeast"/>
        <w:rPr>
          <w:rFonts w:eastAsia="Times New Roman" w:cs="Times New Roman"/>
          <w:lang w:val="en-US" w:eastAsia="en-US"/>
        </w:rPr>
      </w:pPr>
      <w:r w:rsidRPr="00AF6C12">
        <w:rPr>
          <w:rFonts w:eastAsia="Times New Roman" w:cs="Times New Roman"/>
          <w:i/>
          <w:iCs/>
          <w:lang w:eastAsia="en-US"/>
        </w:rPr>
        <w:t>+ Vốn ứng được giao trong năm:...</w:t>
      </w:r>
    </w:p>
    <w:p w14:paraId="7069FC86" w14:textId="77777777" w:rsidR="00AF6C12" w:rsidRPr="00AF6C12" w:rsidRDefault="00AF6C12" w:rsidP="00AF6C12">
      <w:pPr>
        <w:widowControl/>
        <w:shd w:val="clear" w:color="auto" w:fill="FFFFFF"/>
        <w:spacing w:before="120" w:after="120" w:line="234" w:lineRule="atLeast"/>
        <w:rPr>
          <w:rFonts w:eastAsia="Times New Roman" w:cs="Times New Roman"/>
          <w:lang w:val="en-US" w:eastAsia="en-US"/>
        </w:rPr>
      </w:pPr>
      <w:r w:rsidRPr="00AF6C12">
        <w:rPr>
          <w:rFonts w:eastAsia="Times New Roman" w:cs="Times New Roman"/>
          <w:lang w:val="en-US" w:eastAsia="en-US"/>
        </w:rPr>
        <w:lastRenderedPageBreak/>
        <w:t>- </w:t>
      </w:r>
      <w:r w:rsidRPr="00AF6C12">
        <w:rPr>
          <w:rFonts w:eastAsia="Times New Roman" w:cs="Times New Roman"/>
          <w:lang w:eastAsia="en-US"/>
        </w:rPr>
        <w:t>Lũy kế thanh toán vốn kế hoạch ứng trước từ đầu năm đến hết tháng trước liền kề:... , đạt...% so với kế hoạch giao, trong đó:</w:t>
      </w:r>
    </w:p>
    <w:p w14:paraId="2D09A53B" w14:textId="77777777" w:rsidR="00AF6C12" w:rsidRPr="00AF6C12" w:rsidRDefault="00AF6C12" w:rsidP="00AF6C12">
      <w:pPr>
        <w:widowControl/>
        <w:shd w:val="clear" w:color="auto" w:fill="FFFFFF"/>
        <w:spacing w:before="120" w:after="120" w:line="234" w:lineRule="atLeast"/>
        <w:rPr>
          <w:rFonts w:eastAsia="Times New Roman" w:cs="Times New Roman"/>
          <w:lang w:val="en-US" w:eastAsia="en-US"/>
        </w:rPr>
      </w:pPr>
      <w:r w:rsidRPr="00AF6C12">
        <w:rPr>
          <w:rFonts w:eastAsia="Times New Roman" w:cs="Times New Roman"/>
          <w:i/>
          <w:iCs/>
          <w:lang w:eastAsia="en-US"/>
        </w:rPr>
        <w:t>+ Thanh toán vốn ứng thuộc kế hoạch năm trước được phép kéo dài là:..., đạt...% kế hoạch giao;</w:t>
      </w:r>
    </w:p>
    <w:p w14:paraId="66148858" w14:textId="77777777" w:rsidR="00AF6C12" w:rsidRPr="00AF6C12" w:rsidRDefault="00AF6C12" w:rsidP="00AF6C12">
      <w:pPr>
        <w:widowControl/>
        <w:shd w:val="clear" w:color="auto" w:fill="FFFFFF"/>
        <w:spacing w:before="120" w:after="120" w:line="234" w:lineRule="atLeast"/>
        <w:rPr>
          <w:rFonts w:eastAsia="Times New Roman" w:cs="Times New Roman"/>
          <w:lang w:val="en-US" w:eastAsia="en-US"/>
        </w:rPr>
      </w:pPr>
      <w:r w:rsidRPr="00AF6C12">
        <w:rPr>
          <w:rFonts w:eastAsia="Times New Roman" w:cs="Times New Roman"/>
          <w:i/>
          <w:iCs/>
          <w:lang w:eastAsia="en-US"/>
        </w:rPr>
        <w:t>+ Thanh toán vốn kế hoạch năm là:..., đạt...% kế hoạch giao.</w:t>
      </w:r>
    </w:p>
    <w:p w14:paraId="3CBF95D9" w14:textId="77777777" w:rsidR="00AF6C12" w:rsidRPr="00AF6C12" w:rsidRDefault="00AF6C12" w:rsidP="00AF6C12">
      <w:pPr>
        <w:widowControl/>
        <w:shd w:val="clear" w:color="auto" w:fill="FFFFFF"/>
        <w:spacing w:before="120" w:after="120" w:line="234" w:lineRule="atLeast"/>
        <w:rPr>
          <w:rFonts w:eastAsia="Times New Roman" w:cs="Times New Roman"/>
          <w:lang w:val="en-US" w:eastAsia="en-US"/>
        </w:rPr>
      </w:pPr>
      <w:r w:rsidRPr="00AF6C12">
        <w:rPr>
          <w:rFonts w:eastAsia="Times New Roman" w:cs="Times New Roman"/>
          <w:lang w:val="en-US" w:eastAsia="en-US"/>
        </w:rPr>
        <w:t>- </w:t>
      </w:r>
      <w:r w:rsidRPr="00AF6C12">
        <w:rPr>
          <w:rFonts w:eastAsia="Times New Roman" w:cs="Times New Roman"/>
          <w:lang w:eastAsia="en-US"/>
        </w:rPr>
        <w:t>Ước lũy kế thanh toán vốn ứng trước từ đầu năm đến hết tháng báo cáo:..đạt...% so với kế hoạch giao, trong đó:</w:t>
      </w:r>
    </w:p>
    <w:p w14:paraId="1CE485AB" w14:textId="77777777" w:rsidR="00AF6C12" w:rsidRPr="00AF6C12" w:rsidRDefault="00AF6C12" w:rsidP="00AF6C12">
      <w:pPr>
        <w:widowControl/>
        <w:shd w:val="clear" w:color="auto" w:fill="FFFFFF"/>
        <w:spacing w:before="120" w:after="120" w:line="234" w:lineRule="atLeast"/>
        <w:rPr>
          <w:rFonts w:eastAsia="Times New Roman" w:cs="Times New Roman"/>
          <w:lang w:val="en-US" w:eastAsia="en-US"/>
        </w:rPr>
      </w:pPr>
      <w:r w:rsidRPr="00AF6C12">
        <w:rPr>
          <w:rFonts w:eastAsia="Times New Roman" w:cs="Times New Roman"/>
          <w:i/>
          <w:iCs/>
          <w:lang w:eastAsia="en-US"/>
        </w:rPr>
        <w:t>+ Thanh toán vốn ứng thuộc kế hoạch năm trước được phép kéo dài là:..., đạt...% kế hoạch giao;</w:t>
      </w:r>
    </w:p>
    <w:p w14:paraId="05E8B0D0" w14:textId="77777777" w:rsidR="00AF6C12" w:rsidRPr="00AF6C12" w:rsidRDefault="00AF6C12" w:rsidP="00AF6C12">
      <w:pPr>
        <w:widowControl/>
        <w:shd w:val="clear" w:color="auto" w:fill="FFFFFF"/>
        <w:spacing w:before="120" w:after="120" w:line="234" w:lineRule="atLeast"/>
        <w:rPr>
          <w:rFonts w:eastAsia="Times New Roman" w:cs="Times New Roman"/>
          <w:lang w:val="en-US" w:eastAsia="en-US"/>
        </w:rPr>
      </w:pPr>
      <w:r w:rsidRPr="00AF6C12">
        <w:rPr>
          <w:rFonts w:eastAsia="Times New Roman" w:cs="Times New Roman"/>
          <w:i/>
          <w:iCs/>
          <w:lang w:eastAsia="en-US"/>
        </w:rPr>
        <w:t>+ Thanh toán vốn ứng kế hoạch năm là:..., đạt...% kế hoạch giao.</w:t>
      </w:r>
    </w:p>
    <w:p w14:paraId="4AD3DE2C" w14:textId="77777777" w:rsidR="00AF6C12" w:rsidRPr="00AF6C12" w:rsidRDefault="00AF6C12" w:rsidP="00AF6C12">
      <w:pPr>
        <w:widowControl/>
        <w:shd w:val="clear" w:color="auto" w:fill="FFFFFF"/>
        <w:spacing w:before="120" w:after="120" w:line="234" w:lineRule="atLeast"/>
        <w:jc w:val="center"/>
        <w:rPr>
          <w:rFonts w:eastAsia="Times New Roman" w:cs="Times New Roman"/>
          <w:lang w:val="en-US" w:eastAsia="en-US"/>
        </w:rPr>
      </w:pPr>
      <w:r w:rsidRPr="00AF6C12">
        <w:rPr>
          <w:rFonts w:eastAsia="Times New Roman" w:cs="Times New Roman"/>
          <w:b/>
          <w:bCs/>
          <w:i/>
          <w:iCs/>
          <w:lang w:eastAsia="en-US"/>
        </w:rPr>
        <w:t>(Báo cáo kèm theo Biểu tổng hợp số 01c/TTKHVU)</w:t>
      </w:r>
    </w:p>
    <w:p w14:paraId="3CFF2A2E" w14:textId="77777777" w:rsidR="00AF6C12" w:rsidRPr="00AF6C12" w:rsidRDefault="00AF6C12" w:rsidP="00AF6C12">
      <w:pPr>
        <w:widowControl/>
        <w:shd w:val="clear" w:color="auto" w:fill="FFFFFF"/>
        <w:spacing w:before="120" w:after="120" w:line="234" w:lineRule="atLeast"/>
        <w:rPr>
          <w:rFonts w:eastAsia="Times New Roman" w:cs="Times New Roman"/>
          <w:lang w:val="en-US" w:eastAsia="en-US"/>
        </w:rPr>
      </w:pPr>
      <w:r w:rsidRPr="00AF6C12">
        <w:rPr>
          <w:rFonts w:eastAsia="Times New Roman" w:cs="Times New Roman"/>
          <w:b/>
          <w:bCs/>
          <w:lang w:val="en-US" w:eastAsia="en-US"/>
        </w:rPr>
        <w:t>2.2. </w:t>
      </w:r>
      <w:r w:rsidRPr="00AF6C12">
        <w:rPr>
          <w:rFonts w:eastAsia="Times New Roman" w:cs="Times New Roman"/>
          <w:b/>
          <w:bCs/>
          <w:lang w:eastAsia="en-US"/>
        </w:rPr>
        <w:t>Kết quả thanh toán vốn ứng trước chưa thu hồi 06 tháng, cả năm:</w:t>
      </w:r>
    </w:p>
    <w:p w14:paraId="24020BA4" w14:textId="77777777" w:rsidR="00AF6C12" w:rsidRPr="00AF6C12" w:rsidRDefault="00AF6C12" w:rsidP="00AF6C12">
      <w:pPr>
        <w:widowControl/>
        <w:shd w:val="clear" w:color="auto" w:fill="FFFFFF"/>
        <w:spacing w:before="120" w:after="120" w:line="234" w:lineRule="atLeast"/>
        <w:rPr>
          <w:rFonts w:eastAsia="Times New Roman" w:cs="Times New Roman"/>
          <w:lang w:val="en-US" w:eastAsia="en-US"/>
        </w:rPr>
      </w:pPr>
      <w:r w:rsidRPr="00AF6C12">
        <w:rPr>
          <w:rFonts w:eastAsia="Times New Roman" w:cs="Times New Roman"/>
          <w:lang w:val="en-US" w:eastAsia="en-US"/>
        </w:rPr>
        <w:t>- </w:t>
      </w:r>
      <w:r w:rsidRPr="00AF6C12">
        <w:rPr>
          <w:rFonts w:eastAsia="Times New Roman" w:cs="Times New Roman"/>
          <w:lang w:eastAsia="en-US"/>
        </w:rPr>
        <w:t>Vốn kế hoạch ứng trước chưa thu hồi từ năm trước chuyển sang năm báo cáo: ...; lũy kế vốn đã thanh toán đến hết năm trước năm báo cáo:...;</w:t>
      </w:r>
    </w:p>
    <w:p w14:paraId="7D855FC0" w14:textId="77777777" w:rsidR="00AF6C12" w:rsidRPr="00AF6C12" w:rsidRDefault="00AF6C12" w:rsidP="00AF6C12">
      <w:pPr>
        <w:widowControl/>
        <w:shd w:val="clear" w:color="auto" w:fill="FFFFFF"/>
        <w:spacing w:before="120" w:after="120" w:line="234" w:lineRule="atLeast"/>
        <w:rPr>
          <w:rFonts w:eastAsia="Times New Roman" w:cs="Times New Roman"/>
          <w:lang w:val="en-US" w:eastAsia="en-US"/>
        </w:rPr>
      </w:pPr>
      <w:r w:rsidRPr="00AF6C12">
        <w:rPr>
          <w:rFonts w:eastAsia="Times New Roman" w:cs="Times New Roman"/>
          <w:lang w:val="en-US" w:eastAsia="en-US"/>
        </w:rPr>
        <w:t>- </w:t>
      </w:r>
      <w:r w:rsidRPr="00AF6C12">
        <w:rPr>
          <w:rFonts w:eastAsia="Times New Roman" w:cs="Times New Roman"/>
          <w:lang w:eastAsia="en-US"/>
        </w:rPr>
        <w:t>Vốn kế hoạch ứng trước được kéo dài thời hạn thanh toán sang năm báo cáo:...; </w:t>
      </w:r>
      <w:r w:rsidRPr="00AF6C12">
        <w:rPr>
          <w:rFonts w:eastAsia="Times New Roman" w:cs="Times New Roman"/>
          <w:lang w:val="en-US" w:eastAsia="en-US"/>
        </w:rPr>
        <w:t>số vốn </w:t>
      </w:r>
      <w:r w:rsidRPr="00AF6C12">
        <w:rPr>
          <w:rFonts w:eastAsia="Times New Roman" w:cs="Times New Roman"/>
          <w:lang w:eastAsia="en-US"/>
        </w:rPr>
        <w:t>đã thanh toán đến hết 06 tháng/ năm báo cáo:...;</w:t>
      </w:r>
    </w:p>
    <w:p w14:paraId="00B74C67" w14:textId="77777777" w:rsidR="00AF6C12" w:rsidRPr="00AF6C12" w:rsidRDefault="00AF6C12" w:rsidP="00AF6C12">
      <w:pPr>
        <w:widowControl/>
        <w:shd w:val="clear" w:color="auto" w:fill="FFFFFF"/>
        <w:spacing w:before="120" w:after="120" w:line="234" w:lineRule="atLeast"/>
        <w:rPr>
          <w:rFonts w:eastAsia="Times New Roman" w:cs="Times New Roman"/>
          <w:lang w:val="en-US" w:eastAsia="en-US"/>
        </w:rPr>
      </w:pPr>
      <w:r w:rsidRPr="00AF6C12">
        <w:rPr>
          <w:rFonts w:eastAsia="Times New Roman" w:cs="Times New Roman"/>
          <w:lang w:val="en-US" w:eastAsia="en-US"/>
        </w:rPr>
        <w:t>- </w:t>
      </w:r>
      <w:r w:rsidRPr="00AF6C12">
        <w:rPr>
          <w:rFonts w:eastAsia="Times New Roman" w:cs="Times New Roman"/>
          <w:lang w:eastAsia="en-US"/>
        </w:rPr>
        <w:t>Vốn kế hoạch bố trí thu hồi ứng trước trong năm báo cáo:.</w:t>
      </w:r>
      <w:r w:rsidRPr="00AF6C12">
        <w:rPr>
          <w:rFonts w:eastAsia="Times New Roman" w:cs="Times New Roman"/>
          <w:lang w:val="en-US" w:eastAsia="en-US"/>
        </w:rPr>
        <w:t>.</w:t>
      </w:r>
      <w:r w:rsidRPr="00AF6C12">
        <w:rPr>
          <w:rFonts w:eastAsia="Times New Roman" w:cs="Times New Roman"/>
          <w:lang w:eastAsia="en-US"/>
        </w:rPr>
        <w:t>. số thu hồi trong 06 tháng/ năm báo cáo theo kết quả thanh toán thực tế:...;</w:t>
      </w:r>
    </w:p>
    <w:p w14:paraId="12FAC471" w14:textId="77777777" w:rsidR="00AF6C12" w:rsidRPr="00AF6C12" w:rsidRDefault="00AF6C12" w:rsidP="00AF6C12">
      <w:pPr>
        <w:widowControl/>
        <w:shd w:val="clear" w:color="auto" w:fill="FFFFFF"/>
        <w:spacing w:before="120" w:after="120" w:line="234" w:lineRule="atLeast"/>
        <w:rPr>
          <w:rFonts w:eastAsia="Times New Roman" w:cs="Times New Roman"/>
          <w:lang w:val="en-US" w:eastAsia="en-US"/>
        </w:rPr>
      </w:pPr>
      <w:r w:rsidRPr="00AF6C12">
        <w:rPr>
          <w:rFonts w:eastAsia="Times New Roman" w:cs="Times New Roman"/>
          <w:lang w:val="en-US" w:eastAsia="en-US"/>
        </w:rPr>
        <w:t>- </w:t>
      </w:r>
      <w:r w:rsidRPr="00AF6C12">
        <w:rPr>
          <w:rFonts w:eastAsia="Times New Roman" w:cs="Times New Roman"/>
          <w:lang w:eastAsia="en-US"/>
        </w:rPr>
        <w:t>Vốn kế hoạch ứng trước trong năm báo cáo:.</w:t>
      </w:r>
      <w:r w:rsidRPr="00AF6C12">
        <w:rPr>
          <w:rFonts w:eastAsia="Times New Roman" w:cs="Times New Roman"/>
          <w:lang w:val="en-US" w:eastAsia="en-US"/>
        </w:rPr>
        <w:t>.</w:t>
      </w:r>
      <w:r w:rsidRPr="00AF6C12">
        <w:rPr>
          <w:rFonts w:eastAsia="Times New Roman" w:cs="Times New Roman"/>
          <w:lang w:eastAsia="en-US"/>
        </w:rPr>
        <w:t>. số vốn đã thanh toán đến hết 06 tháng/năm báo cáo:...; số vốn kế hoạch ứng trước được kéo dài thời hạn thanh toán sang năm sau:...;</w:t>
      </w:r>
    </w:p>
    <w:p w14:paraId="394EDF4C" w14:textId="77777777" w:rsidR="00AF6C12" w:rsidRPr="00AF6C12" w:rsidRDefault="00AF6C12" w:rsidP="00AF6C12">
      <w:pPr>
        <w:widowControl/>
        <w:shd w:val="clear" w:color="auto" w:fill="FFFFFF"/>
        <w:spacing w:before="120" w:after="120" w:line="234" w:lineRule="atLeast"/>
        <w:rPr>
          <w:rFonts w:eastAsia="Times New Roman" w:cs="Times New Roman"/>
          <w:lang w:val="en-US" w:eastAsia="en-US"/>
        </w:rPr>
      </w:pPr>
      <w:r w:rsidRPr="00AF6C12">
        <w:rPr>
          <w:rFonts w:eastAsia="Times New Roman" w:cs="Times New Roman"/>
          <w:lang w:val="en-US" w:eastAsia="en-US"/>
        </w:rPr>
        <w:t>- </w:t>
      </w:r>
      <w:r w:rsidRPr="00AF6C12">
        <w:rPr>
          <w:rFonts w:eastAsia="Times New Roman" w:cs="Times New Roman"/>
          <w:lang w:eastAsia="en-US"/>
        </w:rPr>
        <w:t>Vốn ứng trước chưa thu hồi chuyển sang thu hồi vào các năm sau:… số vốn đã thanh toán đến hết năm báo cáo:...</w:t>
      </w:r>
    </w:p>
    <w:p w14:paraId="21D92716" w14:textId="77777777" w:rsidR="00AF6C12" w:rsidRPr="00AF6C12" w:rsidRDefault="00AF6C12" w:rsidP="00AF6C12">
      <w:pPr>
        <w:widowControl/>
        <w:shd w:val="clear" w:color="auto" w:fill="FFFFFF"/>
        <w:spacing w:before="120" w:after="120" w:line="234" w:lineRule="atLeast"/>
        <w:jc w:val="center"/>
        <w:rPr>
          <w:rFonts w:eastAsia="Times New Roman" w:cs="Times New Roman"/>
          <w:lang w:val="en-US" w:eastAsia="en-US"/>
        </w:rPr>
      </w:pPr>
      <w:r w:rsidRPr="00AF6C12">
        <w:rPr>
          <w:rFonts w:eastAsia="Times New Roman" w:cs="Times New Roman"/>
          <w:b/>
          <w:bCs/>
          <w:i/>
          <w:iCs/>
          <w:lang w:eastAsia="en-US"/>
        </w:rPr>
        <w:t>(Báo cáo kèm theo Biểu tổng hợp số 01d/TTKHVU)</w:t>
      </w:r>
    </w:p>
    <w:p w14:paraId="22BD4944" w14:textId="77777777" w:rsidR="00AF6C12" w:rsidRPr="00AF6C12" w:rsidRDefault="00AF6C12" w:rsidP="00AF6C12">
      <w:pPr>
        <w:widowControl/>
        <w:shd w:val="clear" w:color="auto" w:fill="FFFFFF"/>
        <w:spacing w:before="120" w:after="120" w:line="234" w:lineRule="atLeast"/>
        <w:rPr>
          <w:rFonts w:eastAsia="Times New Roman" w:cs="Times New Roman"/>
          <w:lang w:val="en-US" w:eastAsia="en-US"/>
        </w:rPr>
      </w:pPr>
      <w:r w:rsidRPr="00AF6C12">
        <w:rPr>
          <w:rFonts w:eastAsia="Times New Roman" w:cs="Times New Roman"/>
          <w:b/>
          <w:bCs/>
          <w:lang w:eastAsia="en-US"/>
        </w:rPr>
        <w:t>I</w:t>
      </w:r>
      <w:r w:rsidRPr="00AF6C12">
        <w:rPr>
          <w:rFonts w:eastAsia="Times New Roman" w:cs="Times New Roman"/>
          <w:b/>
          <w:bCs/>
          <w:lang w:val="en-US" w:eastAsia="en-US"/>
        </w:rPr>
        <w:t>I</w:t>
      </w:r>
      <w:r w:rsidRPr="00AF6C12">
        <w:rPr>
          <w:rFonts w:eastAsia="Times New Roman" w:cs="Times New Roman"/>
          <w:b/>
          <w:bCs/>
          <w:lang w:eastAsia="en-US"/>
        </w:rPr>
        <w:t>. Nhận xét, đánh giá:</w:t>
      </w:r>
    </w:p>
    <w:p w14:paraId="52B07A1D" w14:textId="77777777" w:rsidR="00AF6C12" w:rsidRPr="00AF6C12" w:rsidRDefault="00AF6C12" w:rsidP="00AF6C12">
      <w:pPr>
        <w:widowControl/>
        <w:shd w:val="clear" w:color="auto" w:fill="FFFFFF"/>
        <w:spacing w:before="120" w:after="120" w:line="234" w:lineRule="atLeast"/>
        <w:rPr>
          <w:rFonts w:eastAsia="Times New Roman" w:cs="Times New Roman"/>
          <w:lang w:val="en-US" w:eastAsia="en-US"/>
        </w:rPr>
      </w:pPr>
      <w:r w:rsidRPr="00AF6C12">
        <w:rPr>
          <w:rFonts w:eastAsia="Times New Roman" w:cs="Times New Roman"/>
          <w:lang w:val="en-US" w:eastAsia="en-US"/>
        </w:rPr>
        <w:t>- </w:t>
      </w:r>
      <w:r w:rsidRPr="00AF6C12">
        <w:rPr>
          <w:rFonts w:eastAsia="Times New Roman" w:cs="Times New Roman"/>
          <w:lang w:eastAsia="en-US"/>
        </w:rPr>
        <w:t>Đánh giá tình hình thực hiện, thanh toán vốn đầu tư công, các kết quả đạt được, so sánh với cùng kỳ năm trước.</w:t>
      </w:r>
    </w:p>
    <w:p w14:paraId="57497E27" w14:textId="77777777" w:rsidR="00AF6C12" w:rsidRPr="00AF6C12" w:rsidRDefault="00AF6C12" w:rsidP="00AF6C12">
      <w:pPr>
        <w:widowControl/>
        <w:shd w:val="clear" w:color="auto" w:fill="FFFFFF"/>
        <w:spacing w:before="120" w:after="120" w:line="234" w:lineRule="atLeast"/>
        <w:rPr>
          <w:rFonts w:eastAsia="Times New Roman" w:cs="Times New Roman"/>
          <w:lang w:val="en-US" w:eastAsia="en-US"/>
        </w:rPr>
      </w:pPr>
      <w:r w:rsidRPr="00AF6C12">
        <w:rPr>
          <w:rFonts w:eastAsia="Times New Roman" w:cs="Times New Roman"/>
          <w:lang w:val="en-US" w:eastAsia="en-US"/>
        </w:rPr>
        <w:t>- </w:t>
      </w:r>
      <w:r w:rsidRPr="00AF6C12">
        <w:rPr>
          <w:rFonts w:eastAsia="Times New Roman" w:cs="Times New Roman"/>
          <w:lang w:eastAsia="en-US"/>
        </w:rPr>
        <w:t>Những hạn chế, khó khăn, vướng mắc, nguyên nhân chậm thực hiện và thanh toán vốn kế hoạch năm:</w:t>
      </w:r>
    </w:p>
    <w:p w14:paraId="39799348" w14:textId="77777777" w:rsidR="00AF6C12" w:rsidRPr="00AF6C12" w:rsidRDefault="00AF6C12" w:rsidP="00AF6C12">
      <w:pPr>
        <w:widowControl/>
        <w:shd w:val="clear" w:color="auto" w:fill="FFFFFF"/>
        <w:spacing w:before="120" w:after="120" w:line="234" w:lineRule="atLeast"/>
        <w:rPr>
          <w:rFonts w:eastAsia="Times New Roman" w:cs="Times New Roman"/>
          <w:lang w:val="en-US" w:eastAsia="en-US"/>
        </w:rPr>
      </w:pPr>
      <w:r w:rsidRPr="00AF6C12">
        <w:rPr>
          <w:rFonts w:eastAsia="Times New Roman" w:cs="Times New Roman"/>
          <w:lang w:eastAsia="en-US"/>
        </w:rPr>
        <w:t>+ Nguyên nhân về cơ chế chính sách.</w:t>
      </w:r>
    </w:p>
    <w:p w14:paraId="08140754" w14:textId="77777777" w:rsidR="00AF6C12" w:rsidRPr="00AF6C12" w:rsidRDefault="00AF6C12" w:rsidP="00AF6C12">
      <w:pPr>
        <w:widowControl/>
        <w:shd w:val="clear" w:color="auto" w:fill="FFFFFF"/>
        <w:spacing w:before="120" w:after="120" w:line="234" w:lineRule="atLeast"/>
        <w:rPr>
          <w:rFonts w:eastAsia="Times New Roman" w:cs="Times New Roman"/>
          <w:lang w:val="en-US" w:eastAsia="en-US"/>
        </w:rPr>
      </w:pPr>
      <w:r w:rsidRPr="00AF6C12">
        <w:rPr>
          <w:rFonts w:eastAsia="Times New Roman" w:cs="Times New Roman"/>
          <w:lang w:eastAsia="en-US"/>
        </w:rPr>
        <w:t>+ Nguyên nhân về tổ chức thực hiện (triển khai phân bổ kế hoạch vốn, tổ chức bồi thường hỗ trợ tái định cư, tổ chức đấu thầu lựa chọn nhà thầu thi công, chậm thực hiện thủ tục thanh toán qua Kho bạc Nhà nước...).</w:t>
      </w:r>
    </w:p>
    <w:p w14:paraId="0369D0A6" w14:textId="77777777" w:rsidR="00AF6C12" w:rsidRPr="00AF6C12" w:rsidRDefault="00AF6C12" w:rsidP="00AF6C12">
      <w:pPr>
        <w:widowControl/>
        <w:shd w:val="clear" w:color="auto" w:fill="FFFFFF"/>
        <w:spacing w:before="120" w:after="120" w:line="234" w:lineRule="atLeast"/>
        <w:rPr>
          <w:rFonts w:eastAsia="Times New Roman" w:cs="Times New Roman"/>
          <w:lang w:val="en-US" w:eastAsia="en-US"/>
        </w:rPr>
      </w:pPr>
      <w:r w:rsidRPr="00AF6C12">
        <w:rPr>
          <w:rFonts w:eastAsia="Times New Roman" w:cs="Times New Roman"/>
          <w:lang w:eastAsia="en-US"/>
        </w:rPr>
        <w:t>+ Nguyên nhân khác.</w:t>
      </w:r>
    </w:p>
    <w:p w14:paraId="0D762D73" w14:textId="77777777" w:rsidR="00AF6C12" w:rsidRPr="00AF6C12" w:rsidRDefault="00AF6C12" w:rsidP="00AF6C12">
      <w:pPr>
        <w:widowControl/>
        <w:shd w:val="clear" w:color="auto" w:fill="FFFFFF"/>
        <w:spacing w:before="120" w:after="120" w:line="234" w:lineRule="atLeast"/>
        <w:rPr>
          <w:rFonts w:eastAsia="Times New Roman" w:cs="Times New Roman"/>
          <w:lang w:val="en-US" w:eastAsia="en-US"/>
        </w:rPr>
      </w:pPr>
      <w:r w:rsidRPr="00AF6C12">
        <w:rPr>
          <w:rFonts w:eastAsia="Times New Roman" w:cs="Times New Roman"/>
          <w:b/>
          <w:bCs/>
          <w:lang w:eastAsia="en-US"/>
        </w:rPr>
        <w:t>III. Giải pháp và kiến nghị</w:t>
      </w:r>
    </w:p>
    <w:p w14:paraId="09BA50A6" w14:textId="77777777" w:rsidR="00AF6C12" w:rsidRPr="00AF6C12" w:rsidRDefault="00AF6C12" w:rsidP="00AF6C12">
      <w:pPr>
        <w:widowControl/>
        <w:shd w:val="clear" w:color="auto" w:fill="FFFFFF"/>
        <w:spacing w:before="120" w:after="120" w:line="234" w:lineRule="atLeast"/>
        <w:rPr>
          <w:rFonts w:eastAsia="Times New Roman" w:cs="Times New Roman"/>
          <w:lang w:val="en-US" w:eastAsia="en-US"/>
        </w:rPr>
      </w:pPr>
      <w:r w:rsidRPr="00AF6C12">
        <w:rPr>
          <w:rFonts w:eastAsia="Times New Roman" w:cs="Times New Roman"/>
          <w:lang w:val="en-US" w:eastAsia="en-US"/>
        </w:rPr>
        <w:t>- </w:t>
      </w:r>
      <w:r w:rsidRPr="00AF6C12">
        <w:rPr>
          <w:rFonts w:eastAsia="Times New Roman" w:cs="Times New Roman"/>
          <w:lang w:eastAsia="en-US"/>
        </w:rPr>
        <w:t>Giải pháp của đơn vị để đẩy nhanh thanh toán vốn đầu tư công;</w:t>
      </w:r>
    </w:p>
    <w:p w14:paraId="4BB4A8CD" w14:textId="77777777" w:rsidR="00AF6C12" w:rsidRPr="00AF6C12" w:rsidRDefault="00AF6C12" w:rsidP="00AF6C12">
      <w:pPr>
        <w:widowControl/>
        <w:shd w:val="clear" w:color="auto" w:fill="FFFFFF"/>
        <w:spacing w:before="120" w:after="120" w:line="234" w:lineRule="atLeast"/>
        <w:rPr>
          <w:rFonts w:eastAsia="Times New Roman" w:cs="Times New Roman"/>
          <w:lang w:val="en-US" w:eastAsia="en-US"/>
        </w:rPr>
      </w:pPr>
      <w:r w:rsidRPr="00AF6C12">
        <w:rPr>
          <w:rFonts w:eastAsia="Times New Roman" w:cs="Times New Roman"/>
          <w:lang w:val="en-US" w:eastAsia="en-US"/>
        </w:rPr>
        <w:t>- </w:t>
      </w:r>
      <w:r w:rsidRPr="00AF6C12">
        <w:rPr>
          <w:rFonts w:eastAsia="Times New Roman" w:cs="Times New Roman"/>
          <w:lang w:eastAsia="en-US"/>
        </w:rPr>
        <w:t>Đề xuất, kiến nghị đối với Chính phủ, các Bộ, ngành trung ương và các cơ quan có liên quan:</w:t>
      </w:r>
    </w:p>
    <w:p w14:paraId="6CBC98A9" w14:textId="77777777" w:rsidR="00AF6C12" w:rsidRPr="00AF6C12" w:rsidRDefault="00AF6C12" w:rsidP="00AF6C12">
      <w:pPr>
        <w:widowControl/>
        <w:shd w:val="clear" w:color="auto" w:fill="FFFFFF"/>
        <w:spacing w:before="120" w:after="120" w:line="234" w:lineRule="atLeast"/>
        <w:rPr>
          <w:rFonts w:eastAsia="Times New Roman" w:cs="Times New Roman"/>
          <w:lang w:val="en-US" w:eastAsia="en-US"/>
        </w:rPr>
      </w:pPr>
      <w:r w:rsidRPr="00AF6C12">
        <w:rPr>
          <w:rFonts w:eastAsia="Times New Roman" w:cs="Times New Roman"/>
          <w:lang w:eastAsia="en-US"/>
        </w:rPr>
        <w:lastRenderedPageBreak/>
        <w:t>+ Kiến nghị về cơ chế chính sách.</w:t>
      </w:r>
    </w:p>
    <w:p w14:paraId="1A398395" w14:textId="77777777" w:rsidR="00AF6C12" w:rsidRPr="00AF6C12" w:rsidRDefault="00AF6C12" w:rsidP="00AF6C12">
      <w:pPr>
        <w:widowControl/>
        <w:shd w:val="clear" w:color="auto" w:fill="FFFFFF"/>
        <w:spacing w:before="120" w:after="120" w:line="234" w:lineRule="atLeast"/>
        <w:rPr>
          <w:rFonts w:eastAsia="Times New Roman" w:cs="Times New Roman"/>
          <w:lang w:val="en-US" w:eastAsia="en-US"/>
        </w:rPr>
      </w:pPr>
      <w:r w:rsidRPr="00AF6C12">
        <w:rPr>
          <w:rFonts w:eastAsia="Times New Roman" w:cs="Times New Roman"/>
          <w:lang w:eastAsia="en-US"/>
        </w:rPr>
        <w:t>+ Kiến nghị về tổ chức thực hiện (kiến nghị đố</w:t>
      </w:r>
      <w:r w:rsidRPr="00AF6C12">
        <w:rPr>
          <w:rFonts w:eastAsia="Times New Roman" w:cs="Times New Roman"/>
          <w:lang w:val="en-US" w:eastAsia="en-US"/>
        </w:rPr>
        <w:t>i </w:t>
      </w:r>
      <w:r w:rsidRPr="00AF6C12">
        <w:rPr>
          <w:rFonts w:eastAsia="Times New Roman" w:cs="Times New Roman"/>
          <w:lang w:eastAsia="en-US"/>
        </w:rPr>
        <w:t>với cơ quan quản lý nhà nước, chủ đầu tư…</w:t>
      </w:r>
      <w:r w:rsidRPr="00AF6C12">
        <w:rPr>
          <w:rFonts w:eastAsia="Times New Roman" w:cs="Times New Roman"/>
          <w:lang w:val="en-US" w:eastAsia="en-US"/>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510"/>
        <w:gridCol w:w="4490"/>
      </w:tblGrid>
      <w:tr w:rsidR="00AF6C12" w:rsidRPr="00AF6C12" w14:paraId="2891F7E5" w14:textId="77777777" w:rsidTr="00AF6C12">
        <w:trPr>
          <w:tblCellSpacing w:w="0" w:type="dxa"/>
        </w:trPr>
        <w:tc>
          <w:tcPr>
            <w:tcW w:w="4510" w:type="dxa"/>
            <w:shd w:val="clear" w:color="auto" w:fill="FFFFFF"/>
            <w:tcMar>
              <w:top w:w="0" w:type="dxa"/>
              <w:left w:w="108" w:type="dxa"/>
              <w:bottom w:w="0" w:type="dxa"/>
              <w:right w:w="108" w:type="dxa"/>
            </w:tcMar>
            <w:hideMark/>
          </w:tcPr>
          <w:p w14:paraId="2B79AC18" w14:textId="77777777" w:rsidR="00AF6C12" w:rsidRPr="00AF6C12" w:rsidRDefault="00AF6C12" w:rsidP="00AF6C12">
            <w:pPr>
              <w:widowControl/>
              <w:spacing w:before="120" w:after="120" w:line="234" w:lineRule="atLeast"/>
              <w:rPr>
                <w:rFonts w:eastAsia="Times New Roman" w:cs="Times New Roman"/>
                <w:lang w:val="en-US" w:eastAsia="en-US"/>
              </w:rPr>
            </w:pPr>
            <w:r w:rsidRPr="00AF6C12">
              <w:rPr>
                <w:rFonts w:eastAsia="Times New Roman" w:cs="Times New Roman"/>
                <w:b/>
                <w:bCs/>
                <w:i/>
                <w:iCs/>
                <w:lang w:eastAsia="en-US"/>
              </w:rPr>
              <w:t>Nơi nhận:</w:t>
            </w:r>
            <w:r w:rsidRPr="00AF6C12">
              <w:rPr>
                <w:rFonts w:eastAsia="Times New Roman" w:cs="Times New Roman"/>
                <w:lang w:eastAsia="en-US"/>
              </w:rPr>
              <w:br/>
            </w:r>
            <w:r w:rsidRPr="00AF6C12">
              <w:rPr>
                <w:rFonts w:eastAsia="Times New Roman" w:cs="Times New Roman"/>
                <w:lang w:val="en-US" w:eastAsia="en-US"/>
              </w:rPr>
              <w:t>- </w:t>
            </w:r>
            <w:r w:rsidRPr="00AF6C12">
              <w:rPr>
                <w:rFonts w:eastAsia="Times New Roman" w:cs="Times New Roman"/>
                <w:lang w:eastAsia="en-US"/>
              </w:rPr>
              <w:t>Như trên;</w:t>
            </w:r>
            <w:r w:rsidRPr="00AF6C12">
              <w:rPr>
                <w:rFonts w:eastAsia="Times New Roman" w:cs="Times New Roman"/>
                <w:lang w:eastAsia="en-US"/>
              </w:rPr>
              <w:br/>
            </w:r>
            <w:r w:rsidRPr="00AF6C12">
              <w:rPr>
                <w:rFonts w:eastAsia="Times New Roman" w:cs="Times New Roman"/>
                <w:lang w:val="en-US" w:eastAsia="en-US"/>
              </w:rPr>
              <w:t>- </w:t>
            </w:r>
            <w:r w:rsidRPr="00AF6C12">
              <w:rPr>
                <w:rFonts w:eastAsia="Times New Roman" w:cs="Times New Roman"/>
                <w:lang w:eastAsia="en-US"/>
              </w:rPr>
              <w:t>Các đơn vị liên quan (nếu có);</w:t>
            </w:r>
            <w:r w:rsidRPr="00AF6C12">
              <w:rPr>
                <w:rFonts w:eastAsia="Times New Roman" w:cs="Times New Roman"/>
                <w:lang w:eastAsia="en-US"/>
              </w:rPr>
              <w:br/>
            </w:r>
            <w:r w:rsidRPr="00AF6C12">
              <w:rPr>
                <w:rFonts w:eastAsia="Times New Roman" w:cs="Times New Roman"/>
                <w:lang w:val="en-US" w:eastAsia="en-US"/>
              </w:rPr>
              <w:t>- </w:t>
            </w:r>
            <w:r w:rsidRPr="00AF6C12">
              <w:rPr>
                <w:rFonts w:eastAsia="Times New Roman" w:cs="Times New Roman"/>
                <w:lang w:eastAsia="en-US"/>
              </w:rPr>
              <w:t>Lưu.</w:t>
            </w:r>
          </w:p>
        </w:tc>
        <w:tc>
          <w:tcPr>
            <w:tcW w:w="4490" w:type="dxa"/>
            <w:shd w:val="clear" w:color="auto" w:fill="FFFFFF"/>
            <w:tcMar>
              <w:top w:w="0" w:type="dxa"/>
              <w:left w:w="108" w:type="dxa"/>
              <w:bottom w:w="0" w:type="dxa"/>
              <w:right w:w="108" w:type="dxa"/>
            </w:tcMar>
            <w:hideMark/>
          </w:tcPr>
          <w:p w14:paraId="75CBDAB3" w14:textId="77777777" w:rsidR="00AF6C12" w:rsidRPr="00AF6C12" w:rsidRDefault="00AF6C12" w:rsidP="00AF6C12">
            <w:pPr>
              <w:widowControl/>
              <w:spacing w:before="120" w:after="120" w:line="234" w:lineRule="atLeast"/>
              <w:jc w:val="center"/>
              <w:rPr>
                <w:rFonts w:eastAsia="Times New Roman" w:cs="Times New Roman"/>
                <w:lang w:val="en-US" w:eastAsia="en-US"/>
              </w:rPr>
            </w:pPr>
            <w:r w:rsidRPr="00AF6C12">
              <w:rPr>
                <w:rFonts w:eastAsia="Times New Roman" w:cs="Times New Roman"/>
                <w:b/>
                <w:bCs/>
                <w:lang w:eastAsia="en-US"/>
              </w:rPr>
              <w:t>THỦ TRƯỞNG </w:t>
            </w:r>
            <w:r w:rsidRPr="00AF6C12">
              <w:rPr>
                <w:rFonts w:eastAsia="Times New Roman" w:cs="Times New Roman"/>
                <w:b/>
                <w:bCs/>
                <w:lang w:val="en-US" w:eastAsia="en-US"/>
              </w:rPr>
              <w:t>CƠ</w:t>
            </w:r>
            <w:r w:rsidRPr="00AF6C12">
              <w:rPr>
                <w:rFonts w:eastAsia="Times New Roman" w:cs="Times New Roman"/>
                <w:b/>
                <w:bCs/>
                <w:lang w:eastAsia="en-US"/>
              </w:rPr>
              <w:t> QUAN BÁO CÁO</w:t>
            </w:r>
            <w:r w:rsidRPr="00AF6C12">
              <w:rPr>
                <w:rFonts w:eastAsia="Times New Roman" w:cs="Times New Roman"/>
                <w:lang w:eastAsia="en-US"/>
              </w:rPr>
              <w:br/>
            </w:r>
            <w:r w:rsidRPr="00AF6C12">
              <w:rPr>
                <w:rFonts w:eastAsia="Times New Roman" w:cs="Times New Roman"/>
                <w:i/>
                <w:iCs/>
                <w:lang w:eastAsia="en-US"/>
              </w:rPr>
              <w:t>(ký, đóng dấu, ghi rõ họ tên)</w:t>
            </w:r>
          </w:p>
        </w:tc>
      </w:tr>
    </w:tbl>
    <w:p w14:paraId="02DFD134" w14:textId="77777777" w:rsidR="00D614BB" w:rsidRPr="00AF6C12" w:rsidRDefault="00D614BB" w:rsidP="00AF6C12">
      <w:pPr>
        <w:rPr>
          <w:rFonts w:cs="Times New Roman"/>
        </w:rPr>
      </w:pPr>
    </w:p>
    <w:p w14:paraId="5F697687" w14:textId="77777777" w:rsidR="00AF6C12" w:rsidRPr="00AF6C12" w:rsidRDefault="00AF6C12" w:rsidP="00AF6C12">
      <w:pPr>
        <w:rPr>
          <w:rFonts w:cs="Times New Roman"/>
        </w:rPr>
      </w:pPr>
    </w:p>
    <w:p w14:paraId="6BF5138D" w14:textId="77777777" w:rsidR="00AF6C12" w:rsidRPr="00AF6C12" w:rsidRDefault="00AF6C12" w:rsidP="00AF6C12">
      <w:pPr>
        <w:rPr>
          <w:rFonts w:cs="Times New Roman"/>
        </w:rPr>
      </w:pPr>
    </w:p>
    <w:p w14:paraId="33FBF864" w14:textId="77777777" w:rsidR="00AF6C12" w:rsidRPr="00AF6C12" w:rsidRDefault="00AF6C12" w:rsidP="00AF6C12">
      <w:pPr>
        <w:rPr>
          <w:rFonts w:cs="Times New Roman"/>
        </w:rPr>
      </w:pPr>
    </w:p>
    <w:p w14:paraId="6474EB05" w14:textId="77777777" w:rsidR="00AF6C12" w:rsidRPr="00AF6C12" w:rsidRDefault="00AF6C12" w:rsidP="00AF6C12">
      <w:pPr>
        <w:rPr>
          <w:rFonts w:cs="Times New Roman"/>
          <w:lang w:val="en-US"/>
        </w:rPr>
      </w:pPr>
      <w:r w:rsidRPr="00AF6C12">
        <w:rPr>
          <w:rFonts w:cs="Times New Roman"/>
          <w:b/>
          <w:lang w:val="en-US"/>
        </w:rPr>
        <w:t>Nguồn</w:t>
      </w:r>
      <w:r w:rsidRPr="00AF6C12">
        <w:rPr>
          <w:rFonts w:cs="Times New Roman"/>
          <w:lang w:val="en-US"/>
        </w:rPr>
        <w:t>: Thông tư 15/2021/TT-BTC</w:t>
      </w:r>
    </w:p>
    <w:sectPr w:rsidR="00AF6C12" w:rsidRPr="00AF6C12" w:rsidSect="003E7BEA">
      <w:headerReference w:type="even" r:id="rId6"/>
      <w:headerReference w:type="default" r:id="rId7"/>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FA648" w14:textId="77777777" w:rsidR="008B1CC6" w:rsidRDefault="008B1CC6">
      <w:r>
        <w:separator/>
      </w:r>
    </w:p>
  </w:endnote>
  <w:endnote w:type="continuationSeparator" w:id="0">
    <w:p w14:paraId="608B19F6" w14:textId="77777777" w:rsidR="008B1CC6" w:rsidRDefault="008B1C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92F61"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8CB8390"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25AC5"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AF6C12">
      <w:rPr>
        <w:rStyle w:val="PageNumber"/>
        <w:noProof/>
        <w:color w:val="FFFFFF"/>
        <w:sz w:val="24"/>
        <w:szCs w:val="24"/>
      </w:rPr>
      <w:t>3</w:t>
    </w:r>
    <w:r>
      <w:rPr>
        <w:rStyle w:val="PageNumber"/>
        <w:color w:val="FFFFFF"/>
        <w:sz w:val="24"/>
        <w:szCs w:val="24"/>
      </w:rPr>
      <w:fldChar w:fldCharType="end"/>
    </w:r>
  </w:p>
  <w:p w14:paraId="38D0F861"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C5FA6" w14:textId="77777777" w:rsidR="008B1CC6" w:rsidRDefault="008B1CC6">
      <w:r>
        <w:separator/>
      </w:r>
    </w:p>
  </w:footnote>
  <w:footnote w:type="continuationSeparator" w:id="0">
    <w:p w14:paraId="5251A41E" w14:textId="77777777" w:rsidR="008B1CC6" w:rsidRDefault="008B1C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2B891"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99F7F07"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CD7CF"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AF6C12">
      <w:rPr>
        <w:rStyle w:val="PageNumber"/>
        <w:noProof/>
        <w:color w:val="FFFFFF"/>
      </w:rPr>
      <w:t>3</w:t>
    </w:r>
    <w:r>
      <w:rPr>
        <w:rStyle w:val="PageNumber"/>
        <w:color w:val="FFFFFF"/>
      </w:rPr>
      <w:fldChar w:fldCharType="end"/>
    </w:r>
  </w:p>
  <w:p w14:paraId="20EFD8B3" w14:textId="77777777" w:rsidR="00E84171" w:rsidRDefault="00E84171">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17631"/>
    <w:rsid w:val="00022CA1"/>
    <w:rsid w:val="0005622D"/>
    <w:rsid w:val="000645B4"/>
    <w:rsid w:val="00071089"/>
    <w:rsid w:val="000D2E35"/>
    <w:rsid w:val="000F1CD1"/>
    <w:rsid w:val="00117477"/>
    <w:rsid w:val="00120C13"/>
    <w:rsid w:val="00140F45"/>
    <w:rsid w:val="001F2AE5"/>
    <w:rsid w:val="002161F5"/>
    <w:rsid w:val="002413AA"/>
    <w:rsid w:val="002B27FE"/>
    <w:rsid w:val="00312C6C"/>
    <w:rsid w:val="003508DA"/>
    <w:rsid w:val="003A30AE"/>
    <w:rsid w:val="003A628A"/>
    <w:rsid w:val="003D7E30"/>
    <w:rsid w:val="003E7BEA"/>
    <w:rsid w:val="003F01CE"/>
    <w:rsid w:val="003F0CDA"/>
    <w:rsid w:val="00496DA3"/>
    <w:rsid w:val="004A5FFB"/>
    <w:rsid w:val="004D7B00"/>
    <w:rsid w:val="004F2E8C"/>
    <w:rsid w:val="00503806"/>
    <w:rsid w:val="0055291D"/>
    <w:rsid w:val="005913BF"/>
    <w:rsid w:val="00621C93"/>
    <w:rsid w:val="00641013"/>
    <w:rsid w:val="0067256D"/>
    <w:rsid w:val="006F05BB"/>
    <w:rsid w:val="007050E8"/>
    <w:rsid w:val="00712B95"/>
    <w:rsid w:val="00751FD8"/>
    <w:rsid w:val="007647E2"/>
    <w:rsid w:val="007649F2"/>
    <w:rsid w:val="007D663D"/>
    <w:rsid w:val="007F73F6"/>
    <w:rsid w:val="008047BB"/>
    <w:rsid w:val="008B1CC6"/>
    <w:rsid w:val="008C69E8"/>
    <w:rsid w:val="00952D6F"/>
    <w:rsid w:val="00973FFB"/>
    <w:rsid w:val="0098320B"/>
    <w:rsid w:val="009D591A"/>
    <w:rsid w:val="00A12496"/>
    <w:rsid w:val="00A529BC"/>
    <w:rsid w:val="00AB7DE9"/>
    <w:rsid w:val="00AC41CC"/>
    <w:rsid w:val="00AE7E4A"/>
    <w:rsid w:val="00AF6C12"/>
    <w:rsid w:val="00B0264C"/>
    <w:rsid w:val="00B17522"/>
    <w:rsid w:val="00B2275E"/>
    <w:rsid w:val="00B42246"/>
    <w:rsid w:val="00B96BBC"/>
    <w:rsid w:val="00C17285"/>
    <w:rsid w:val="00C70780"/>
    <w:rsid w:val="00C70E93"/>
    <w:rsid w:val="00C96B05"/>
    <w:rsid w:val="00CF1697"/>
    <w:rsid w:val="00D37CC8"/>
    <w:rsid w:val="00D614BB"/>
    <w:rsid w:val="00D96387"/>
    <w:rsid w:val="00DB2B6E"/>
    <w:rsid w:val="00DF69EC"/>
    <w:rsid w:val="00E10C02"/>
    <w:rsid w:val="00E300D9"/>
    <w:rsid w:val="00E35458"/>
    <w:rsid w:val="00E84171"/>
    <w:rsid w:val="00E85A65"/>
    <w:rsid w:val="00ED0AF1"/>
    <w:rsid w:val="00F128AC"/>
    <w:rsid w:val="00F46C96"/>
    <w:rsid w:val="00F9028E"/>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B5F83"/>
  <w15:chartTrackingRefBased/>
  <w15:docId w15:val="{43F5AE5F-707D-4841-9968-256A2864F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E4A"/>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527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9920337">
      <w:bodyDiv w:val="1"/>
      <w:marLeft w:val="0"/>
      <w:marRight w:val="0"/>
      <w:marTop w:val="0"/>
      <w:marBottom w:val="0"/>
      <w:divBdr>
        <w:top w:val="none" w:sz="0" w:space="0" w:color="auto"/>
        <w:left w:val="none" w:sz="0" w:space="0" w:color="auto"/>
        <w:bottom w:val="none" w:sz="0" w:space="0" w:color="auto"/>
        <w:right w:val="none" w:sz="0" w:space="0" w:color="auto"/>
      </w:divBdr>
    </w:div>
    <w:div w:id="303774267">
      <w:bodyDiv w:val="1"/>
      <w:marLeft w:val="0"/>
      <w:marRight w:val="0"/>
      <w:marTop w:val="0"/>
      <w:marBottom w:val="0"/>
      <w:divBdr>
        <w:top w:val="none" w:sz="0" w:space="0" w:color="auto"/>
        <w:left w:val="none" w:sz="0" w:space="0" w:color="auto"/>
        <w:bottom w:val="none" w:sz="0" w:space="0" w:color="auto"/>
        <w:right w:val="none" w:sz="0" w:space="0" w:color="auto"/>
      </w:divBdr>
    </w:div>
    <w:div w:id="385760005">
      <w:bodyDiv w:val="1"/>
      <w:marLeft w:val="0"/>
      <w:marRight w:val="0"/>
      <w:marTop w:val="0"/>
      <w:marBottom w:val="0"/>
      <w:divBdr>
        <w:top w:val="none" w:sz="0" w:space="0" w:color="auto"/>
        <w:left w:val="none" w:sz="0" w:space="0" w:color="auto"/>
        <w:bottom w:val="none" w:sz="0" w:space="0" w:color="auto"/>
        <w:right w:val="none" w:sz="0" w:space="0" w:color="auto"/>
      </w:divBdr>
    </w:div>
    <w:div w:id="628752577">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54355016">
      <w:bodyDiv w:val="1"/>
      <w:marLeft w:val="0"/>
      <w:marRight w:val="0"/>
      <w:marTop w:val="0"/>
      <w:marBottom w:val="0"/>
      <w:divBdr>
        <w:top w:val="none" w:sz="0" w:space="0" w:color="auto"/>
        <w:left w:val="none" w:sz="0" w:space="0" w:color="auto"/>
        <w:bottom w:val="none" w:sz="0" w:space="0" w:color="auto"/>
        <w:right w:val="none" w:sz="0" w:space="0" w:color="auto"/>
      </w:divBdr>
    </w:div>
    <w:div w:id="1133791175">
      <w:bodyDiv w:val="1"/>
      <w:marLeft w:val="0"/>
      <w:marRight w:val="0"/>
      <w:marTop w:val="0"/>
      <w:marBottom w:val="0"/>
      <w:divBdr>
        <w:top w:val="none" w:sz="0" w:space="0" w:color="auto"/>
        <w:left w:val="none" w:sz="0" w:space="0" w:color="auto"/>
        <w:bottom w:val="none" w:sz="0" w:space="0" w:color="auto"/>
        <w:right w:val="none" w:sz="0" w:space="0" w:color="auto"/>
      </w:divBdr>
    </w:div>
    <w:div w:id="1219048097">
      <w:bodyDiv w:val="1"/>
      <w:marLeft w:val="0"/>
      <w:marRight w:val="0"/>
      <w:marTop w:val="0"/>
      <w:marBottom w:val="0"/>
      <w:divBdr>
        <w:top w:val="none" w:sz="0" w:space="0" w:color="auto"/>
        <w:left w:val="none" w:sz="0" w:space="0" w:color="auto"/>
        <w:bottom w:val="none" w:sz="0" w:space="0" w:color="auto"/>
        <w:right w:val="none" w:sz="0" w:space="0" w:color="auto"/>
      </w:divBdr>
    </w:div>
    <w:div w:id="1274240833">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9600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650</Words>
  <Characters>3705</Characters>
  <Application>Microsoft Office Word</Application>
  <DocSecurity>4</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2026-05-20T20:25:00Z</dcterms:created>
  <dcterms:modified xsi:type="dcterms:W3CDTF">2026-05-20T20:25:00Z</dcterms:modified>
</cp:coreProperties>
</file>