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311"/>
        <w:gridCol w:w="5265"/>
      </w:tblGrid>
      <w:tr w:rsidR="00F85E03" w:rsidRPr="006900A9" w14:paraId="3477405B" w14:textId="77777777" w:rsidTr="009C3F3D">
        <w:tc>
          <w:tcPr>
            <w:tcW w:w="2251" w:type="pct"/>
          </w:tcPr>
          <w:p w14:paraId="3A687CAC" w14:textId="77777777" w:rsidR="00F85E03" w:rsidRPr="006900A9" w:rsidRDefault="00F85E03" w:rsidP="009C3F3D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</w:tc>
        <w:tc>
          <w:tcPr>
            <w:tcW w:w="2749" w:type="pct"/>
            <w:vMerge w:val="restart"/>
          </w:tcPr>
          <w:p w14:paraId="55839851" w14:textId="77777777" w:rsidR="00F85E03" w:rsidRPr="006900A9" w:rsidRDefault="00F85E03" w:rsidP="009C3F3D">
            <w:pPr>
              <w:widowControl w:val="0"/>
              <w:shd w:val="clear" w:color="auto" w:fill="FFFFFF"/>
              <w:spacing w:before="120" w:after="0" w:line="240" w:lineRule="auto"/>
              <w:jc w:val="center"/>
              <w:rPr>
                <w:i/>
                <w:szCs w:val="24"/>
              </w:rPr>
            </w:pPr>
            <w:r w:rsidRPr="006900A9">
              <w:rPr>
                <w:b/>
                <w:bCs/>
                <w:szCs w:val="24"/>
                <w:lang w:val="nl-NL"/>
              </w:rPr>
              <w:t>Mẫu số B 03 - ETF</w:t>
            </w:r>
            <w:r w:rsidRPr="006900A9">
              <w:rPr>
                <w:b/>
                <w:bCs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F85E03" w:rsidRPr="006900A9" w14:paraId="6B91A9D3" w14:textId="77777777" w:rsidTr="009C3F3D">
        <w:tc>
          <w:tcPr>
            <w:tcW w:w="2251" w:type="pct"/>
          </w:tcPr>
          <w:p w14:paraId="5DECB03C" w14:textId="77777777" w:rsidR="00F85E03" w:rsidRPr="006900A9" w:rsidRDefault="00F85E03" w:rsidP="009C3F3D">
            <w:pPr>
              <w:widowControl w:val="0"/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quỹ:........................</w:t>
            </w:r>
          </w:p>
          <w:p w14:paraId="5C31CB15" w14:textId="77777777" w:rsidR="00F85E03" w:rsidRPr="006900A9" w:rsidRDefault="00F85E03" w:rsidP="009C3F3D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Quỹ:</w:t>
            </w:r>
            <w:r w:rsidRPr="006900A9">
              <w:rPr>
                <w:bCs/>
                <w:szCs w:val="24"/>
                <w:lang w:val="nl-NL"/>
              </w:rPr>
              <w:t>...............</w:t>
            </w:r>
          </w:p>
        </w:tc>
        <w:tc>
          <w:tcPr>
            <w:tcW w:w="2749" w:type="pct"/>
            <w:vMerge/>
          </w:tcPr>
          <w:p w14:paraId="7D48C3EF" w14:textId="77777777" w:rsidR="00F85E03" w:rsidRPr="006900A9" w:rsidRDefault="00F85E03" w:rsidP="009C3F3D">
            <w:pPr>
              <w:widowControl w:val="0"/>
              <w:shd w:val="clear" w:color="auto" w:fill="FFFFFF"/>
              <w:spacing w:before="120" w:after="0" w:line="240" w:lineRule="auto"/>
              <w:rPr>
                <w:iCs/>
                <w:szCs w:val="24"/>
                <w:lang w:val="nl-NL"/>
              </w:rPr>
            </w:pPr>
          </w:p>
        </w:tc>
      </w:tr>
    </w:tbl>
    <w:p w14:paraId="4E2CE32F" w14:textId="77777777" w:rsidR="00F85E03" w:rsidRPr="006900A9" w:rsidRDefault="00F85E03" w:rsidP="00F85E03">
      <w:pPr>
        <w:shd w:val="clear" w:color="auto" w:fill="FFFFFF"/>
        <w:spacing w:before="120" w:after="0" w:line="240" w:lineRule="auto"/>
        <w:rPr>
          <w:b/>
          <w:szCs w:val="24"/>
          <w:lang w:val="nl-NL"/>
        </w:rPr>
      </w:pPr>
    </w:p>
    <w:p w14:paraId="2B1472B1" w14:textId="77777777" w:rsidR="00F85E03" w:rsidRPr="006900A9" w:rsidRDefault="00F85E03" w:rsidP="00F85E03">
      <w:pPr>
        <w:shd w:val="clear" w:color="auto" w:fill="FFFFFF"/>
        <w:spacing w:before="120" w:after="0" w:line="240" w:lineRule="auto"/>
        <w:jc w:val="center"/>
        <w:rPr>
          <w:b/>
          <w:szCs w:val="24"/>
          <w:lang w:val="nl-NL"/>
        </w:rPr>
      </w:pPr>
      <w:r w:rsidRPr="006900A9">
        <w:rPr>
          <w:b/>
          <w:szCs w:val="24"/>
          <w:lang w:val="nl-NL"/>
        </w:rPr>
        <w:t>BÁO CÁO THAY ĐỔI GIÁ TRỊ TÀI SẢN RÒNG,</w:t>
      </w:r>
      <w:r w:rsidRPr="006900A9">
        <w:rPr>
          <w:b/>
          <w:szCs w:val="24"/>
          <w:lang w:val="nl-NL"/>
        </w:rPr>
        <w:br/>
        <w:t>GIAO DỊCH CHỨNG CHỈ QUỸ</w:t>
      </w:r>
    </w:p>
    <w:p w14:paraId="4A80CA5D" w14:textId="77777777" w:rsidR="00F85E03" w:rsidRPr="006900A9" w:rsidRDefault="00F85E03" w:rsidP="00F85E03">
      <w:pPr>
        <w:shd w:val="clear" w:color="auto" w:fill="FFFFFF"/>
        <w:spacing w:before="120" w:after="0" w:line="240" w:lineRule="auto"/>
        <w:jc w:val="center"/>
        <w:rPr>
          <w:i/>
          <w:szCs w:val="24"/>
          <w:lang w:val="nl-NL"/>
        </w:rPr>
      </w:pPr>
      <w:r w:rsidRPr="006900A9">
        <w:rPr>
          <w:i/>
          <w:szCs w:val="24"/>
          <w:lang w:val="nl-NL"/>
        </w:rPr>
        <w:t>Tháng ….Kỳ….Năm….</w:t>
      </w:r>
    </w:p>
    <w:p w14:paraId="49E0385D" w14:textId="77777777" w:rsidR="00F85E03" w:rsidRPr="006900A9" w:rsidRDefault="00F85E03" w:rsidP="00F85E03">
      <w:pPr>
        <w:widowControl w:val="0"/>
        <w:spacing w:before="120" w:after="0" w:line="240" w:lineRule="auto"/>
        <w:jc w:val="right"/>
        <w:rPr>
          <w:szCs w:val="24"/>
        </w:rPr>
      </w:pPr>
      <w:r w:rsidRPr="006900A9">
        <w:rPr>
          <w:i/>
          <w:iCs/>
          <w:szCs w:val="24"/>
        </w:rPr>
        <w:t>Đơn vị tính: Đồng Việt Nam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"/>
        <w:gridCol w:w="583"/>
        <w:gridCol w:w="5449"/>
        <w:gridCol w:w="1442"/>
        <w:gridCol w:w="1319"/>
      </w:tblGrid>
      <w:tr w:rsidR="00F85E03" w:rsidRPr="006900A9" w14:paraId="3C96463A" w14:textId="77777777" w:rsidTr="009C3F3D">
        <w:tc>
          <w:tcPr>
            <w:tcW w:w="617" w:type="pct"/>
            <w:gridSpan w:val="2"/>
            <w:vAlign w:val="center"/>
          </w:tcPr>
          <w:p w14:paraId="39DF14D0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STT</w:t>
            </w:r>
          </w:p>
        </w:tc>
        <w:tc>
          <w:tcPr>
            <w:tcW w:w="2909" w:type="pct"/>
            <w:vAlign w:val="center"/>
          </w:tcPr>
          <w:p w14:paraId="3E2E3EE9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Nội dung</w:t>
            </w:r>
          </w:p>
        </w:tc>
        <w:tc>
          <w:tcPr>
            <w:tcW w:w="770" w:type="pct"/>
            <w:vAlign w:val="center"/>
          </w:tcPr>
          <w:p w14:paraId="0F305833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</w:t>
            </w:r>
          </w:p>
        </w:tc>
        <w:tc>
          <w:tcPr>
            <w:tcW w:w="705" w:type="pct"/>
            <w:vAlign w:val="center"/>
          </w:tcPr>
          <w:p w14:paraId="4CB4510D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 - 1</w:t>
            </w:r>
          </w:p>
        </w:tc>
      </w:tr>
      <w:tr w:rsidR="00F85E03" w:rsidRPr="006900A9" w14:paraId="1EA3FE4A" w14:textId="77777777" w:rsidTr="009C3F3D">
        <w:tc>
          <w:tcPr>
            <w:tcW w:w="617" w:type="pct"/>
            <w:gridSpan w:val="2"/>
            <w:vAlign w:val="center"/>
          </w:tcPr>
          <w:p w14:paraId="6C10E520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</w:t>
            </w:r>
          </w:p>
        </w:tc>
        <w:tc>
          <w:tcPr>
            <w:tcW w:w="2909" w:type="pct"/>
            <w:vAlign w:val="center"/>
          </w:tcPr>
          <w:p w14:paraId="5F32F675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</w:t>
            </w:r>
          </w:p>
        </w:tc>
        <w:tc>
          <w:tcPr>
            <w:tcW w:w="770" w:type="pct"/>
            <w:vAlign w:val="center"/>
          </w:tcPr>
          <w:p w14:paraId="4125CDD5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</w:t>
            </w:r>
          </w:p>
        </w:tc>
        <w:tc>
          <w:tcPr>
            <w:tcW w:w="705" w:type="pct"/>
            <w:vAlign w:val="center"/>
          </w:tcPr>
          <w:p w14:paraId="62562A5C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</w:t>
            </w:r>
          </w:p>
        </w:tc>
      </w:tr>
      <w:tr w:rsidR="00F85E03" w:rsidRPr="006900A9" w14:paraId="20A12CF7" w14:textId="77777777" w:rsidTr="009C3F3D">
        <w:tc>
          <w:tcPr>
            <w:tcW w:w="5000" w:type="pct"/>
            <w:gridSpan w:val="5"/>
            <w:vAlign w:val="center"/>
          </w:tcPr>
          <w:p w14:paraId="145F21D2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Tên Quỹ ETF</w:t>
            </w:r>
          </w:p>
        </w:tc>
      </w:tr>
      <w:tr w:rsidR="00F85E03" w:rsidRPr="006900A9" w14:paraId="3C154538" w14:textId="77777777" w:rsidTr="009C3F3D">
        <w:tc>
          <w:tcPr>
            <w:tcW w:w="617" w:type="pct"/>
            <w:gridSpan w:val="2"/>
            <w:vAlign w:val="center"/>
          </w:tcPr>
          <w:p w14:paraId="6246B1A2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I</w:t>
            </w:r>
          </w:p>
        </w:tc>
        <w:tc>
          <w:tcPr>
            <w:tcW w:w="2909" w:type="pct"/>
            <w:vAlign w:val="center"/>
          </w:tcPr>
          <w:p w14:paraId="4D196CA4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Giá trị tài sản ròng của Quỹ ETF (NAV) đầu kỳ</w:t>
            </w:r>
          </w:p>
        </w:tc>
        <w:tc>
          <w:tcPr>
            <w:tcW w:w="770" w:type="pct"/>
            <w:vAlign w:val="center"/>
          </w:tcPr>
          <w:p w14:paraId="6369B2C8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705" w:type="pct"/>
            <w:vAlign w:val="center"/>
          </w:tcPr>
          <w:p w14:paraId="68FC8F60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85E03" w:rsidRPr="006900A9" w14:paraId="1C0D6772" w14:textId="77777777" w:rsidTr="009C3F3D">
        <w:tc>
          <w:tcPr>
            <w:tcW w:w="617" w:type="pct"/>
            <w:gridSpan w:val="2"/>
            <w:vAlign w:val="center"/>
          </w:tcPr>
          <w:p w14:paraId="170D4C0A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II</w:t>
            </w:r>
          </w:p>
        </w:tc>
        <w:tc>
          <w:tcPr>
            <w:tcW w:w="2909" w:type="pct"/>
            <w:vAlign w:val="center"/>
          </w:tcPr>
          <w:p w14:paraId="742AD52D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Thay đổi NAV so với kỳ trước (= II.1 + II.2), trong đó</w:t>
            </w:r>
          </w:p>
        </w:tc>
        <w:tc>
          <w:tcPr>
            <w:tcW w:w="770" w:type="pct"/>
            <w:vAlign w:val="center"/>
          </w:tcPr>
          <w:p w14:paraId="2A410C5F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705" w:type="pct"/>
            <w:vAlign w:val="center"/>
          </w:tcPr>
          <w:p w14:paraId="1C845714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85E03" w:rsidRPr="006900A9" w14:paraId="6CCD74C7" w14:textId="77777777" w:rsidTr="009C3F3D">
        <w:tc>
          <w:tcPr>
            <w:tcW w:w="306" w:type="pct"/>
            <w:vMerge w:val="restart"/>
            <w:vAlign w:val="center"/>
          </w:tcPr>
          <w:p w14:paraId="49463756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311" w:type="pct"/>
            <w:vAlign w:val="center"/>
          </w:tcPr>
          <w:p w14:paraId="25C5BD8E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II.1</w:t>
            </w:r>
          </w:p>
        </w:tc>
        <w:tc>
          <w:tcPr>
            <w:tcW w:w="2909" w:type="pct"/>
            <w:vAlign w:val="center"/>
          </w:tcPr>
          <w:p w14:paraId="2E05A5DD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Thay đổi NAV do biến động thị trường và hoạt động giao dịch của Quỹ ETF trong kỳ</w:t>
            </w:r>
          </w:p>
        </w:tc>
        <w:tc>
          <w:tcPr>
            <w:tcW w:w="770" w:type="pct"/>
            <w:vAlign w:val="center"/>
          </w:tcPr>
          <w:p w14:paraId="29B8C862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705" w:type="pct"/>
            <w:vAlign w:val="center"/>
          </w:tcPr>
          <w:p w14:paraId="30EC1AD0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85E03" w:rsidRPr="006900A9" w14:paraId="68C1C732" w14:textId="77777777" w:rsidTr="009C3F3D">
        <w:tc>
          <w:tcPr>
            <w:tcW w:w="306" w:type="pct"/>
            <w:vMerge/>
            <w:vAlign w:val="center"/>
          </w:tcPr>
          <w:p w14:paraId="2105E09E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311" w:type="pct"/>
            <w:vAlign w:val="center"/>
          </w:tcPr>
          <w:p w14:paraId="7986DDA5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II.2</w:t>
            </w:r>
          </w:p>
        </w:tc>
        <w:tc>
          <w:tcPr>
            <w:tcW w:w="2909" w:type="pct"/>
            <w:vAlign w:val="center"/>
          </w:tcPr>
          <w:p w14:paraId="45F1F163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Thay đổi NAV do phân chia Lợi nhuận/Tài sản của Quỹ ETF cho Nhà đầu tư trong kỳ</w:t>
            </w:r>
          </w:p>
        </w:tc>
        <w:tc>
          <w:tcPr>
            <w:tcW w:w="770" w:type="pct"/>
            <w:vAlign w:val="center"/>
          </w:tcPr>
          <w:p w14:paraId="6DC632E9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705" w:type="pct"/>
            <w:vAlign w:val="center"/>
          </w:tcPr>
          <w:p w14:paraId="679C0D94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85E03" w:rsidRPr="006900A9" w14:paraId="37F48229" w14:textId="77777777" w:rsidTr="009C3F3D">
        <w:tc>
          <w:tcPr>
            <w:tcW w:w="617" w:type="pct"/>
            <w:gridSpan w:val="2"/>
            <w:vAlign w:val="center"/>
          </w:tcPr>
          <w:p w14:paraId="6D03C099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III</w:t>
            </w:r>
          </w:p>
        </w:tc>
        <w:tc>
          <w:tcPr>
            <w:tcW w:w="2909" w:type="pct"/>
            <w:vAlign w:val="center"/>
          </w:tcPr>
          <w:p w14:paraId="44009BF4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 xml:space="preserve">Thay đổi NAV do </w:t>
            </w:r>
            <w:r w:rsidRPr="006900A9">
              <w:rPr>
                <w:szCs w:val="24"/>
                <w:highlight w:val="white"/>
                <w:lang w:val="nl-NL"/>
              </w:rPr>
              <w:t>hoán</w:t>
            </w:r>
            <w:r w:rsidRPr="006900A9">
              <w:rPr>
                <w:szCs w:val="24"/>
                <w:lang w:val="nl-NL"/>
              </w:rPr>
              <w:t xml:space="preserve"> đổi lại, phát hành thêm Chứng chỉ Quỹ ETF (= III.1 - III.2)</w:t>
            </w:r>
          </w:p>
        </w:tc>
        <w:tc>
          <w:tcPr>
            <w:tcW w:w="770" w:type="pct"/>
            <w:vAlign w:val="center"/>
          </w:tcPr>
          <w:p w14:paraId="666BA88B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705" w:type="pct"/>
            <w:vAlign w:val="center"/>
          </w:tcPr>
          <w:p w14:paraId="4B2DD295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85E03" w:rsidRPr="006900A9" w14:paraId="1B0A549F" w14:textId="77777777" w:rsidTr="009C3F3D">
        <w:tc>
          <w:tcPr>
            <w:tcW w:w="306" w:type="pct"/>
            <w:vMerge w:val="restart"/>
            <w:vAlign w:val="center"/>
          </w:tcPr>
          <w:p w14:paraId="3A32252E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311" w:type="pct"/>
            <w:vAlign w:val="center"/>
          </w:tcPr>
          <w:p w14:paraId="30C917B9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III.1</w:t>
            </w:r>
          </w:p>
        </w:tc>
        <w:tc>
          <w:tcPr>
            <w:tcW w:w="2909" w:type="pct"/>
            <w:vAlign w:val="center"/>
          </w:tcPr>
          <w:p w14:paraId="2D9FEF06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Khoản thu từ việc phát hành bổ sung Chứng chỉ Quỹ ETF</w:t>
            </w:r>
          </w:p>
        </w:tc>
        <w:tc>
          <w:tcPr>
            <w:tcW w:w="770" w:type="pct"/>
            <w:vAlign w:val="center"/>
          </w:tcPr>
          <w:p w14:paraId="6BA17259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705" w:type="pct"/>
            <w:vAlign w:val="center"/>
          </w:tcPr>
          <w:p w14:paraId="2BACB0E0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85E03" w:rsidRPr="006900A9" w14:paraId="13F64D1F" w14:textId="77777777" w:rsidTr="009C3F3D">
        <w:tc>
          <w:tcPr>
            <w:tcW w:w="306" w:type="pct"/>
            <w:vMerge/>
            <w:vAlign w:val="center"/>
          </w:tcPr>
          <w:p w14:paraId="765D2A08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311" w:type="pct"/>
            <w:vAlign w:val="center"/>
          </w:tcPr>
          <w:p w14:paraId="6F225FAD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III.2</w:t>
            </w:r>
          </w:p>
        </w:tc>
        <w:tc>
          <w:tcPr>
            <w:tcW w:w="2909" w:type="pct"/>
            <w:vAlign w:val="center"/>
          </w:tcPr>
          <w:p w14:paraId="14BD69E9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 xml:space="preserve">Khoản thanh toán từ việc </w:t>
            </w:r>
            <w:r w:rsidRPr="006900A9">
              <w:rPr>
                <w:szCs w:val="24"/>
                <w:highlight w:val="white"/>
                <w:lang w:val="nl-NL"/>
              </w:rPr>
              <w:t>hoán</w:t>
            </w:r>
            <w:r w:rsidRPr="006900A9">
              <w:rPr>
                <w:szCs w:val="24"/>
                <w:lang w:val="nl-NL"/>
              </w:rPr>
              <w:t xml:space="preserve"> đổi lại Chứng chỉ Quỹ ETF</w:t>
            </w:r>
          </w:p>
        </w:tc>
        <w:tc>
          <w:tcPr>
            <w:tcW w:w="770" w:type="pct"/>
            <w:vAlign w:val="center"/>
          </w:tcPr>
          <w:p w14:paraId="4194BF13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705" w:type="pct"/>
            <w:vAlign w:val="center"/>
          </w:tcPr>
          <w:p w14:paraId="027314EC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85E03" w:rsidRPr="006900A9" w14:paraId="49135439" w14:textId="77777777" w:rsidTr="009C3F3D">
        <w:tc>
          <w:tcPr>
            <w:tcW w:w="617" w:type="pct"/>
            <w:gridSpan w:val="2"/>
            <w:vAlign w:val="center"/>
          </w:tcPr>
          <w:p w14:paraId="6AF95842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IV</w:t>
            </w:r>
          </w:p>
        </w:tc>
        <w:tc>
          <w:tcPr>
            <w:tcW w:w="2909" w:type="pct"/>
            <w:vAlign w:val="center"/>
          </w:tcPr>
          <w:p w14:paraId="7ABBBD15" w14:textId="77777777" w:rsidR="00F85E03" w:rsidRPr="006900A9" w:rsidRDefault="00F85E03" w:rsidP="009C3F3D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Giá trị tài sản ròng của Quỹ ETF cuối kỳ ( = I + II + III)</w:t>
            </w:r>
          </w:p>
        </w:tc>
        <w:tc>
          <w:tcPr>
            <w:tcW w:w="770" w:type="pct"/>
            <w:vAlign w:val="center"/>
          </w:tcPr>
          <w:p w14:paraId="0F51B80E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705" w:type="pct"/>
            <w:vAlign w:val="center"/>
          </w:tcPr>
          <w:p w14:paraId="4D0EBA71" w14:textId="77777777" w:rsidR="00F85E03" w:rsidRPr="006900A9" w:rsidRDefault="00F85E03" w:rsidP="009C3F3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</w:tbl>
    <w:p w14:paraId="0592DA04" w14:textId="77777777" w:rsidR="00F85E03" w:rsidRPr="006900A9" w:rsidRDefault="00F85E03" w:rsidP="00F85E03">
      <w:pPr>
        <w:spacing w:before="120" w:after="0" w:line="240" w:lineRule="auto"/>
        <w:rPr>
          <w:vanish/>
          <w:szCs w:val="24"/>
        </w:rPr>
      </w:pP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332"/>
        <w:gridCol w:w="3078"/>
        <w:gridCol w:w="3166"/>
      </w:tblGrid>
      <w:tr w:rsidR="00F85E03" w:rsidRPr="006900A9" w14:paraId="3A742748" w14:textId="77777777" w:rsidTr="009C3F3D">
        <w:tc>
          <w:tcPr>
            <w:tcW w:w="1740" w:type="pct"/>
            <w:vAlign w:val="center"/>
          </w:tcPr>
          <w:p w14:paraId="6DC26D9E" w14:textId="77777777" w:rsidR="00F85E03" w:rsidRPr="006900A9" w:rsidRDefault="00F85E03" w:rsidP="009C3F3D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br/>
              <w:t>NGƯỜI LẬP BIỂU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07" w:type="pct"/>
            <w:vAlign w:val="center"/>
          </w:tcPr>
          <w:p w14:paraId="56F44002" w14:textId="77777777" w:rsidR="00F85E03" w:rsidRPr="006900A9" w:rsidRDefault="00F85E03" w:rsidP="009C3F3D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br/>
              <w:t>KẾ TOÁN TRƯỞNG</w:t>
            </w:r>
            <w:r w:rsidRPr="006900A9">
              <w:rPr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53" w:type="pct"/>
            <w:vAlign w:val="center"/>
          </w:tcPr>
          <w:p w14:paraId="73485F12" w14:textId="77777777" w:rsidR="00F85E03" w:rsidRPr="006900A9" w:rsidRDefault="00F85E03" w:rsidP="009C3F3D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i/>
                <w:szCs w:val="24"/>
                <w:lang w:val="nl-NL"/>
              </w:rPr>
              <w:t>......, ngày....tháng...năm...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b/>
                <w:szCs w:val="24"/>
                <w:lang w:val="nl-NL"/>
              </w:rPr>
              <w:t>TỔNG (GIÁM) ĐỐC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tên, đóng dấu)</w:t>
            </w:r>
          </w:p>
        </w:tc>
      </w:tr>
    </w:tbl>
    <w:p w14:paraId="1513C4CF" w14:textId="77777777" w:rsidR="00CA1EA1" w:rsidRDefault="00CA1EA1" w:rsidP="00F85E03"/>
    <w:p w14:paraId="3271EFE6" w14:textId="77777777" w:rsidR="00F85E03" w:rsidRDefault="00F85E03" w:rsidP="00F85E03"/>
    <w:p w14:paraId="580D14F5" w14:textId="77777777" w:rsidR="00F85E03" w:rsidRDefault="00F85E03" w:rsidP="00F85E03"/>
    <w:p w14:paraId="08E9E302" w14:textId="77777777" w:rsidR="00F85E03" w:rsidRDefault="00F85E03" w:rsidP="00F85E03"/>
    <w:p w14:paraId="0FB67BB4" w14:textId="77777777" w:rsidR="00F85E03" w:rsidRPr="00F85E03" w:rsidRDefault="00F85E03" w:rsidP="00F85E03">
      <w:r w:rsidRPr="00F85E03">
        <w:rPr>
          <w:b/>
        </w:rPr>
        <w:t>Nguồn</w:t>
      </w:r>
      <w:r>
        <w:t>: Thông tư 181/2015/TT-BTC</w:t>
      </w:r>
    </w:p>
    <w:sectPr w:rsidR="00F85E03" w:rsidRPr="00F85E03" w:rsidSect="0029068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0336" w14:textId="77777777" w:rsidR="001E6733" w:rsidRDefault="001E6733">
      <w:pPr>
        <w:spacing w:after="0" w:line="240" w:lineRule="auto"/>
      </w:pPr>
      <w:r>
        <w:separator/>
      </w:r>
    </w:p>
  </w:endnote>
  <w:endnote w:type="continuationSeparator" w:id="0">
    <w:p w14:paraId="3A10B970" w14:textId="77777777" w:rsidR="001E6733" w:rsidRDefault="001E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9AD25" w14:textId="77777777" w:rsidR="001E6733" w:rsidRDefault="001E6733">
      <w:pPr>
        <w:spacing w:after="0" w:line="240" w:lineRule="auto"/>
      </w:pPr>
      <w:r>
        <w:separator/>
      </w:r>
    </w:p>
  </w:footnote>
  <w:footnote w:type="continuationSeparator" w:id="0">
    <w:p w14:paraId="7067FCC9" w14:textId="77777777" w:rsidR="001E6733" w:rsidRDefault="001E67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7527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E6733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61696"/>
    <w:rsid w:val="00274098"/>
    <w:rsid w:val="002753EA"/>
    <w:rsid w:val="00276211"/>
    <w:rsid w:val="00276ED2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A6605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32B6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C3F3D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FA08F"/>
  <w15:chartTrackingRefBased/>
  <w15:docId w15:val="{9F740862-F8D3-4912-9F6D-CA6356AD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2026-05-20T20:39:00Z</dcterms:created>
  <dcterms:modified xsi:type="dcterms:W3CDTF">2026-05-20T20:39:00Z</dcterms:modified>
</cp:coreProperties>
</file>