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547"/>
        <w:gridCol w:w="5029"/>
      </w:tblGrid>
      <w:tr w:rsidR="00FF52D0" w:rsidRPr="006900A9" w14:paraId="4460947A" w14:textId="77777777" w:rsidTr="006728E6">
        <w:tc>
          <w:tcPr>
            <w:tcW w:w="2374" w:type="pct"/>
          </w:tcPr>
          <w:p w14:paraId="73F385C2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2626" w:type="pct"/>
            <w:vMerge w:val="restart"/>
          </w:tcPr>
          <w:p w14:paraId="605F5584" w14:textId="77777777" w:rsidR="00FF52D0" w:rsidRPr="006900A9" w:rsidRDefault="00FF52D0" w:rsidP="006728E6">
            <w:pPr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b/>
                <w:bCs/>
                <w:szCs w:val="24"/>
                <w:lang w:val="de-DE"/>
              </w:rPr>
              <w:t>Mẫu số B04g - ETF</w:t>
            </w:r>
            <w:r w:rsidRPr="006900A9">
              <w:rPr>
                <w:i/>
                <w:szCs w:val="24"/>
              </w:rPr>
              <w:t xml:space="preserve"> </w:t>
            </w:r>
            <w:r w:rsidRPr="006900A9">
              <w:rPr>
                <w:i/>
                <w:szCs w:val="24"/>
              </w:rPr>
              <w:br/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FF52D0" w:rsidRPr="006900A9" w14:paraId="2AE54E83" w14:textId="77777777" w:rsidTr="006728E6">
        <w:tc>
          <w:tcPr>
            <w:tcW w:w="2374" w:type="pct"/>
          </w:tcPr>
          <w:p w14:paraId="482CD8E6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</w:p>
          <w:p w14:paraId="7B89BB74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Quỹ:..............................</w:t>
            </w:r>
          </w:p>
        </w:tc>
        <w:tc>
          <w:tcPr>
            <w:tcW w:w="2626" w:type="pct"/>
            <w:vMerge/>
          </w:tcPr>
          <w:p w14:paraId="6DE9516A" w14:textId="77777777" w:rsidR="00FF52D0" w:rsidRPr="006900A9" w:rsidRDefault="00FF52D0" w:rsidP="006728E6">
            <w:pPr>
              <w:spacing w:before="120" w:after="0" w:line="240" w:lineRule="auto"/>
              <w:rPr>
                <w:i/>
                <w:szCs w:val="24"/>
              </w:rPr>
            </w:pPr>
          </w:p>
        </w:tc>
      </w:tr>
    </w:tbl>
    <w:p w14:paraId="3A01CCEF" w14:textId="77777777" w:rsidR="00FF52D0" w:rsidRPr="006900A9" w:rsidRDefault="00FF52D0" w:rsidP="00FF52D0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p w14:paraId="721FC264" w14:textId="77777777" w:rsidR="00FF52D0" w:rsidRPr="00FF52D0" w:rsidRDefault="00FF52D0" w:rsidP="00FF52D0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FF52D0">
        <w:rPr>
          <w:b/>
          <w:bCs/>
          <w:szCs w:val="24"/>
          <w:lang w:val="de-DE"/>
        </w:rPr>
        <w:t>BÁO CÁO LƯU CHUYỂN TIỀN TỆ</w:t>
      </w:r>
    </w:p>
    <w:p w14:paraId="477160CD" w14:textId="77777777" w:rsidR="00FF52D0" w:rsidRPr="00FF52D0" w:rsidRDefault="00FF52D0" w:rsidP="00FF52D0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FF52D0">
        <w:rPr>
          <w:b/>
          <w:bCs/>
          <w:szCs w:val="24"/>
          <w:lang w:val="de-DE"/>
        </w:rPr>
        <w:t>(Theo phương pháp gián tiếp)</w:t>
      </w:r>
    </w:p>
    <w:p w14:paraId="639B76A8" w14:textId="77777777" w:rsidR="00FF52D0" w:rsidRPr="006900A9" w:rsidRDefault="00FF52D0" w:rsidP="00FF52D0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Kỳ....... năm 201...</w:t>
      </w:r>
    </w:p>
    <w:p w14:paraId="5E23F13B" w14:textId="77777777" w:rsidR="00FF52D0" w:rsidRPr="006900A9" w:rsidRDefault="00FF52D0" w:rsidP="00FF52D0">
      <w:pPr>
        <w:shd w:val="clear" w:color="auto" w:fill="FFFFFF"/>
        <w:spacing w:before="120" w:after="0" w:line="240" w:lineRule="auto"/>
        <w:jc w:val="right"/>
        <w:rPr>
          <w:bCs/>
          <w:i/>
          <w:iCs/>
          <w:szCs w:val="24"/>
          <w:lang w:val="de-DE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316"/>
        <w:gridCol w:w="975"/>
        <w:gridCol w:w="1050"/>
        <w:gridCol w:w="1126"/>
        <w:gridCol w:w="1109"/>
      </w:tblGrid>
      <w:tr w:rsidR="00FF52D0" w:rsidRPr="006900A9" w14:paraId="1FAFF31B" w14:textId="77777777" w:rsidTr="006728E6">
        <w:trPr>
          <w:tblHeader/>
        </w:trPr>
        <w:tc>
          <w:tcPr>
            <w:tcW w:w="2776" w:type="pct"/>
            <w:vAlign w:val="center"/>
          </w:tcPr>
          <w:p w14:paraId="23EA5B59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509" w:type="pct"/>
            <w:vAlign w:val="center"/>
          </w:tcPr>
          <w:p w14:paraId="70BF22EC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</w:t>
            </w:r>
          </w:p>
          <w:p w14:paraId="6FAB9D69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số</w:t>
            </w:r>
          </w:p>
        </w:tc>
        <w:tc>
          <w:tcPr>
            <w:tcW w:w="548" w:type="pct"/>
            <w:vAlign w:val="center"/>
          </w:tcPr>
          <w:p w14:paraId="25C2B1B8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588" w:type="pct"/>
            <w:vAlign w:val="center"/>
          </w:tcPr>
          <w:p w14:paraId="39289AF7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Số cuối quý</w:t>
            </w:r>
          </w:p>
        </w:tc>
        <w:tc>
          <w:tcPr>
            <w:tcW w:w="579" w:type="pct"/>
            <w:vAlign w:val="center"/>
          </w:tcPr>
          <w:p w14:paraId="65CDB545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FF52D0" w:rsidRPr="006900A9" w14:paraId="77622A5F" w14:textId="77777777" w:rsidTr="006728E6">
        <w:tc>
          <w:tcPr>
            <w:tcW w:w="2776" w:type="pct"/>
            <w:vAlign w:val="center"/>
          </w:tcPr>
          <w:p w14:paraId="3C0E20E2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Lưu chuyển tiền từ hoạt động đầu tư</w:t>
            </w:r>
          </w:p>
        </w:tc>
        <w:tc>
          <w:tcPr>
            <w:tcW w:w="509" w:type="pct"/>
            <w:vAlign w:val="center"/>
          </w:tcPr>
          <w:p w14:paraId="05106249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60973860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245A9B03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79" w:type="pct"/>
            <w:vAlign w:val="center"/>
          </w:tcPr>
          <w:p w14:paraId="42F9774A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F52D0" w:rsidRPr="006900A9" w14:paraId="13971A89" w14:textId="77777777" w:rsidTr="006728E6">
        <w:tc>
          <w:tcPr>
            <w:tcW w:w="2776" w:type="pct"/>
            <w:vAlign w:val="center"/>
          </w:tcPr>
          <w:p w14:paraId="0C006C36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1. Lợi nhuận trước Thuế Thu nhập doanh nghiệp</w:t>
            </w:r>
          </w:p>
        </w:tc>
        <w:tc>
          <w:tcPr>
            <w:tcW w:w="509" w:type="pct"/>
            <w:vAlign w:val="center"/>
          </w:tcPr>
          <w:p w14:paraId="07440419" w14:textId="77777777" w:rsidR="00FF52D0" w:rsidRPr="006900A9" w:rsidRDefault="00FF52D0" w:rsidP="006728E6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01</w:t>
            </w:r>
          </w:p>
        </w:tc>
        <w:tc>
          <w:tcPr>
            <w:tcW w:w="548" w:type="pct"/>
            <w:vAlign w:val="center"/>
          </w:tcPr>
          <w:p w14:paraId="575DFA90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4B624B17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79" w:type="pct"/>
            <w:vAlign w:val="center"/>
          </w:tcPr>
          <w:p w14:paraId="14E796F6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FF52D0" w:rsidRPr="006900A9" w14:paraId="28801396" w14:textId="77777777" w:rsidTr="006728E6">
        <w:tc>
          <w:tcPr>
            <w:tcW w:w="2776" w:type="pct"/>
            <w:vAlign w:val="center"/>
          </w:tcPr>
          <w:p w14:paraId="26E1B1F8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2. Điều chỉnh cho các khoản tăng giá trị tài sản ròng từ các hoạt động đầu tư</w:t>
            </w:r>
          </w:p>
        </w:tc>
        <w:tc>
          <w:tcPr>
            <w:tcW w:w="509" w:type="pct"/>
            <w:vAlign w:val="center"/>
          </w:tcPr>
          <w:p w14:paraId="3B753369" w14:textId="77777777" w:rsidR="00FF52D0" w:rsidRPr="006900A9" w:rsidRDefault="00FF52D0" w:rsidP="006728E6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</w:tc>
        <w:tc>
          <w:tcPr>
            <w:tcW w:w="548" w:type="pct"/>
            <w:vAlign w:val="center"/>
          </w:tcPr>
          <w:p w14:paraId="1A422574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76A3929A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79" w:type="pct"/>
            <w:vAlign w:val="center"/>
          </w:tcPr>
          <w:p w14:paraId="7C3C1860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FF52D0" w:rsidRPr="006900A9" w14:paraId="6C0520BB" w14:textId="77777777" w:rsidTr="006728E6">
        <w:tc>
          <w:tcPr>
            <w:tcW w:w="2776" w:type="pct"/>
            <w:vAlign w:val="center"/>
          </w:tcPr>
          <w:p w14:paraId="547C2CF2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rPr>
                <w:bCs/>
                <w:szCs w:val="24"/>
              </w:rPr>
            </w:pPr>
            <w:r w:rsidRPr="006900A9">
              <w:rPr>
                <w:bCs/>
                <w:szCs w:val="24"/>
              </w:rPr>
              <w:t>…(*)</w:t>
            </w:r>
          </w:p>
        </w:tc>
        <w:tc>
          <w:tcPr>
            <w:tcW w:w="509" w:type="pct"/>
            <w:vAlign w:val="center"/>
          </w:tcPr>
          <w:p w14:paraId="3AD51662" w14:textId="77777777" w:rsidR="00FF52D0" w:rsidRPr="006900A9" w:rsidRDefault="00FF52D0" w:rsidP="006728E6">
            <w:pPr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1BC8789B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88" w:type="pct"/>
            <w:vAlign w:val="center"/>
          </w:tcPr>
          <w:p w14:paraId="74C7A554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79" w:type="pct"/>
            <w:vAlign w:val="center"/>
          </w:tcPr>
          <w:p w14:paraId="2A1E6B3F" w14:textId="77777777" w:rsidR="00FF52D0" w:rsidRPr="006900A9" w:rsidRDefault="00FF52D0" w:rsidP="006728E6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1BC5A5C4" w14:textId="77777777" w:rsidR="00FF52D0" w:rsidRPr="006900A9" w:rsidRDefault="00FF52D0" w:rsidP="00FF52D0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 xml:space="preserve">Ghi chú: </w:t>
      </w:r>
      <w:r w:rsidRPr="006900A9">
        <w:rPr>
          <w:i/>
          <w:szCs w:val="24"/>
          <w:lang w:val="nl-NL"/>
        </w:rPr>
        <w:t>(*) Nội dung các Chỉ tiêu và mã số trên báo cáo này tương tự như các Chỉ tiêu của Báo cáo Lưu chuyển tiền tệ năm (Mẫu số B05-ETF)</w:t>
      </w:r>
    </w:p>
    <w:p w14:paraId="0874FF30" w14:textId="77777777" w:rsidR="00FF52D0" w:rsidRPr="006900A9" w:rsidRDefault="00FF52D0" w:rsidP="00FF52D0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72"/>
        <w:gridCol w:w="2576"/>
        <w:gridCol w:w="4428"/>
      </w:tblGrid>
      <w:tr w:rsidR="00FF52D0" w:rsidRPr="006900A9" w14:paraId="2B64D79D" w14:textId="77777777" w:rsidTr="006728E6">
        <w:tc>
          <w:tcPr>
            <w:tcW w:w="1343" w:type="pct"/>
            <w:vAlign w:val="center"/>
          </w:tcPr>
          <w:p w14:paraId="0B6E83A5" w14:textId="77777777" w:rsidR="00FF52D0" w:rsidRPr="006900A9" w:rsidRDefault="00FF52D0" w:rsidP="006728E6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29BD150E" w14:textId="77777777" w:rsidR="00FF52D0" w:rsidRPr="006900A9" w:rsidRDefault="00FF52D0" w:rsidP="006728E6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55DD71D5" w14:textId="77777777" w:rsidR="00FF52D0" w:rsidRPr="006900A9" w:rsidRDefault="00FF52D0" w:rsidP="006728E6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56B076B4" w14:textId="77777777" w:rsidR="00426934" w:rsidRDefault="00426934" w:rsidP="00FF52D0"/>
    <w:p w14:paraId="4AC6BAF8" w14:textId="77777777" w:rsidR="00FF52D0" w:rsidRDefault="00FF52D0" w:rsidP="00FF52D0"/>
    <w:p w14:paraId="44FFA54B" w14:textId="77777777" w:rsidR="00FF52D0" w:rsidRDefault="00FF52D0" w:rsidP="00FF52D0"/>
    <w:p w14:paraId="1E7508FD" w14:textId="77777777" w:rsidR="00FF52D0" w:rsidRPr="00FF52D0" w:rsidRDefault="00FF52D0" w:rsidP="00FF52D0">
      <w:r w:rsidRPr="00FF52D0">
        <w:rPr>
          <w:b/>
        </w:rPr>
        <w:t>Nguồn</w:t>
      </w:r>
      <w:r>
        <w:t>: Thông tư 181/2015/TT-BTC</w:t>
      </w:r>
    </w:p>
    <w:sectPr w:rsidR="00FF52D0" w:rsidRPr="00FF52D0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FC11" w14:textId="77777777" w:rsidR="00BA1ADB" w:rsidRDefault="00BA1ADB">
      <w:pPr>
        <w:spacing w:after="0" w:line="240" w:lineRule="auto"/>
      </w:pPr>
      <w:r>
        <w:separator/>
      </w:r>
    </w:p>
  </w:endnote>
  <w:endnote w:type="continuationSeparator" w:id="0">
    <w:p w14:paraId="02233A2C" w14:textId="77777777" w:rsidR="00BA1ADB" w:rsidRDefault="00BA1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EE35" w14:textId="77777777" w:rsidR="00BA1ADB" w:rsidRDefault="00BA1ADB">
      <w:pPr>
        <w:spacing w:after="0" w:line="240" w:lineRule="auto"/>
      </w:pPr>
      <w:r>
        <w:separator/>
      </w:r>
    </w:p>
  </w:footnote>
  <w:footnote w:type="continuationSeparator" w:id="0">
    <w:p w14:paraId="660FD3BC" w14:textId="77777777" w:rsidR="00BA1ADB" w:rsidRDefault="00BA1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77617680">
    <w:abstractNumId w:val="19"/>
  </w:num>
  <w:num w:numId="2" w16cid:durableId="364059176">
    <w:abstractNumId w:val="3"/>
  </w:num>
  <w:num w:numId="3" w16cid:durableId="354425668">
    <w:abstractNumId w:val="35"/>
  </w:num>
  <w:num w:numId="4" w16cid:durableId="1092315907">
    <w:abstractNumId w:val="4"/>
  </w:num>
  <w:num w:numId="5" w16cid:durableId="748191523">
    <w:abstractNumId w:val="9"/>
  </w:num>
  <w:num w:numId="6" w16cid:durableId="873156425">
    <w:abstractNumId w:val="14"/>
  </w:num>
  <w:num w:numId="7" w16cid:durableId="1872376006">
    <w:abstractNumId w:val="31"/>
  </w:num>
  <w:num w:numId="8" w16cid:durableId="1205632264">
    <w:abstractNumId w:val="20"/>
  </w:num>
  <w:num w:numId="9" w16cid:durableId="1848446294">
    <w:abstractNumId w:val="5"/>
  </w:num>
  <w:num w:numId="10" w16cid:durableId="1028458001">
    <w:abstractNumId w:val="21"/>
  </w:num>
  <w:num w:numId="11" w16cid:durableId="1758405085">
    <w:abstractNumId w:val="25"/>
  </w:num>
  <w:num w:numId="12" w16cid:durableId="1140877485">
    <w:abstractNumId w:val="23"/>
  </w:num>
  <w:num w:numId="13" w16cid:durableId="112140071">
    <w:abstractNumId w:val="34"/>
  </w:num>
  <w:num w:numId="14" w16cid:durableId="1228221379">
    <w:abstractNumId w:val="27"/>
  </w:num>
  <w:num w:numId="15" w16cid:durableId="11301594">
    <w:abstractNumId w:val="15"/>
  </w:num>
  <w:num w:numId="16" w16cid:durableId="1628124637">
    <w:abstractNumId w:val="18"/>
  </w:num>
  <w:num w:numId="17" w16cid:durableId="235438065">
    <w:abstractNumId w:val="2"/>
  </w:num>
  <w:num w:numId="18" w16cid:durableId="200409285">
    <w:abstractNumId w:val="12"/>
  </w:num>
  <w:num w:numId="19" w16cid:durableId="711031703">
    <w:abstractNumId w:val="13"/>
  </w:num>
  <w:num w:numId="20" w16cid:durableId="300696696">
    <w:abstractNumId w:val="17"/>
  </w:num>
  <w:num w:numId="21" w16cid:durableId="1689067254">
    <w:abstractNumId w:val="16"/>
  </w:num>
  <w:num w:numId="22" w16cid:durableId="201017228">
    <w:abstractNumId w:val="32"/>
  </w:num>
  <w:num w:numId="23" w16cid:durableId="279335771">
    <w:abstractNumId w:val="33"/>
  </w:num>
  <w:num w:numId="24" w16cid:durableId="185407731">
    <w:abstractNumId w:val="26"/>
  </w:num>
  <w:num w:numId="25" w16cid:durableId="1252545466">
    <w:abstractNumId w:val="1"/>
  </w:num>
  <w:num w:numId="26" w16cid:durableId="1380131514">
    <w:abstractNumId w:val="10"/>
  </w:num>
  <w:num w:numId="27" w16cid:durableId="1795826399">
    <w:abstractNumId w:val="22"/>
  </w:num>
  <w:num w:numId="28" w16cid:durableId="1867521101">
    <w:abstractNumId w:val="24"/>
  </w:num>
  <w:num w:numId="29" w16cid:durableId="1915360246">
    <w:abstractNumId w:val="30"/>
  </w:num>
  <w:num w:numId="30" w16cid:durableId="2067289032">
    <w:abstractNumId w:val="28"/>
  </w:num>
  <w:num w:numId="31" w16cid:durableId="1642686472">
    <w:abstractNumId w:val="0"/>
  </w:num>
  <w:num w:numId="32" w16cid:durableId="1233276738">
    <w:abstractNumId w:val="8"/>
  </w:num>
  <w:num w:numId="33" w16cid:durableId="1845776302">
    <w:abstractNumId w:val="6"/>
  </w:num>
  <w:num w:numId="34" w16cid:durableId="18552667">
    <w:abstractNumId w:val="29"/>
  </w:num>
  <w:num w:numId="35" w16cid:durableId="1014529449">
    <w:abstractNumId w:val="7"/>
  </w:num>
  <w:num w:numId="36" w16cid:durableId="20994738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28E6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1ADB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587D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C89A8"/>
  <w15:chartTrackingRefBased/>
  <w15:docId w15:val="{E03DE75C-BD05-4DEE-9263-477C5026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