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422"/>
        <w:gridCol w:w="5154"/>
      </w:tblGrid>
      <w:tr w:rsidR="001F4C0A" w:rsidRPr="006900A9" w14:paraId="4D0154B7" w14:textId="77777777" w:rsidTr="00BD6CFD">
        <w:tc>
          <w:tcPr>
            <w:tcW w:w="2309" w:type="pct"/>
          </w:tcPr>
          <w:p w14:paraId="2248A0E1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2691" w:type="pct"/>
            <w:vMerge w:val="restart"/>
          </w:tcPr>
          <w:p w14:paraId="5750ACC8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Mẫu số B04g - ETF</w:t>
            </w:r>
            <w:r w:rsidRPr="006900A9">
              <w:rPr>
                <w:b/>
                <w:bCs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1F4C0A" w:rsidRPr="006900A9" w14:paraId="22805103" w14:textId="77777777" w:rsidTr="00BD6CFD">
        <w:tc>
          <w:tcPr>
            <w:tcW w:w="2309" w:type="pct"/>
          </w:tcPr>
          <w:p w14:paraId="471BC513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  <w:r w:rsidRPr="006900A9">
              <w:rPr>
                <w:szCs w:val="24"/>
                <w:lang w:val="nl-NL"/>
              </w:rPr>
              <w:t>……………</w:t>
            </w:r>
          </w:p>
          <w:p w14:paraId="0F644684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Quỹ</w:t>
            </w:r>
            <w:r w:rsidRPr="006900A9">
              <w:rPr>
                <w:szCs w:val="24"/>
                <w:lang w:val="nl-NL"/>
              </w:rPr>
              <w:t>:............................................</w:t>
            </w:r>
          </w:p>
        </w:tc>
        <w:tc>
          <w:tcPr>
            <w:tcW w:w="2691" w:type="pct"/>
            <w:vMerge/>
          </w:tcPr>
          <w:p w14:paraId="14F1FCEA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iCs/>
                <w:szCs w:val="24"/>
                <w:lang w:val="nl-NL"/>
              </w:rPr>
            </w:pPr>
          </w:p>
        </w:tc>
      </w:tr>
    </w:tbl>
    <w:p w14:paraId="2FB095D1" w14:textId="77777777" w:rsidR="001F4C0A" w:rsidRPr="006900A9" w:rsidRDefault="001F4C0A" w:rsidP="001F4C0A">
      <w:pPr>
        <w:shd w:val="clear" w:color="auto" w:fill="FFFFFF"/>
        <w:spacing w:before="120" w:after="0" w:line="240" w:lineRule="auto"/>
        <w:jc w:val="center"/>
        <w:rPr>
          <w:b/>
          <w:szCs w:val="24"/>
          <w:lang w:val="nl-NL"/>
        </w:rPr>
      </w:pPr>
    </w:p>
    <w:p w14:paraId="24702F78" w14:textId="77777777" w:rsidR="001F4C0A" w:rsidRPr="006900A9" w:rsidRDefault="001F4C0A" w:rsidP="001F4C0A">
      <w:pPr>
        <w:shd w:val="clear" w:color="auto" w:fill="FFFFFF"/>
        <w:spacing w:before="120" w:after="0" w:line="240" w:lineRule="auto"/>
        <w:jc w:val="center"/>
        <w:rPr>
          <w:b/>
          <w:szCs w:val="24"/>
          <w:lang w:val="nl-NL"/>
        </w:rPr>
      </w:pPr>
      <w:r w:rsidRPr="006900A9">
        <w:rPr>
          <w:b/>
          <w:szCs w:val="24"/>
          <w:lang w:val="nl-NL"/>
        </w:rPr>
        <w:t>BÁO CÁO DANH MỤC ĐẦU TƯ</w:t>
      </w:r>
    </w:p>
    <w:p w14:paraId="7ED9DF70" w14:textId="77777777" w:rsidR="001F4C0A" w:rsidRPr="006900A9" w:rsidRDefault="001F4C0A" w:rsidP="001F4C0A">
      <w:pPr>
        <w:shd w:val="clear" w:color="auto" w:fill="FFFFFF"/>
        <w:spacing w:before="120" w:after="0" w:line="240" w:lineRule="auto"/>
        <w:jc w:val="center"/>
        <w:rPr>
          <w:i/>
          <w:szCs w:val="24"/>
          <w:lang w:val="nl-NL"/>
        </w:rPr>
      </w:pPr>
      <w:r w:rsidRPr="006900A9">
        <w:rPr>
          <w:i/>
          <w:szCs w:val="24"/>
          <w:lang w:val="nl-NL"/>
        </w:rPr>
        <w:t>Tháng …. năm 200….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980"/>
        <w:gridCol w:w="948"/>
        <w:gridCol w:w="1472"/>
        <w:gridCol w:w="1058"/>
        <w:gridCol w:w="2173"/>
      </w:tblGrid>
      <w:tr w:rsidR="001F4C0A" w:rsidRPr="006900A9" w14:paraId="607DF68D" w14:textId="77777777" w:rsidTr="00BD6CFD">
        <w:tc>
          <w:tcPr>
            <w:tcW w:w="392" w:type="pct"/>
            <w:vAlign w:val="center"/>
          </w:tcPr>
          <w:p w14:paraId="075DCB85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STT</w:t>
            </w:r>
          </w:p>
        </w:tc>
        <w:tc>
          <w:tcPr>
            <w:tcW w:w="1591" w:type="pct"/>
            <w:vAlign w:val="center"/>
          </w:tcPr>
          <w:p w14:paraId="34555C4C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Loại tài sản</w:t>
            </w:r>
          </w:p>
        </w:tc>
        <w:tc>
          <w:tcPr>
            <w:tcW w:w="506" w:type="pct"/>
            <w:vAlign w:val="center"/>
          </w:tcPr>
          <w:p w14:paraId="49C2A52D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Số lượng</w:t>
            </w:r>
          </w:p>
        </w:tc>
        <w:tc>
          <w:tcPr>
            <w:tcW w:w="786" w:type="pct"/>
            <w:vAlign w:val="center"/>
          </w:tcPr>
          <w:p w14:paraId="4B4799D2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Giá thị trường hoặc giá trị hợp lý tại ngày báo cáo</w:t>
            </w:r>
          </w:p>
        </w:tc>
        <w:tc>
          <w:tcPr>
            <w:tcW w:w="565" w:type="pct"/>
            <w:vAlign w:val="center"/>
          </w:tcPr>
          <w:p w14:paraId="14E4EB67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 giá trị (Đồng)</w:t>
            </w:r>
          </w:p>
        </w:tc>
        <w:tc>
          <w:tcPr>
            <w:tcW w:w="1160" w:type="pct"/>
            <w:vAlign w:val="center"/>
          </w:tcPr>
          <w:p w14:paraId="2D27874A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Tỷ lệ (%)/</w:t>
            </w:r>
            <w:r w:rsidRPr="006900A9">
              <w:rPr>
                <w:b/>
                <w:szCs w:val="24"/>
                <w:lang w:val="nl-NL"/>
              </w:rPr>
              <w:br/>
              <w:t>Tổng giá trị tài sản của Quỹ</w:t>
            </w:r>
          </w:p>
        </w:tc>
      </w:tr>
      <w:tr w:rsidR="001F4C0A" w:rsidRPr="006900A9" w14:paraId="673D2EC2" w14:textId="77777777" w:rsidTr="00BD6CFD">
        <w:tc>
          <w:tcPr>
            <w:tcW w:w="392" w:type="pct"/>
            <w:vAlign w:val="center"/>
          </w:tcPr>
          <w:p w14:paraId="5B6862CD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A</w:t>
            </w:r>
          </w:p>
        </w:tc>
        <w:tc>
          <w:tcPr>
            <w:tcW w:w="1591" w:type="pct"/>
            <w:vAlign w:val="center"/>
          </w:tcPr>
          <w:p w14:paraId="4EA33BAC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B</w:t>
            </w:r>
          </w:p>
        </w:tc>
        <w:tc>
          <w:tcPr>
            <w:tcW w:w="506" w:type="pct"/>
            <w:vAlign w:val="center"/>
          </w:tcPr>
          <w:p w14:paraId="67351038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1</w:t>
            </w:r>
          </w:p>
        </w:tc>
        <w:tc>
          <w:tcPr>
            <w:tcW w:w="786" w:type="pct"/>
            <w:vAlign w:val="center"/>
          </w:tcPr>
          <w:p w14:paraId="79BC3345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2</w:t>
            </w:r>
          </w:p>
        </w:tc>
        <w:tc>
          <w:tcPr>
            <w:tcW w:w="565" w:type="pct"/>
            <w:vAlign w:val="center"/>
          </w:tcPr>
          <w:p w14:paraId="4407D2BB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3</w:t>
            </w:r>
          </w:p>
        </w:tc>
        <w:tc>
          <w:tcPr>
            <w:tcW w:w="1160" w:type="pct"/>
            <w:vAlign w:val="center"/>
          </w:tcPr>
          <w:p w14:paraId="7B2C22BA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4</w:t>
            </w:r>
          </w:p>
        </w:tc>
      </w:tr>
      <w:tr w:rsidR="001F4C0A" w:rsidRPr="006900A9" w14:paraId="5F730D54" w14:textId="77777777" w:rsidTr="00BD6CFD">
        <w:tc>
          <w:tcPr>
            <w:tcW w:w="392" w:type="pct"/>
          </w:tcPr>
          <w:p w14:paraId="3137A59D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I</w:t>
            </w:r>
          </w:p>
        </w:tc>
        <w:tc>
          <w:tcPr>
            <w:tcW w:w="1591" w:type="pct"/>
          </w:tcPr>
          <w:p w14:paraId="3ED94968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Cổ phiếu niêm yết</w:t>
            </w:r>
          </w:p>
          <w:p w14:paraId="30E1FEA9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-</w:t>
            </w:r>
          </w:p>
          <w:p w14:paraId="68F3781A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-</w:t>
            </w:r>
          </w:p>
          <w:p w14:paraId="5F536E10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-</w:t>
            </w:r>
          </w:p>
          <w:p w14:paraId="1EB235E1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Tổng</w:t>
            </w:r>
          </w:p>
        </w:tc>
        <w:tc>
          <w:tcPr>
            <w:tcW w:w="506" w:type="pct"/>
          </w:tcPr>
          <w:p w14:paraId="35C9B8F4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786" w:type="pct"/>
          </w:tcPr>
          <w:p w14:paraId="16C935AB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5" w:type="pct"/>
          </w:tcPr>
          <w:p w14:paraId="401CB078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1160" w:type="pct"/>
          </w:tcPr>
          <w:p w14:paraId="27AAD325" w14:textId="77777777" w:rsidR="001F4C0A" w:rsidRPr="006900A9" w:rsidRDefault="001F4C0A" w:rsidP="00BD6CFD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</w:tbl>
    <w:p w14:paraId="5BD33604" w14:textId="77777777" w:rsidR="001F4C0A" w:rsidRPr="006900A9" w:rsidRDefault="001F4C0A" w:rsidP="001F4C0A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  <w:r w:rsidRPr="006900A9">
        <w:rPr>
          <w:b/>
          <w:szCs w:val="24"/>
          <w:lang w:val="nl-NL"/>
        </w:rPr>
        <w:t xml:space="preserve">Ghi chú: </w:t>
      </w:r>
      <w:r w:rsidRPr="006900A9">
        <w:rPr>
          <w:i/>
          <w:szCs w:val="24"/>
          <w:lang w:val="nl-NL"/>
        </w:rPr>
        <w:t>(*) Nội dung các Chỉ tiêu và mã số trên báo cáo này tương tự như các Chỉ tiêu của Báo cáo danh mục đầu tư năm (Mẫu số B04-ETF).</w:t>
      </w:r>
    </w:p>
    <w:p w14:paraId="50CC23E0" w14:textId="77777777" w:rsidR="001F4C0A" w:rsidRPr="006900A9" w:rsidRDefault="001F4C0A" w:rsidP="001F4C0A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72"/>
        <w:gridCol w:w="2576"/>
        <w:gridCol w:w="4428"/>
      </w:tblGrid>
      <w:tr w:rsidR="001F4C0A" w:rsidRPr="006900A9" w14:paraId="74943D70" w14:textId="77777777" w:rsidTr="00BD6CFD">
        <w:tc>
          <w:tcPr>
            <w:tcW w:w="1343" w:type="pct"/>
            <w:vAlign w:val="center"/>
          </w:tcPr>
          <w:p w14:paraId="42891BD8" w14:textId="77777777" w:rsidR="001F4C0A" w:rsidRPr="006900A9" w:rsidRDefault="001F4C0A" w:rsidP="00BD6CFD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NGƯỜI LẬP BIỂU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1345" w:type="pct"/>
            <w:vAlign w:val="center"/>
          </w:tcPr>
          <w:p w14:paraId="20FE14A6" w14:textId="77777777" w:rsidR="001F4C0A" w:rsidRPr="006900A9" w:rsidRDefault="001F4C0A" w:rsidP="00BD6CFD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KẾ TOÁN TRƯỞNG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2312" w:type="pct"/>
            <w:vAlign w:val="center"/>
          </w:tcPr>
          <w:p w14:paraId="4E6ADC5A" w14:textId="77777777" w:rsidR="001F4C0A" w:rsidRPr="006900A9" w:rsidRDefault="001F4C0A" w:rsidP="00BD6CFD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t>......., ngày......tháng......năm.....</w:t>
            </w: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br/>
            </w:r>
            <w:r w:rsidRPr="006900A9">
              <w:rPr>
                <w:rFonts w:eastAsia="Times New Roman"/>
                <w:b/>
                <w:szCs w:val="24"/>
                <w:lang w:val="de-DE"/>
              </w:rPr>
              <w:t>TỔNG (GIÁM) ĐỐC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tên, đóng dấu)</w:t>
            </w:r>
          </w:p>
        </w:tc>
      </w:tr>
    </w:tbl>
    <w:p w14:paraId="7605DC3C" w14:textId="77777777" w:rsidR="00942961" w:rsidRDefault="00942961" w:rsidP="001F4C0A"/>
    <w:p w14:paraId="59DECF06" w14:textId="77777777" w:rsidR="001F4C0A" w:rsidRDefault="001F4C0A" w:rsidP="001F4C0A"/>
    <w:p w14:paraId="53B9024E" w14:textId="77777777" w:rsidR="001F4C0A" w:rsidRDefault="001F4C0A" w:rsidP="001F4C0A"/>
    <w:p w14:paraId="7B9A3E1A" w14:textId="77777777" w:rsidR="001F4C0A" w:rsidRPr="001F4C0A" w:rsidRDefault="001F4C0A" w:rsidP="001F4C0A">
      <w:r w:rsidRPr="001F4C0A">
        <w:rPr>
          <w:b/>
        </w:rPr>
        <w:t>Nguồn</w:t>
      </w:r>
      <w:r>
        <w:t>: Thông tư 181/2015/TT-BTC</w:t>
      </w:r>
    </w:p>
    <w:sectPr w:rsidR="001F4C0A" w:rsidRPr="001F4C0A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2D24C" w14:textId="77777777" w:rsidR="00A97374" w:rsidRDefault="00A97374">
      <w:pPr>
        <w:spacing w:after="0" w:line="240" w:lineRule="auto"/>
      </w:pPr>
      <w:r>
        <w:separator/>
      </w:r>
    </w:p>
  </w:endnote>
  <w:endnote w:type="continuationSeparator" w:id="0">
    <w:p w14:paraId="513A303F" w14:textId="77777777" w:rsidR="00A97374" w:rsidRDefault="00A9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9C8B" w14:textId="77777777" w:rsidR="00A97374" w:rsidRDefault="00A97374">
      <w:pPr>
        <w:spacing w:after="0" w:line="240" w:lineRule="auto"/>
      </w:pPr>
      <w:r>
        <w:separator/>
      </w:r>
    </w:p>
  </w:footnote>
  <w:footnote w:type="continuationSeparator" w:id="0">
    <w:p w14:paraId="4A9F59A7" w14:textId="77777777" w:rsidR="00A97374" w:rsidRDefault="00A97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2140563393">
    <w:abstractNumId w:val="19"/>
  </w:num>
  <w:num w:numId="2" w16cid:durableId="798838954">
    <w:abstractNumId w:val="3"/>
  </w:num>
  <w:num w:numId="3" w16cid:durableId="1576235127">
    <w:abstractNumId w:val="35"/>
  </w:num>
  <w:num w:numId="4" w16cid:durableId="1646814587">
    <w:abstractNumId w:val="4"/>
  </w:num>
  <w:num w:numId="5" w16cid:durableId="1907640519">
    <w:abstractNumId w:val="9"/>
  </w:num>
  <w:num w:numId="6" w16cid:durableId="1009328826">
    <w:abstractNumId w:val="14"/>
  </w:num>
  <w:num w:numId="7" w16cid:durableId="1659310075">
    <w:abstractNumId w:val="31"/>
  </w:num>
  <w:num w:numId="8" w16cid:durableId="969243768">
    <w:abstractNumId w:val="20"/>
  </w:num>
  <w:num w:numId="9" w16cid:durableId="1827209440">
    <w:abstractNumId w:val="5"/>
  </w:num>
  <w:num w:numId="10" w16cid:durableId="1001205171">
    <w:abstractNumId w:val="21"/>
  </w:num>
  <w:num w:numId="11" w16cid:durableId="1907764363">
    <w:abstractNumId w:val="25"/>
  </w:num>
  <w:num w:numId="12" w16cid:durableId="408891957">
    <w:abstractNumId w:val="23"/>
  </w:num>
  <w:num w:numId="13" w16cid:durableId="1398749971">
    <w:abstractNumId w:val="34"/>
  </w:num>
  <w:num w:numId="14" w16cid:durableId="162162518">
    <w:abstractNumId w:val="27"/>
  </w:num>
  <w:num w:numId="15" w16cid:durableId="513958751">
    <w:abstractNumId w:val="15"/>
  </w:num>
  <w:num w:numId="16" w16cid:durableId="239414144">
    <w:abstractNumId w:val="18"/>
  </w:num>
  <w:num w:numId="17" w16cid:durableId="419565479">
    <w:abstractNumId w:val="2"/>
  </w:num>
  <w:num w:numId="18" w16cid:durableId="1017998850">
    <w:abstractNumId w:val="12"/>
  </w:num>
  <w:num w:numId="19" w16cid:durableId="218710722">
    <w:abstractNumId w:val="13"/>
  </w:num>
  <w:num w:numId="20" w16cid:durableId="1504396223">
    <w:abstractNumId w:val="17"/>
  </w:num>
  <w:num w:numId="21" w16cid:durableId="1123693780">
    <w:abstractNumId w:val="16"/>
  </w:num>
  <w:num w:numId="22" w16cid:durableId="1993018345">
    <w:abstractNumId w:val="32"/>
  </w:num>
  <w:num w:numId="23" w16cid:durableId="370231628">
    <w:abstractNumId w:val="33"/>
  </w:num>
  <w:num w:numId="24" w16cid:durableId="1019504129">
    <w:abstractNumId w:val="26"/>
  </w:num>
  <w:num w:numId="25" w16cid:durableId="220212225">
    <w:abstractNumId w:val="1"/>
  </w:num>
  <w:num w:numId="26" w16cid:durableId="1856725578">
    <w:abstractNumId w:val="10"/>
  </w:num>
  <w:num w:numId="27" w16cid:durableId="142040087">
    <w:abstractNumId w:val="22"/>
  </w:num>
  <w:num w:numId="28" w16cid:durableId="801924203">
    <w:abstractNumId w:val="24"/>
  </w:num>
  <w:num w:numId="29" w16cid:durableId="490486182">
    <w:abstractNumId w:val="30"/>
  </w:num>
  <w:num w:numId="30" w16cid:durableId="1670207365">
    <w:abstractNumId w:val="28"/>
  </w:num>
  <w:num w:numId="31" w16cid:durableId="1470787543">
    <w:abstractNumId w:val="0"/>
  </w:num>
  <w:num w:numId="32" w16cid:durableId="1258904603">
    <w:abstractNumId w:val="8"/>
  </w:num>
  <w:num w:numId="33" w16cid:durableId="1221406236">
    <w:abstractNumId w:val="6"/>
  </w:num>
  <w:num w:numId="34" w16cid:durableId="660692119">
    <w:abstractNumId w:val="29"/>
  </w:num>
  <w:num w:numId="35" w16cid:durableId="1201551057">
    <w:abstractNumId w:val="7"/>
  </w:num>
  <w:num w:numId="36" w16cid:durableId="6775384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97374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D6CFD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B6331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4A9E3"/>
  <w15:chartTrackingRefBased/>
  <w15:docId w15:val="{6F0CF1D4-8942-4510-BB56-8213BC0A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