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33C4" w:rsidRPr="003C33C4" w:rsidRDefault="003C33C4" w:rsidP="003C33C4">
      <w:pPr>
        <w:widowControl/>
        <w:shd w:val="clear" w:color="auto" w:fill="FFFFFF"/>
        <w:spacing w:line="234" w:lineRule="atLeast"/>
        <w:jc w:val="center"/>
        <w:rPr>
          <w:rFonts w:eastAsia="Times New Roman" w:cs="Times New Roman"/>
          <w:color w:val="auto"/>
          <w:lang w:val="en-US" w:eastAsia="en-US"/>
        </w:rPr>
      </w:pPr>
      <w:r w:rsidRPr="003C33C4">
        <w:rPr>
          <w:rFonts w:eastAsia="Times New Roman" w:cs="Times New Roman"/>
          <w:b/>
          <w:bCs/>
          <w:color w:val="auto"/>
          <w:lang w:eastAsia="en-US"/>
        </w:rPr>
        <w:t>PHỤ LỤC 1</w:t>
      </w:r>
    </w:p>
    <w:p w:rsidR="003C33C4" w:rsidRPr="003C33C4" w:rsidRDefault="003C33C4" w:rsidP="003C33C4">
      <w:pPr>
        <w:widowControl/>
        <w:shd w:val="clear" w:color="auto" w:fill="FFFFFF"/>
        <w:spacing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(Ban hành kèm theo Thông tư số 86/2017/TT-BTC ngày 15/8/2017 của Bộ Tài chính hướng dẫn thực hiện một số điều của Nghị định số 88/2016/NĐ-CP ngày 01/07/2016 của Chính phủ về chương trình hưu trí bổ sung tự nguy</w:t>
      </w:r>
      <w:r w:rsidRPr="003C33C4">
        <w:rPr>
          <w:rFonts w:eastAsia="Times New Roman" w:cs="Times New Roman"/>
          <w:i/>
          <w:iCs/>
          <w:color w:val="auto"/>
          <w:lang w:val="en-US" w:eastAsia="en-US"/>
        </w:rPr>
        <w:t>ệ</w:t>
      </w:r>
      <w:r w:rsidRPr="003C33C4">
        <w:rPr>
          <w:rFonts w:eastAsia="Times New Roman" w:cs="Times New Roman"/>
          <w:i/>
          <w:iCs/>
          <w:color w:val="auto"/>
          <w:lang w:eastAsia="en-US"/>
        </w:rPr>
        <w:t>n)</w:t>
      </w:r>
    </w:p>
    <w:p w:rsidR="003C33C4" w:rsidRPr="003C33C4" w:rsidRDefault="003C33C4" w:rsidP="003C33C4">
      <w:pPr>
        <w:widowControl/>
        <w:shd w:val="clear" w:color="auto" w:fill="FFFFFF"/>
        <w:spacing w:line="234" w:lineRule="atLeast"/>
        <w:jc w:val="center"/>
        <w:rPr>
          <w:rFonts w:eastAsia="Times New Roman" w:cs="Times New Roman"/>
          <w:color w:val="auto"/>
          <w:lang w:val="en-US" w:eastAsia="en-US"/>
        </w:rPr>
      </w:pPr>
      <w:r w:rsidRPr="003C33C4">
        <w:rPr>
          <w:rFonts w:eastAsia="Times New Roman" w:cs="Times New Roman"/>
          <w:b/>
          <w:bCs/>
          <w:color w:val="auto"/>
          <w:lang w:eastAsia="en-US"/>
        </w:rPr>
        <w:t>BÁO CÁO HOẠT ĐỘNG QUẢN LÝ QUỸ HƯU TRÍ BỔ SUNG TỰ NGUYỆN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988"/>
        <w:gridCol w:w="5868"/>
      </w:tblGrid>
      <w:tr w:rsidR="003C33C4" w:rsidRPr="003C33C4" w:rsidTr="003C33C4">
        <w:trPr>
          <w:tblCellSpacing w:w="0" w:type="dxa"/>
        </w:trPr>
        <w:tc>
          <w:tcPr>
            <w:tcW w:w="2988" w:type="dxa"/>
            <w:shd w:val="clear" w:color="auto" w:fill="FFFFFF"/>
            <w:tcMar>
              <w:top w:w="0" w:type="dxa"/>
              <w:left w:w="108" w:type="dxa"/>
              <w:bottom w:w="0" w:type="dxa"/>
              <w:right w:w="108" w:type="dxa"/>
            </w:tcMar>
            <w:hideMark/>
          </w:tcPr>
          <w:p w:rsidR="003C33C4" w:rsidRPr="003C33C4" w:rsidRDefault="003C33C4" w:rsidP="003C33C4">
            <w:pPr>
              <w:widowControl/>
              <w:spacing w:before="120" w:after="120" w:line="234" w:lineRule="atLeast"/>
              <w:jc w:val="right"/>
              <w:rPr>
                <w:rFonts w:eastAsia="Times New Roman" w:cs="Times New Roman"/>
                <w:color w:val="auto"/>
                <w:lang w:val="en-US" w:eastAsia="en-US"/>
              </w:rPr>
            </w:pPr>
            <w:r w:rsidRPr="003C33C4">
              <w:rPr>
                <w:rFonts w:eastAsia="Times New Roman" w:cs="Times New Roman"/>
                <w:color w:val="auto"/>
                <w:lang w:eastAsia="en-US"/>
              </w:rPr>
              <w:t>Kính gửi:</w:t>
            </w:r>
          </w:p>
        </w:tc>
        <w:tc>
          <w:tcPr>
            <w:tcW w:w="5868" w:type="dxa"/>
            <w:shd w:val="clear" w:color="auto" w:fill="FFFFFF"/>
            <w:tcMar>
              <w:top w:w="0" w:type="dxa"/>
              <w:left w:w="108" w:type="dxa"/>
              <w:bottom w:w="0" w:type="dxa"/>
              <w:right w:w="108" w:type="dxa"/>
            </w:tcMar>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Bộ Tài chính;</w:t>
            </w:r>
            <w:r w:rsidRPr="003C33C4">
              <w:rPr>
                <w:rFonts w:eastAsia="Times New Roman" w:cs="Times New Roman"/>
                <w:color w:val="auto"/>
                <w:lang w:val="en-US" w:eastAsia="en-US"/>
              </w:rPr>
              <w:br/>
            </w:r>
            <w:r w:rsidRPr="003C33C4">
              <w:rPr>
                <w:rFonts w:eastAsia="Times New Roman" w:cs="Times New Roman"/>
                <w:color w:val="auto"/>
                <w:lang w:eastAsia="en-US"/>
              </w:rPr>
              <w:t>- Bộ Lao động - Thương binh và Xã hội.</w:t>
            </w:r>
          </w:p>
        </w:tc>
      </w:tr>
    </w:tbl>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Tên doanh nghiệp quản lý quỹ hưu trí tự nguyện:</w:t>
      </w:r>
      <w:r w:rsidRPr="003C33C4">
        <w:rPr>
          <w:rFonts w:eastAsia="Times New Roman" w:cs="Times New Roman"/>
          <w:color w:val="auto"/>
          <w:lang w:val="en-US" w:eastAsia="en-US"/>
        </w:rPr>
        <w:t>…………….</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Địa chỉ:</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Giấy chứng nhận đủ điều kiện kinh doanh số </w:t>
      </w:r>
      <w:r w:rsidRPr="003C33C4">
        <w:rPr>
          <w:rFonts w:eastAsia="Times New Roman" w:cs="Times New Roman"/>
          <w:color w:val="auto"/>
          <w:lang w:val="en-US" w:eastAsia="en-US"/>
        </w:rPr>
        <w:t>……. </w:t>
      </w:r>
      <w:r w:rsidRPr="003C33C4">
        <w:rPr>
          <w:rFonts w:eastAsia="Times New Roman" w:cs="Times New Roman"/>
          <w:color w:val="auto"/>
          <w:lang w:eastAsia="en-US"/>
        </w:rPr>
        <w:t>do </w:t>
      </w:r>
      <w:r w:rsidRPr="003C33C4">
        <w:rPr>
          <w:rFonts w:eastAsia="Times New Roman" w:cs="Times New Roman"/>
          <w:color w:val="auto"/>
          <w:lang w:val="en-US" w:eastAsia="en-US"/>
        </w:rPr>
        <w:t>……. </w:t>
      </w:r>
      <w:r w:rsidRPr="003C33C4">
        <w:rPr>
          <w:rFonts w:eastAsia="Times New Roman" w:cs="Times New Roman"/>
          <w:color w:val="auto"/>
          <w:lang w:eastAsia="en-US"/>
        </w:rPr>
        <w:t>cấp ngày </w:t>
      </w:r>
      <w:r w:rsidRPr="003C33C4">
        <w:rPr>
          <w:rFonts w:eastAsia="Times New Roman" w:cs="Times New Roman"/>
          <w:color w:val="auto"/>
          <w:lang w:val="en-US" w:eastAsia="en-US"/>
        </w:rPr>
        <w:t>……….</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Kỳ báo cáo năm:</w:t>
      </w:r>
      <w:r w:rsidRPr="003C33C4">
        <w:rPr>
          <w:rFonts w:eastAsia="Times New Roman" w:cs="Times New Roman"/>
          <w:color w:val="auto"/>
          <w:lang w:val="en-US" w:eastAsia="en-US"/>
        </w:rPr>
        <w:t> …………</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Tên, địa chỉ các tổ chức cung cấp dịch vụ cho doanh nghiệp quản lý quỹ hưu trí (kế toán quỹ, quản trị tài khoản hưu trí cá nhân) (nếu có);</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Danh sách các đại lý hưu trí.</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b/>
          <w:bCs/>
          <w:color w:val="auto"/>
          <w:lang w:eastAsia="en-US"/>
        </w:rPr>
        <w:t>1. Báo cáo tình hình chung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2"/>
        <w:gridCol w:w="3794"/>
        <w:gridCol w:w="1110"/>
        <w:gridCol w:w="1017"/>
        <w:gridCol w:w="2314"/>
      </w:tblGrid>
      <w:tr w:rsidR="003C33C4" w:rsidRPr="003C33C4" w:rsidTr="003C33C4">
        <w:trPr>
          <w:tblCellSpacing w:w="0" w:type="dxa"/>
        </w:trPr>
        <w:tc>
          <w:tcPr>
            <w:tcW w:w="45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STT</w:t>
            </w:r>
          </w:p>
        </w:tc>
        <w:tc>
          <w:tcPr>
            <w:tcW w:w="205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Chỉ tiêu</w:t>
            </w:r>
          </w:p>
        </w:tc>
        <w:tc>
          <w:tcPr>
            <w:tcW w:w="60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Đơn vị</w:t>
            </w:r>
          </w:p>
        </w:tc>
        <w:tc>
          <w:tcPr>
            <w:tcW w:w="55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Giá trị</w:t>
            </w:r>
          </w:p>
        </w:tc>
        <w:tc>
          <w:tcPr>
            <w:tcW w:w="1250" w:type="pct"/>
            <w:tcBorders>
              <w:top w:val="single" w:sz="8" w:space="0" w:color="auto"/>
              <w:left w:val="single" w:sz="8" w:space="0" w:color="auto"/>
              <w:bottom w:val="nil"/>
              <w:right w:val="single" w:sz="8" w:space="0" w:color="auto"/>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Thay đổi so với kỳ báo cáo trước</w:t>
            </w: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I</w:t>
            </w:r>
          </w:p>
        </w:tc>
        <w:tc>
          <w:tcPr>
            <w:tcW w:w="2050" w:type="pct"/>
            <w:tcBorders>
              <w:top w:val="single" w:sz="8" w:space="0" w:color="auto"/>
              <w:left w:val="single" w:sz="8" w:space="0" w:color="auto"/>
              <w:bottom w:val="nil"/>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S</w:t>
            </w:r>
            <w:r w:rsidRPr="003C33C4">
              <w:rPr>
                <w:rFonts w:eastAsia="Times New Roman" w:cs="Times New Roman"/>
                <w:color w:val="auto"/>
                <w:lang w:val="en-US" w:eastAsia="en-US"/>
              </w:rPr>
              <w:t>ố </w:t>
            </w:r>
            <w:r w:rsidRPr="003C33C4">
              <w:rPr>
                <w:rFonts w:eastAsia="Times New Roman" w:cs="Times New Roman"/>
                <w:color w:val="auto"/>
                <w:lang w:eastAsia="en-US"/>
              </w:rPr>
              <w:t>lượng quỹ hưu trí bổ sung tự n</w:t>
            </w:r>
            <w:r w:rsidRPr="003C33C4">
              <w:rPr>
                <w:rFonts w:eastAsia="Times New Roman" w:cs="Times New Roman"/>
                <w:color w:val="auto"/>
                <w:lang w:val="en-US" w:eastAsia="en-US"/>
              </w:rPr>
              <w:t>g</w:t>
            </w:r>
            <w:r w:rsidRPr="003C33C4">
              <w:rPr>
                <w:rFonts w:eastAsia="Times New Roman" w:cs="Times New Roman"/>
                <w:color w:val="auto"/>
                <w:lang w:eastAsia="en-US"/>
              </w:rPr>
              <w:t>uyện đang quản lý</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II</w:t>
            </w:r>
          </w:p>
        </w:tc>
        <w:tc>
          <w:tcPr>
            <w:tcW w:w="2050" w:type="pct"/>
            <w:tcBorders>
              <w:top w:val="single" w:sz="8" w:space="0" w:color="auto"/>
              <w:left w:val="single" w:sz="8" w:space="0" w:color="auto"/>
              <w:bottom w:val="nil"/>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T</w:t>
            </w:r>
            <w:r w:rsidRPr="003C33C4">
              <w:rPr>
                <w:rFonts w:eastAsia="Times New Roman" w:cs="Times New Roman"/>
                <w:color w:val="auto"/>
                <w:lang w:val="en-US" w:eastAsia="en-US"/>
              </w:rPr>
              <w:t>ổ</w:t>
            </w:r>
            <w:r w:rsidRPr="003C33C4">
              <w:rPr>
                <w:rFonts w:eastAsia="Times New Roman" w:cs="Times New Roman"/>
                <w:color w:val="auto"/>
                <w:lang w:eastAsia="en-US"/>
              </w:rPr>
              <w:t>ng giá trị tài sản ròng của các quỹ hưu trí bổ sung tự nguyện đang quản lý</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20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Trong đó:</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1</w:t>
            </w:r>
          </w:p>
        </w:tc>
        <w:tc>
          <w:tcPr>
            <w:tcW w:w="2050" w:type="pct"/>
            <w:tcBorders>
              <w:top w:val="nil"/>
              <w:left w:val="single" w:sz="8" w:space="0" w:color="auto"/>
              <w:bottom w:val="nil"/>
              <w:right w:val="nil"/>
            </w:tcBorders>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giá trị các khoản đóng góp vào quỹ hưu trí bổ sung tự nguyện trong k</w:t>
            </w:r>
            <w:r w:rsidRPr="003C33C4">
              <w:rPr>
                <w:rFonts w:eastAsia="Times New Roman" w:cs="Times New Roman"/>
                <w:i/>
                <w:iCs/>
                <w:color w:val="auto"/>
                <w:lang w:val="en-US" w:eastAsia="en-US"/>
              </w:rPr>
              <w:t>ỳ</w:t>
            </w:r>
          </w:p>
        </w:tc>
        <w:tc>
          <w:tcPr>
            <w:tcW w:w="600" w:type="pct"/>
            <w:tcBorders>
              <w:top w:val="nil"/>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nil"/>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2</w:t>
            </w:r>
          </w:p>
        </w:tc>
        <w:tc>
          <w:tcPr>
            <w:tcW w:w="2050" w:type="pct"/>
            <w:tcBorders>
              <w:top w:val="nil"/>
              <w:left w:val="single" w:sz="8" w:space="0" w:color="auto"/>
              <w:bottom w:val="nil"/>
              <w:right w:val="nil"/>
            </w:tcBorders>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giá trị các khoản chi trả từ quỹ hưu trí bổ sung tự nguyện trong kỳ</w:t>
            </w:r>
          </w:p>
        </w:tc>
        <w:tc>
          <w:tcPr>
            <w:tcW w:w="600" w:type="pct"/>
            <w:tcBorders>
              <w:top w:val="nil"/>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nil"/>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single" w:sz="8" w:space="0" w:color="auto"/>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3</w:t>
            </w:r>
          </w:p>
        </w:tc>
        <w:tc>
          <w:tcPr>
            <w:tcW w:w="2050" w:type="pct"/>
            <w:tcBorders>
              <w:top w:val="nil"/>
              <w:left w:val="single" w:sz="8" w:space="0" w:color="auto"/>
              <w:bottom w:val="single" w:sz="8" w:space="0" w:color="auto"/>
              <w:right w:val="nil"/>
            </w:tcBorders>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w:t>
            </w:r>
            <w:r w:rsidRPr="003C33C4">
              <w:rPr>
                <w:rFonts w:eastAsia="Times New Roman" w:cs="Times New Roman"/>
                <w:i/>
                <w:iCs/>
                <w:color w:val="auto"/>
                <w:lang w:val="en-US" w:eastAsia="en-US"/>
              </w:rPr>
              <w:t>á </w:t>
            </w:r>
            <w:r w:rsidRPr="003C33C4">
              <w:rPr>
                <w:rFonts w:eastAsia="Times New Roman" w:cs="Times New Roman"/>
                <w:i/>
                <w:iCs/>
                <w:color w:val="auto"/>
                <w:lang w:eastAsia="en-US"/>
              </w:rPr>
              <w:t>trị đầu tư cuối kỳ báo cáo</w:t>
            </w:r>
          </w:p>
        </w:tc>
        <w:tc>
          <w:tcPr>
            <w:tcW w:w="60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1250" w:type="pct"/>
            <w:tcBorders>
              <w:top w:val="nil"/>
              <w:left w:val="single" w:sz="8" w:space="0" w:color="auto"/>
              <w:bottom w:val="single" w:sz="8" w:space="0" w:color="auto"/>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bl>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b/>
          <w:bCs/>
          <w:color w:val="auto"/>
          <w:lang w:eastAsia="en-US"/>
        </w:rPr>
        <w:t>2. Báo cáo đối với từng quỹ hưu trí bổ sung tự nguyện đang quản lý</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(Chi tiết đối với từng quỹ hưu trí bổ sung tự nguyện đang quản lý)</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Tên quỹ hưu trí bổ sung tự nguyện;</w:t>
      </w:r>
    </w:p>
    <w:p w:rsidR="003C33C4" w:rsidRPr="003C33C4" w:rsidRDefault="003C33C4" w:rsidP="003C33C4">
      <w:pPr>
        <w:widowControl/>
        <w:shd w:val="clear" w:color="auto" w:fill="FFFFFF"/>
        <w:spacing w:line="234" w:lineRule="atLeast"/>
        <w:rPr>
          <w:rFonts w:eastAsia="Times New Roman" w:cs="Times New Roman"/>
          <w:color w:val="auto"/>
          <w:lang w:val="en-US" w:eastAsia="en-US"/>
        </w:rPr>
      </w:pPr>
      <w:r w:rsidRPr="003C33C4">
        <w:rPr>
          <w:rFonts w:eastAsia="Times New Roman" w:cs="Times New Roman"/>
          <w:color w:val="auto"/>
          <w:lang w:eastAsia="en-US"/>
        </w:rPr>
        <w:t>- Điều lệ quỹ số .... ngày ....; văn bản sửa đổi, bổ sung số ... ngày .... (nếu có); Trong đó nêu cụ thể chính sách đầu tư của quỹ hưu trí bổ sung tự nguyện, tỷ trọng đầu tư vào từng loại tài sản quy định tại Khoản 3 Điều 20 Nghị định số 88/2016/NĐ-CP .</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 Tên tổ chức lưu ký;</w:t>
      </w:r>
    </w:p>
    <w:p w:rsidR="003C33C4" w:rsidRPr="003C33C4" w:rsidRDefault="003C33C4" w:rsidP="003C33C4">
      <w:pPr>
        <w:widowControl/>
        <w:shd w:val="clear" w:color="auto" w:fill="FFFFFF"/>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-Tên ngân hàng giám sát;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3"/>
        <w:gridCol w:w="3887"/>
        <w:gridCol w:w="1110"/>
        <w:gridCol w:w="1017"/>
        <w:gridCol w:w="2220"/>
      </w:tblGrid>
      <w:tr w:rsidR="003C33C4" w:rsidRPr="003C33C4" w:rsidTr="003C33C4">
        <w:trPr>
          <w:tblCellSpacing w:w="0" w:type="dxa"/>
        </w:trPr>
        <w:tc>
          <w:tcPr>
            <w:tcW w:w="45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lastRenderedPageBreak/>
              <w:t>STT</w:t>
            </w:r>
          </w:p>
        </w:tc>
        <w:tc>
          <w:tcPr>
            <w:tcW w:w="210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Chỉ tiêu</w:t>
            </w:r>
          </w:p>
        </w:tc>
        <w:tc>
          <w:tcPr>
            <w:tcW w:w="60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Đơn vị</w:t>
            </w:r>
          </w:p>
        </w:tc>
        <w:tc>
          <w:tcPr>
            <w:tcW w:w="550" w:type="pct"/>
            <w:tcBorders>
              <w:top w:val="single" w:sz="8" w:space="0" w:color="auto"/>
              <w:left w:val="single" w:sz="8" w:space="0" w:color="auto"/>
              <w:bottom w:val="nil"/>
              <w:right w:val="nil"/>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Giá trị</w:t>
            </w:r>
          </w:p>
        </w:tc>
        <w:tc>
          <w:tcPr>
            <w:tcW w:w="1200" w:type="pct"/>
            <w:tcBorders>
              <w:top w:val="single" w:sz="8" w:space="0" w:color="auto"/>
              <w:left w:val="single" w:sz="8" w:space="0" w:color="auto"/>
              <w:bottom w:val="nil"/>
              <w:right w:val="single" w:sz="8" w:space="0" w:color="auto"/>
            </w:tcBorders>
            <w:vAlign w:val="cente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Thay đổi so với kỳ báo cáo trước</w:t>
            </w: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I</w:t>
            </w:r>
          </w:p>
        </w:tc>
        <w:tc>
          <w:tcPr>
            <w:tcW w:w="2100" w:type="pct"/>
            <w:tcBorders>
              <w:top w:val="single" w:sz="8" w:space="0" w:color="auto"/>
              <w:left w:val="single" w:sz="8" w:space="0" w:color="auto"/>
              <w:bottom w:val="nil"/>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Tổng số lượng người tham gia quỹ (</w:t>
            </w:r>
            <w:r w:rsidRPr="003C33C4">
              <w:rPr>
                <w:rFonts w:eastAsia="Times New Roman" w:cs="Times New Roman"/>
                <w:color w:val="auto"/>
                <w:lang w:val="en-US" w:eastAsia="en-US"/>
              </w:rPr>
              <w:t>I</w:t>
            </w:r>
            <w:r w:rsidRPr="003C33C4">
              <w:rPr>
                <w:rFonts w:eastAsia="Times New Roman" w:cs="Times New Roman"/>
                <w:color w:val="auto"/>
                <w:lang w:eastAsia="en-US"/>
              </w:rPr>
              <w:t>=1+2)</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1</w:t>
            </w:r>
          </w:p>
        </w:tc>
        <w:tc>
          <w:tcPr>
            <w:tcW w:w="210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Số lượng cá nhân trực tiếp tham gia quỹ</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2</w:t>
            </w:r>
          </w:p>
        </w:tc>
        <w:tc>
          <w:tcPr>
            <w:tcW w:w="2100" w:type="pct"/>
            <w:tcBorders>
              <w:top w:val="single" w:sz="8" w:space="0" w:color="auto"/>
              <w:left w:val="single" w:sz="8" w:space="0" w:color="auto"/>
              <w:bottom w:val="nil"/>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Số lượng người lao động tham gia quỹ thông qua người sử dụng lao động</w:t>
            </w:r>
          </w:p>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(Chi tiết đối với từng doanh nghiệp)</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nil"/>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color w:val="auto"/>
                <w:lang w:eastAsia="en-US"/>
              </w:rPr>
              <w:t>II</w:t>
            </w:r>
          </w:p>
        </w:tc>
        <w:tc>
          <w:tcPr>
            <w:tcW w:w="2100" w:type="pct"/>
            <w:tcBorders>
              <w:top w:val="single" w:sz="8" w:space="0" w:color="auto"/>
              <w:left w:val="single" w:sz="8" w:space="0" w:color="auto"/>
              <w:bottom w:val="nil"/>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color w:val="auto"/>
                <w:lang w:eastAsia="en-US"/>
              </w:rPr>
              <w:t>Giá trị tài sản ròng của quỹ</w:t>
            </w:r>
          </w:p>
        </w:tc>
        <w:tc>
          <w:tcPr>
            <w:tcW w:w="60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single" w:sz="8" w:space="0" w:color="auto"/>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2100" w:type="pct"/>
            <w:tcBorders>
              <w:top w:val="single" w:sz="8" w:space="0" w:color="auto"/>
              <w:left w:val="single" w:sz="8" w:space="0" w:color="auto"/>
              <w:bottom w:val="single" w:sz="8" w:space="0" w:color="auto"/>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Trong đó:</w:t>
            </w:r>
          </w:p>
        </w:tc>
        <w:tc>
          <w:tcPr>
            <w:tcW w:w="600" w:type="pct"/>
            <w:tcBorders>
              <w:top w:val="single" w:sz="8" w:space="0" w:color="auto"/>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single" w:sz="8" w:space="0" w:color="auto"/>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single" w:sz="8" w:space="0" w:color="auto"/>
              <w:left w:val="single" w:sz="8" w:space="0" w:color="auto"/>
              <w:bottom w:val="single" w:sz="8" w:space="0" w:color="auto"/>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single" w:sz="8" w:space="0" w:color="auto"/>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1</w:t>
            </w:r>
          </w:p>
        </w:tc>
        <w:tc>
          <w:tcPr>
            <w:tcW w:w="2100" w:type="pct"/>
            <w:tcBorders>
              <w:top w:val="nil"/>
              <w:left w:val="single" w:sz="8" w:space="0" w:color="auto"/>
              <w:bottom w:val="single" w:sz="8" w:space="0" w:color="auto"/>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giá trị các khoản đóng góp vào quỹ hưu trí bổ sung tự nguyện trong </w:t>
            </w:r>
            <w:r w:rsidRPr="003C33C4">
              <w:rPr>
                <w:rFonts w:eastAsia="Times New Roman" w:cs="Times New Roman"/>
                <w:i/>
                <w:iCs/>
                <w:color w:val="auto"/>
                <w:lang w:val="en-US" w:eastAsia="en-US"/>
              </w:rPr>
              <w:t>kỳ</w:t>
            </w:r>
          </w:p>
        </w:tc>
        <w:tc>
          <w:tcPr>
            <w:tcW w:w="60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nil"/>
              <w:left w:val="single" w:sz="8" w:space="0" w:color="auto"/>
              <w:bottom w:val="single" w:sz="8" w:space="0" w:color="auto"/>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single" w:sz="8" w:space="0" w:color="auto"/>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val="en-US" w:eastAsia="en-US"/>
              </w:rPr>
              <w:t>2</w:t>
            </w:r>
          </w:p>
        </w:tc>
        <w:tc>
          <w:tcPr>
            <w:tcW w:w="2100" w:type="pct"/>
            <w:tcBorders>
              <w:top w:val="nil"/>
              <w:left w:val="single" w:sz="8" w:space="0" w:color="auto"/>
              <w:bottom w:val="single" w:sz="8" w:space="0" w:color="auto"/>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giá trị các khoản ch</w:t>
            </w:r>
            <w:r w:rsidRPr="003C33C4">
              <w:rPr>
                <w:rFonts w:eastAsia="Times New Roman" w:cs="Times New Roman"/>
                <w:i/>
                <w:iCs/>
                <w:color w:val="auto"/>
                <w:lang w:val="en-US" w:eastAsia="en-US"/>
              </w:rPr>
              <w:t>i </w:t>
            </w:r>
            <w:r w:rsidRPr="003C33C4">
              <w:rPr>
                <w:rFonts w:eastAsia="Times New Roman" w:cs="Times New Roman"/>
                <w:i/>
                <w:iCs/>
                <w:color w:val="auto"/>
                <w:lang w:eastAsia="en-US"/>
              </w:rPr>
              <w:t>trả từ quỹ hưu trí bổ sung tự nguyện trong </w:t>
            </w:r>
            <w:r w:rsidRPr="003C33C4">
              <w:rPr>
                <w:rFonts w:eastAsia="Times New Roman" w:cs="Times New Roman"/>
                <w:i/>
                <w:iCs/>
                <w:color w:val="auto"/>
                <w:lang w:val="en-US" w:eastAsia="en-US"/>
              </w:rPr>
              <w:t>kỳ</w:t>
            </w:r>
          </w:p>
        </w:tc>
        <w:tc>
          <w:tcPr>
            <w:tcW w:w="60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nil"/>
              <w:left w:val="single" w:sz="8" w:space="0" w:color="auto"/>
              <w:bottom w:val="single" w:sz="8" w:space="0" w:color="auto"/>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r w:rsidR="003C33C4" w:rsidRPr="003C33C4" w:rsidTr="003C33C4">
        <w:trPr>
          <w:tblCellSpacing w:w="0" w:type="dxa"/>
        </w:trPr>
        <w:tc>
          <w:tcPr>
            <w:tcW w:w="450" w:type="pct"/>
            <w:tcBorders>
              <w:top w:val="nil"/>
              <w:left w:val="single" w:sz="8" w:space="0" w:color="auto"/>
              <w:bottom w:val="single" w:sz="8" w:space="0" w:color="auto"/>
              <w:right w:val="nil"/>
            </w:tcBorders>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eastAsia="en-US"/>
              </w:rPr>
              <w:t>3</w:t>
            </w:r>
          </w:p>
        </w:tc>
        <w:tc>
          <w:tcPr>
            <w:tcW w:w="2100" w:type="pct"/>
            <w:tcBorders>
              <w:top w:val="nil"/>
              <w:left w:val="single" w:sz="8" w:space="0" w:color="auto"/>
              <w:bottom w:val="single" w:sz="8" w:space="0" w:color="auto"/>
              <w:right w:val="nil"/>
            </w:tcBorders>
            <w:vAlign w:val="bottom"/>
            <w:hideMark/>
          </w:tcPr>
          <w:p w:rsidR="003C33C4" w:rsidRPr="003C33C4" w:rsidRDefault="003C33C4" w:rsidP="003C33C4">
            <w:pPr>
              <w:widowControl/>
              <w:spacing w:before="120" w:after="120" w:line="234" w:lineRule="atLeast"/>
              <w:rPr>
                <w:rFonts w:eastAsia="Times New Roman" w:cs="Times New Roman"/>
                <w:color w:val="auto"/>
                <w:lang w:val="en-US" w:eastAsia="en-US"/>
              </w:rPr>
            </w:pPr>
            <w:r w:rsidRPr="003C33C4">
              <w:rPr>
                <w:rFonts w:eastAsia="Times New Roman" w:cs="Times New Roman"/>
                <w:i/>
                <w:iCs/>
                <w:color w:val="auto"/>
                <w:lang w:eastAsia="en-US"/>
              </w:rPr>
              <w:t>Tổng gi</w:t>
            </w:r>
            <w:r w:rsidRPr="003C33C4">
              <w:rPr>
                <w:rFonts w:eastAsia="Times New Roman" w:cs="Times New Roman"/>
                <w:i/>
                <w:iCs/>
                <w:color w:val="auto"/>
                <w:lang w:val="en-US" w:eastAsia="en-US"/>
              </w:rPr>
              <w:t>á </w:t>
            </w:r>
            <w:r w:rsidRPr="003C33C4">
              <w:rPr>
                <w:rFonts w:eastAsia="Times New Roman" w:cs="Times New Roman"/>
                <w:i/>
                <w:iCs/>
                <w:color w:val="auto"/>
                <w:lang w:eastAsia="en-US"/>
              </w:rPr>
              <w:t>trị tài sản ròng của quỹ hưu tr</w:t>
            </w:r>
            <w:r w:rsidRPr="003C33C4">
              <w:rPr>
                <w:rFonts w:eastAsia="Times New Roman" w:cs="Times New Roman"/>
                <w:i/>
                <w:iCs/>
                <w:color w:val="auto"/>
                <w:lang w:val="en-US" w:eastAsia="en-US"/>
              </w:rPr>
              <w:t>í </w:t>
            </w:r>
            <w:r w:rsidRPr="003C33C4">
              <w:rPr>
                <w:rFonts w:eastAsia="Times New Roman" w:cs="Times New Roman"/>
                <w:i/>
                <w:iCs/>
                <w:color w:val="auto"/>
                <w:lang w:eastAsia="en-US"/>
              </w:rPr>
              <w:t>bổ sung tự nguyện</w:t>
            </w:r>
          </w:p>
        </w:tc>
        <w:tc>
          <w:tcPr>
            <w:tcW w:w="60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nil"/>
            </w:tcBorders>
            <w:hideMark/>
          </w:tcPr>
          <w:p w:rsidR="003C33C4" w:rsidRPr="003C33C4" w:rsidRDefault="003C33C4" w:rsidP="003C33C4">
            <w:pPr>
              <w:widowControl/>
              <w:rPr>
                <w:rFonts w:eastAsia="Times New Roman" w:cs="Times New Roman"/>
                <w:color w:val="auto"/>
                <w:lang w:val="en-US" w:eastAsia="en-US"/>
              </w:rPr>
            </w:pPr>
          </w:p>
        </w:tc>
        <w:tc>
          <w:tcPr>
            <w:tcW w:w="1200" w:type="pct"/>
            <w:tcBorders>
              <w:top w:val="nil"/>
              <w:left w:val="single" w:sz="8" w:space="0" w:color="auto"/>
              <w:bottom w:val="single" w:sz="8" w:space="0" w:color="auto"/>
              <w:right w:val="single" w:sz="8" w:space="0" w:color="auto"/>
            </w:tcBorders>
            <w:hideMark/>
          </w:tcPr>
          <w:p w:rsidR="003C33C4" w:rsidRPr="003C33C4" w:rsidRDefault="003C33C4" w:rsidP="003C33C4">
            <w:pPr>
              <w:widowControl/>
              <w:rPr>
                <w:rFonts w:eastAsia="Times New Roman" w:cs="Times New Roman"/>
                <w:color w:val="auto"/>
                <w:lang w:val="en-US" w:eastAsia="en-US"/>
              </w:rPr>
            </w:pPr>
          </w:p>
        </w:tc>
      </w:tr>
    </w:tbl>
    <w:p w:rsidR="003C33C4" w:rsidRPr="003C33C4" w:rsidRDefault="003C33C4" w:rsidP="003C33C4">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8"/>
        <w:gridCol w:w="4948"/>
      </w:tblGrid>
      <w:tr w:rsidR="003C33C4" w:rsidRPr="003C33C4" w:rsidTr="003C33C4">
        <w:trPr>
          <w:tblCellSpacing w:w="0" w:type="dxa"/>
        </w:trPr>
        <w:tc>
          <w:tcPr>
            <w:tcW w:w="3908" w:type="dxa"/>
            <w:shd w:val="clear" w:color="auto" w:fill="FFFFFF"/>
            <w:tcMar>
              <w:top w:w="0" w:type="dxa"/>
              <w:left w:w="108" w:type="dxa"/>
              <w:bottom w:w="0" w:type="dxa"/>
              <w:right w:w="108" w:type="dxa"/>
            </w:tcMar>
            <w:hideMark/>
          </w:tcPr>
          <w:p w:rsidR="003C33C4" w:rsidRPr="003C33C4" w:rsidRDefault="003C33C4" w:rsidP="003C33C4">
            <w:pPr>
              <w:widowControl/>
              <w:rPr>
                <w:rFonts w:eastAsia="Times New Roman" w:cs="Times New Roman"/>
                <w:color w:val="auto"/>
                <w:lang w:val="en-US" w:eastAsia="en-US"/>
              </w:rPr>
            </w:pPr>
          </w:p>
        </w:tc>
        <w:tc>
          <w:tcPr>
            <w:tcW w:w="4948" w:type="dxa"/>
            <w:shd w:val="clear" w:color="auto" w:fill="FFFFFF"/>
            <w:tcMar>
              <w:top w:w="0" w:type="dxa"/>
              <w:left w:w="108" w:type="dxa"/>
              <w:bottom w:w="0" w:type="dxa"/>
              <w:right w:w="108" w:type="dxa"/>
            </w:tcMar>
            <w:hideMark/>
          </w:tcPr>
          <w:p w:rsidR="003C33C4" w:rsidRPr="003C33C4" w:rsidRDefault="003C33C4" w:rsidP="003C33C4">
            <w:pPr>
              <w:widowControl/>
              <w:spacing w:before="120" w:after="120" w:line="234" w:lineRule="atLeast"/>
              <w:jc w:val="center"/>
              <w:rPr>
                <w:rFonts w:eastAsia="Times New Roman" w:cs="Times New Roman"/>
                <w:color w:val="auto"/>
                <w:lang w:val="en-US" w:eastAsia="en-US"/>
              </w:rPr>
            </w:pPr>
            <w:r w:rsidRPr="003C33C4">
              <w:rPr>
                <w:rFonts w:eastAsia="Times New Roman" w:cs="Times New Roman"/>
                <w:i/>
                <w:iCs/>
                <w:color w:val="auto"/>
                <w:lang w:val="en-US" w:eastAsia="en-US"/>
              </w:rPr>
              <w:t>……, ngày ….. tháng …. năm …..</w:t>
            </w:r>
            <w:r w:rsidRPr="003C33C4">
              <w:rPr>
                <w:rFonts w:eastAsia="Times New Roman" w:cs="Times New Roman"/>
                <w:i/>
                <w:iCs/>
                <w:color w:val="auto"/>
                <w:lang w:val="en-US" w:eastAsia="en-US"/>
              </w:rPr>
              <w:br/>
            </w:r>
            <w:r w:rsidRPr="003C33C4">
              <w:rPr>
                <w:rFonts w:eastAsia="Times New Roman" w:cs="Times New Roman"/>
                <w:b/>
                <w:bCs/>
                <w:color w:val="auto"/>
                <w:lang w:val="en-US" w:eastAsia="en-US"/>
              </w:rPr>
              <w:t>NGƯỜI ĐẠI DIỆN THEO PHÁP LUẬT</w:t>
            </w:r>
            <w:r w:rsidRPr="003C33C4">
              <w:rPr>
                <w:rFonts w:eastAsia="Times New Roman" w:cs="Times New Roman"/>
                <w:b/>
                <w:bCs/>
                <w:color w:val="auto"/>
                <w:lang w:val="en-US" w:eastAsia="en-US"/>
              </w:rPr>
              <w:br/>
            </w:r>
            <w:r w:rsidRPr="003C33C4">
              <w:rPr>
                <w:rFonts w:eastAsia="Times New Roman" w:cs="Times New Roman"/>
                <w:i/>
                <w:iCs/>
                <w:color w:val="auto"/>
                <w:lang w:val="en-US" w:eastAsia="en-US"/>
              </w:rPr>
              <w:t>(Ký tên, ghi rõ họ và tên và đóng dấu)</w:t>
            </w:r>
          </w:p>
        </w:tc>
      </w:tr>
    </w:tbl>
    <w:p w:rsidR="00D5090E" w:rsidRPr="003C33C4" w:rsidRDefault="00D5090E" w:rsidP="003C33C4">
      <w:pPr>
        <w:rPr>
          <w:rFonts w:cs="Times New Roman"/>
          <w:color w:val="auto"/>
        </w:rPr>
      </w:pPr>
    </w:p>
    <w:p w:rsidR="003C33C4" w:rsidRPr="003C33C4" w:rsidRDefault="003C33C4" w:rsidP="003C33C4">
      <w:pPr>
        <w:rPr>
          <w:rFonts w:cs="Times New Roman"/>
          <w:color w:val="auto"/>
        </w:rPr>
      </w:pPr>
    </w:p>
    <w:p w:rsidR="003C33C4" w:rsidRPr="003C33C4" w:rsidRDefault="003C33C4" w:rsidP="003C33C4">
      <w:pPr>
        <w:rPr>
          <w:rFonts w:cs="Times New Roman"/>
          <w:color w:val="auto"/>
        </w:rPr>
      </w:pPr>
    </w:p>
    <w:p w:rsidR="003C33C4" w:rsidRPr="003C33C4" w:rsidRDefault="003C33C4" w:rsidP="003C33C4">
      <w:pPr>
        <w:rPr>
          <w:rFonts w:cs="Times New Roman"/>
          <w:color w:val="auto"/>
        </w:rPr>
      </w:pPr>
    </w:p>
    <w:p w:rsidR="003C33C4" w:rsidRPr="003C33C4" w:rsidRDefault="003C33C4" w:rsidP="003C33C4">
      <w:pPr>
        <w:rPr>
          <w:rFonts w:cs="Times New Roman"/>
          <w:color w:val="auto"/>
        </w:rPr>
      </w:pPr>
    </w:p>
    <w:p w:rsidR="003C33C4" w:rsidRPr="003C33C4" w:rsidRDefault="003C33C4" w:rsidP="003C33C4">
      <w:pPr>
        <w:rPr>
          <w:rFonts w:cs="Times New Roman"/>
          <w:color w:val="auto"/>
          <w:lang w:val="en-US"/>
        </w:rPr>
      </w:pPr>
      <w:r w:rsidRPr="003C33C4">
        <w:rPr>
          <w:rFonts w:cs="Times New Roman"/>
          <w:b/>
          <w:color w:val="auto"/>
          <w:lang w:val="en-US"/>
        </w:rPr>
        <w:t>Nguồn</w:t>
      </w:r>
      <w:r w:rsidRPr="003C33C4">
        <w:rPr>
          <w:rFonts w:cs="Times New Roman"/>
          <w:color w:val="auto"/>
          <w:lang w:val="en-US"/>
        </w:rPr>
        <w:t>: Thông tư 91/2017/TT-BTC</w:t>
      </w:r>
    </w:p>
    <w:sectPr w:rsidR="003C33C4" w:rsidRPr="003C33C4"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6405" w:rsidRDefault="00926405">
      <w:r>
        <w:separator/>
      </w:r>
    </w:p>
  </w:endnote>
  <w:endnote w:type="continuationSeparator" w:id="0">
    <w:p w:rsidR="00926405" w:rsidRDefault="009264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C33C4">
      <w:rPr>
        <w:rStyle w:val="PageNumber"/>
        <w:noProof/>
        <w:color w:val="FFFFFF"/>
        <w:sz w:val="24"/>
        <w:szCs w:val="24"/>
      </w:rPr>
      <w:t>1</w:t>
    </w:r>
    <w:r>
      <w:rPr>
        <w:rStyle w:val="PageNumber"/>
        <w:color w:val="FFFFFF"/>
        <w:sz w:val="24"/>
        <w:szCs w:val="24"/>
      </w:rPr>
      <w:fldChar w:fldCharType="end"/>
    </w:r>
  </w:p>
  <w:p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6405" w:rsidRDefault="00926405">
      <w:r>
        <w:separator/>
      </w:r>
    </w:p>
  </w:footnote>
  <w:footnote w:type="continuationSeparator" w:id="0">
    <w:p w:rsidR="00926405" w:rsidRDefault="009264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C33C4">
      <w:rPr>
        <w:rStyle w:val="PageNumber"/>
        <w:noProof/>
        <w:color w:val="FFFFFF"/>
      </w:rPr>
      <w:t>1</w:t>
    </w:r>
    <w:r>
      <w:rPr>
        <w:rStyle w:val="PageNumber"/>
        <w:color w:val="FFFFFF"/>
      </w:rPr>
      <w:fldChar w:fldCharType="end"/>
    </w:r>
  </w:p>
  <w:p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00599123">
    <w:abstractNumId w:val="6"/>
  </w:num>
  <w:num w:numId="2" w16cid:durableId="1280840104">
    <w:abstractNumId w:val="5"/>
  </w:num>
  <w:num w:numId="3" w16cid:durableId="441265422">
    <w:abstractNumId w:val="7"/>
  </w:num>
  <w:num w:numId="4" w16cid:durableId="1081565879">
    <w:abstractNumId w:val="0"/>
  </w:num>
  <w:num w:numId="5" w16cid:durableId="1537693924">
    <w:abstractNumId w:val="2"/>
  </w:num>
  <w:num w:numId="6" w16cid:durableId="1823964381">
    <w:abstractNumId w:val="1"/>
  </w:num>
  <w:num w:numId="7" w16cid:durableId="45180578">
    <w:abstractNumId w:val="3"/>
  </w:num>
  <w:num w:numId="8" w16cid:durableId="307250242">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6737B"/>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3D6D"/>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405"/>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151A7A6-3F3C-4C7A-BA26-EE0EBBFA1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99088-417B-4CFC-BED5-4380D3CFE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340</Words>
  <Characters>1942</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2026-05-20T20:46:00Z</dcterms:created>
  <dcterms:modified xsi:type="dcterms:W3CDTF">2026-05-20T20:46:00Z</dcterms:modified>
</cp:coreProperties>
</file>