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F92B9" w14:textId="77777777" w:rsidR="0034093A" w:rsidRPr="0034093A" w:rsidRDefault="0034093A" w:rsidP="0034093A">
      <w:pPr>
        <w:widowControl/>
        <w:shd w:val="clear" w:color="auto" w:fill="FFFFFF"/>
        <w:spacing w:line="234" w:lineRule="atLeast"/>
        <w:jc w:val="center"/>
        <w:rPr>
          <w:rFonts w:eastAsia="Times New Roman" w:cs="Times New Roman"/>
          <w:color w:val="auto"/>
          <w:lang w:val="en-US" w:eastAsia="en-US"/>
        </w:rPr>
      </w:pPr>
      <w:r w:rsidRPr="0034093A">
        <w:rPr>
          <w:rFonts w:eastAsia="Times New Roman" w:cs="Times New Roman"/>
          <w:b/>
          <w:bCs/>
          <w:color w:val="auto"/>
          <w:lang w:eastAsia="en-US"/>
        </w:rPr>
        <w:t>PHỤ LỤC 4</w:t>
      </w:r>
    </w:p>
    <w:p w14:paraId="6BCC8032" w14:textId="77777777" w:rsidR="0034093A" w:rsidRPr="0034093A" w:rsidRDefault="0034093A" w:rsidP="0034093A">
      <w:pPr>
        <w:widowControl/>
        <w:shd w:val="clear" w:color="auto" w:fill="FFFFFF"/>
        <w:spacing w:line="234" w:lineRule="atLeast"/>
        <w:jc w:val="center"/>
        <w:rPr>
          <w:rFonts w:eastAsia="Times New Roman" w:cs="Times New Roman"/>
          <w:color w:val="auto"/>
          <w:lang w:val="en-US" w:eastAsia="en-US"/>
        </w:rPr>
      </w:pPr>
      <w:r w:rsidRPr="0034093A">
        <w:rPr>
          <w:rFonts w:eastAsia="Times New Roman" w:cs="Times New Roman"/>
          <w:i/>
          <w:iCs/>
          <w:color w:val="auto"/>
          <w:lang w:eastAsia="en-US"/>
        </w:rPr>
        <w:t>(Ban hành kèm theo Thông tư số 86/2017/TT-BTC ngày 15/8/2017 của Bộ Tài chính hướng dẫn thực hiện một số điều của Nghị định số 88/2016/NĐ-CP ngày 01/07/2016 của Chính phủ về chương trình hưu trí b</w:t>
      </w:r>
      <w:r w:rsidRPr="0034093A">
        <w:rPr>
          <w:rFonts w:eastAsia="Times New Roman" w:cs="Times New Roman"/>
          <w:i/>
          <w:iCs/>
          <w:color w:val="auto"/>
          <w:lang w:val="en-US" w:eastAsia="en-US"/>
        </w:rPr>
        <w:t>ổ </w:t>
      </w:r>
      <w:r w:rsidRPr="0034093A">
        <w:rPr>
          <w:rFonts w:eastAsia="Times New Roman" w:cs="Times New Roman"/>
          <w:i/>
          <w:iCs/>
          <w:color w:val="auto"/>
          <w:lang w:eastAsia="en-US"/>
        </w:rPr>
        <w:t>sung tự nguyện)</w:t>
      </w:r>
    </w:p>
    <w:p w14:paraId="1F5EF8D3" w14:textId="77777777" w:rsidR="0034093A" w:rsidRPr="0034093A" w:rsidRDefault="0034093A" w:rsidP="0034093A">
      <w:pPr>
        <w:widowControl/>
        <w:shd w:val="clear" w:color="auto" w:fill="FFFFFF"/>
        <w:spacing w:line="234" w:lineRule="atLeast"/>
        <w:jc w:val="center"/>
        <w:rPr>
          <w:rFonts w:eastAsia="Times New Roman" w:cs="Times New Roman"/>
          <w:color w:val="auto"/>
          <w:lang w:val="en-US" w:eastAsia="en-US"/>
        </w:rPr>
      </w:pPr>
      <w:r w:rsidRPr="0034093A">
        <w:rPr>
          <w:rFonts w:eastAsia="Times New Roman" w:cs="Times New Roman"/>
          <w:b/>
          <w:bCs/>
          <w:color w:val="auto"/>
          <w:lang w:eastAsia="en-US"/>
        </w:rPr>
        <w:t>BÁO CÁO VỀ VIỆC QUẢN TRỊ RỦI RO VÀ THỰC HIỆN HỆ THỐNG KIỂM SOÁT NỘI BỘ TRONG VIỆC QUẢN LÝ QUỸ HƯU TRÍ</w:t>
      </w:r>
    </w:p>
    <w:tbl>
      <w:tblPr>
        <w:tblW w:w="8865" w:type="dxa"/>
        <w:tblCellSpacing w:w="0" w:type="dxa"/>
        <w:shd w:val="clear" w:color="auto" w:fill="FFFFFF"/>
        <w:tblCellMar>
          <w:left w:w="0" w:type="dxa"/>
          <w:right w:w="0" w:type="dxa"/>
        </w:tblCellMar>
        <w:tblLook w:val="04A0" w:firstRow="1" w:lastRow="0" w:firstColumn="1" w:lastColumn="0" w:noHBand="0" w:noVBand="1"/>
      </w:tblPr>
      <w:tblGrid>
        <w:gridCol w:w="2987"/>
        <w:gridCol w:w="5878"/>
      </w:tblGrid>
      <w:tr w:rsidR="0034093A" w:rsidRPr="0034093A" w14:paraId="3372DE53" w14:textId="77777777" w:rsidTr="0034093A">
        <w:trPr>
          <w:tblCellSpacing w:w="0" w:type="dxa"/>
        </w:trPr>
        <w:tc>
          <w:tcPr>
            <w:tcW w:w="2988" w:type="dxa"/>
            <w:shd w:val="clear" w:color="auto" w:fill="FFFFFF"/>
            <w:tcMar>
              <w:top w:w="0" w:type="dxa"/>
              <w:left w:w="108" w:type="dxa"/>
              <w:bottom w:w="0" w:type="dxa"/>
              <w:right w:w="108" w:type="dxa"/>
            </w:tcMar>
            <w:hideMark/>
          </w:tcPr>
          <w:p w14:paraId="197C7778" w14:textId="77777777" w:rsidR="0034093A" w:rsidRPr="0034093A" w:rsidRDefault="0034093A" w:rsidP="0034093A">
            <w:pPr>
              <w:widowControl/>
              <w:spacing w:before="120" w:after="120" w:line="234" w:lineRule="atLeast"/>
              <w:jc w:val="right"/>
              <w:rPr>
                <w:rFonts w:eastAsia="Times New Roman" w:cs="Times New Roman"/>
                <w:color w:val="auto"/>
                <w:lang w:val="en-US" w:eastAsia="en-US"/>
              </w:rPr>
            </w:pPr>
            <w:r w:rsidRPr="0034093A">
              <w:rPr>
                <w:rFonts w:eastAsia="Times New Roman" w:cs="Times New Roman"/>
                <w:color w:val="auto"/>
                <w:lang w:eastAsia="en-US"/>
              </w:rPr>
              <w:t>Kính gửi:</w:t>
            </w:r>
          </w:p>
        </w:tc>
        <w:tc>
          <w:tcPr>
            <w:tcW w:w="5880" w:type="dxa"/>
            <w:shd w:val="clear" w:color="auto" w:fill="FFFFFF"/>
            <w:tcMar>
              <w:top w:w="0" w:type="dxa"/>
              <w:left w:w="108" w:type="dxa"/>
              <w:bottom w:w="0" w:type="dxa"/>
              <w:right w:w="108" w:type="dxa"/>
            </w:tcMar>
            <w:hideMark/>
          </w:tcPr>
          <w:p w14:paraId="56FFEEA4" w14:textId="77777777" w:rsidR="0034093A" w:rsidRPr="0034093A" w:rsidRDefault="0034093A" w:rsidP="0034093A">
            <w:pPr>
              <w:widowControl/>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Bộ Tài chính;</w:t>
            </w:r>
            <w:r w:rsidRPr="0034093A">
              <w:rPr>
                <w:rFonts w:eastAsia="Times New Roman" w:cs="Times New Roman"/>
                <w:color w:val="auto"/>
                <w:lang w:val="en-US" w:eastAsia="en-US"/>
              </w:rPr>
              <w:br/>
            </w:r>
            <w:r w:rsidRPr="0034093A">
              <w:rPr>
                <w:rFonts w:eastAsia="Times New Roman" w:cs="Times New Roman"/>
                <w:color w:val="auto"/>
                <w:lang w:eastAsia="en-US"/>
              </w:rPr>
              <w:t>- Bộ Lao động - Thương binh và Xã hội.</w:t>
            </w:r>
          </w:p>
        </w:tc>
      </w:tr>
    </w:tbl>
    <w:p w14:paraId="58C7DA56"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Tên doanh nghiệp quản lý quỹ hưu trí tự nguyện: </w:t>
      </w:r>
      <w:r w:rsidRPr="0034093A">
        <w:rPr>
          <w:rFonts w:eastAsia="Times New Roman" w:cs="Times New Roman"/>
          <w:color w:val="auto"/>
          <w:lang w:val="en-US" w:eastAsia="en-US"/>
        </w:rPr>
        <w:t>……….</w:t>
      </w:r>
    </w:p>
    <w:p w14:paraId="060FFA53"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Địa chỉ:</w:t>
      </w:r>
    </w:p>
    <w:p w14:paraId="2E02F6E7"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Giấy chứng nhận đủ điều kiện kinh doanh số </w:t>
      </w:r>
      <w:r w:rsidRPr="0034093A">
        <w:rPr>
          <w:rFonts w:eastAsia="Times New Roman" w:cs="Times New Roman"/>
          <w:color w:val="auto"/>
          <w:lang w:val="en-US" w:eastAsia="en-US"/>
        </w:rPr>
        <w:t>…… </w:t>
      </w:r>
      <w:r w:rsidRPr="0034093A">
        <w:rPr>
          <w:rFonts w:eastAsia="Times New Roman" w:cs="Times New Roman"/>
          <w:color w:val="auto"/>
          <w:lang w:eastAsia="en-US"/>
        </w:rPr>
        <w:t>do </w:t>
      </w:r>
      <w:r w:rsidRPr="0034093A">
        <w:rPr>
          <w:rFonts w:eastAsia="Times New Roman" w:cs="Times New Roman"/>
          <w:color w:val="auto"/>
          <w:lang w:val="en-US" w:eastAsia="en-US"/>
        </w:rPr>
        <w:t>……. </w:t>
      </w:r>
      <w:r w:rsidRPr="0034093A">
        <w:rPr>
          <w:rFonts w:eastAsia="Times New Roman" w:cs="Times New Roman"/>
          <w:color w:val="auto"/>
          <w:lang w:eastAsia="en-US"/>
        </w:rPr>
        <w:t>cấp ngày </w:t>
      </w:r>
      <w:r w:rsidRPr="0034093A">
        <w:rPr>
          <w:rFonts w:eastAsia="Times New Roman" w:cs="Times New Roman"/>
          <w:color w:val="auto"/>
          <w:lang w:val="en-US" w:eastAsia="en-US"/>
        </w:rPr>
        <w:t>…….</w:t>
      </w:r>
    </w:p>
    <w:p w14:paraId="42C6D0F6"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Kỳ báo cáo năm: </w:t>
      </w:r>
      <w:r w:rsidRPr="0034093A">
        <w:rPr>
          <w:rFonts w:eastAsia="Times New Roman" w:cs="Times New Roman"/>
          <w:color w:val="auto"/>
          <w:lang w:val="en-US" w:eastAsia="en-US"/>
        </w:rPr>
        <w:t>…….</w:t>
      </w:r>
    </w:p>
    <w:p w14:paraId="604B4D6C"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Tên, địa chỉ các tổ chức cung cấp dịch vụ liên quan cho doanh nghiệp quản lý quỹ hưu </w:t>
      </w:r>
      <w:r w:rsidRPr="0034093A">
        <w:rPr>
          <w:rFonts w:eastAsia="Times New Roman" w:cs="Times New Roman"/>
          <w:color w:val="auto"/>
          <w:lang w:val="en-US" w:eastAsia="en-US"/>
        </w:rPr>
        <w:t>tr</w:t>
      </w:r>
      <w:r w:rsidRPr="0034093A">
        <w:rPr>
          <w:rFonts w:eastAsia="Times New Roman" w:cs="Times New Roman"/>
          <w:color w:val="auto"/>
          <w:lang w:eastAsia="en-US"/>
        </w:rPr>
        <w:t>í (kế toán quỹ, quản trị tài khoản hưu trí cá nhân) (nếu có).</w:t>
      </w:r>
    </w:p>
    <w:p w14:paraId="43E62331"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b/>
          <w:bCs/>
          <w:color w:val="auto"/>
          <w:lang w:eastAsia="en-US"/>
        </w:rPr>
        <w:t>1. Tình hình chung của doanh nghiệp quản lý quỹ hưu trí</w:t>
      </w:r>
    </w:p>
    <w:p w14:paraId="6EE0EB69"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Được cấp lại Giấy chứng nhận đủ điều kiện kinh doanh số ... ngày...;</w:t>
      </w:r>
    </w:p>
    <w:p w14:paraId="45B40877"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Thuộc diện tái cơ cấu hoặc kiểm soát, giám sát đặc biệt;</w:t>
      </w:r>
    </w:p>
    <w:p w14:paraId="26B597AC"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Khiếu nại, tố cáo, tranh chấp trong năm liên quan đến hoạt động quản lý quỹ hưu trí (nếu có);</w:t>
      </w:r>
    </w:p>
    <w:p w14:paraId="1F885E2E"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Các trường hợp đền bù thiệt hại cho người tham gia quỹ;</w:t>
      </w:r>
    </w:p>
    <w:p w14:paraId="4D91C322"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Biên bản/báo cáo kiểm tra, thanh tra của cơ quan quản lý nhà nước thực hiện trong năm.</w:t>
      </w:r>
    </w:p>
    <w:p w14:paraId="6BF7C092"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b/>
          <w:bCs/>
          <w:color w:val="auto"/>
          <w:lang w:eastAsia="en-US"/>
        </w:rPr>
        <w:t>2. Tình hình của từng quỹ hưu trí bổ sung tự nguyện</w:t>
      </w:r>
    </w:p>
    <w:p w14:paraId="1AA39D59"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Thay đổi về tổ chức lưu ký;</w:t>
      </w:r>
    </w:p>
    <w:p w14:paraId="11D82000"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Thay đổi về ngân hàng giám sát;</w:t>
      </w:r>
    </w:p>
    <w:p w14:paraId="2B504A1C"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Thay đổi điều lệ quỹ; Trong đó, nêu cụ thể thay đổi của chính sách đầu tư của quỹ hưu trí bổ sung tự nguyện.</w:t>
      </w:r>
    </w:p>
    <w:p w14:paraId="4237F128"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b/>
          <w:bCs/>
          <w:color w:val="auto"/>
          <w:lang w:eastAsia="en-US"/>
        </w:rPr>
        <w:t>3. Báo cáo về tình hình thực hiện hệ thống kiểm soát nội bộ của doanh nghiệp quản lý quỹ trong việc quản lý quỹ hưu trí</w:t>
      </w:r>
    </w:p>
    <w:p w14:paraId="772B7554" w14:textId="77777777" w:rsidR="0034093A" w:rsidRPr="0034093A" w:rsidRDefault="0034093A" w:rsidP="0034093A">
      <w:pPr>
        <w:widowControl/>
        <w:shd w:val="clear" w:color="auto" w:fill="FFFFFF"/>
        <w:spacing w:before="120" w:after="120" w:line="234" w:lineRule="atLeast"/>
        <w:rPr>
          <w:rFonts w:eastAsia="Times New Roman" w:cs="Times New Roman"/>
          <w:color w:val="auto"/>
          <w:lang w:val="en-US" w:eastAsia="en-US"/>
        </w:rPr>
      </w:pPr>
      <w:r w:rsidRPr="0034093A">
        <w:rPr>
          <w:rFonts w:eastAsia="Times New Roman" w:cs="Times New Roman"/>
          <w:color w:val="auto"/>
          <w:lang w:eastAsia="en-US"/>
        </w:rPr>
        <w:t>- Đánh giá về tình hình thực hiện và áp dụng hệ thống kiểm soát nội bộ của doanh nghiệp quản lý quỹ trong việc quản lý quỹ hưu trí.</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08"/>
        <w:gridCol w:w="4948"/>
      </w:tblGrid>
      <w:tr w:rsidR="0034093A" w:rsidRPr="0034093A" w14:paraId="51070984" w14:textId="77777777" w:rsidTr="0034093A">
        <w:trPr>
          <w:tblCellSpacing w:w="0" w:type="dxa"/>
        </w:trPr>
        <w:tc>
          <w:tcPr>
            <w:tcW w:w="3908" w:type="dxa"/>
            <w:shd w:val="clear" w:color="auto" w:fill="FFFFFF"/>
            <w:tcMar>
              <w:top w:w="0" w:type="dxa"/>
              <w:left w:w="108" w:type="dxa"/>
              <w:bottom w:w="0" w:type="dxa"/>
              <w:right w:w="108" w:type="dxa"/>
            </w:tcMar>
            <w:hideMark/>
          </w:tcPr>
          <w:p w14:paraId="594103A3" w14:textId="77777777" w:rsidR="0034093A" w:rsidRPr="0034093A" w:rsidRDefault="0034093A" w:rsidP="0034093A">
            <w:pPr>
              <w:widowControl/>
              <w:rPr>
                <w:rFonts w:eastAsia="Times New Roman" w:cs="Times New Roman"/>
                <w:color w:val="auto"/>
                <w:lang w:val="en-US" w:eastAsia="en-US"/>
              </w:rPr>
            </w:pPr>
          </w:p>
        </w:tc>
        <w:tc>
          <w:tcPr>
            <w:tcW w:w="4948" w:type="dxa"/>
            <w:shd w:val="clear" w:color="auto" w:fill="FFFFFF"/>
            <w:tcMar>
              <w:top w:w="0" w:type="dxa"/>
              <w:left w:w="108" w:type="dxa"/>
              <w:bottom w:w="0" w:type="dxa"/>
              <w:right w:w="108" w:type="dxa"/>
            </w:tcMar>
            <w:hideMark/>
          </w:tcPr>
          <w:p w14:paraId="2E356240" w14:textId="77777777" w:rsidR="0034093A" w:rsidRPr="0034093A" w:rsidRDefault="0034093A" w:rsidP="0034093A">
            <w:pPr>
              <w:widowControl/>
              <w:spacing w:before="120" w:after="120" w:line="234" w:lineRule="atLeast"/>
              <w:jc w:val="center"/>
              <w:rPr>
                <w:rFonts w:eastAsia="Times New Roman" w:cs="Times New Roman"/>
                <w:color w:val="auto"/>
                <w:lang w:val="en-US" w:eastAsia="en-US"/>
              </w:rPr>
            </w:pPr>
            <w:r w:rsidRPr="0034093A">
              <w:rPr>
                <w:rFonts w:eastAsia="Times New Roman" w:cs="Times New Roman"/>
                <w:i/>
                <w:iCs/>
                <w:color w:val="auto"/>
                <w:lang w:val="en-US" w:eastAsia="en-US"/>
              </w:rPr>
              <w:t>……, ngày ….. tháng …. năm …..</w:t>
            </w:r>
            <w:r w:rsidRPr="0034093A">
              <w:rPr>
                <w:rFonts w:eastAsia="Times New Roman" w:cs="Times New Roman"/>
                <w:i/>
                <w:iCs/>
                <w:color w:val="auto"/>
                <w:lang w:val="en-US" w:eastAsia="en-US"/>
              </w:rPr>
              <w:br/>
            </w:r>
            <w:r w:rsidRPr="0034093A">
              <w:rPr>
                <w:rFonts w:eastAsia="Times New Roman" w:cs="Times New Roman"/>
                <w:b/>
                <w:bCs/>
                <w:color w:val="auto"/>
                <w:lang w:val="en-US" w:eastAsia="en-US"/>
              </w:rPr>
              <w:t>NGƯỜI ĐẠI DIỆN THEO PHÁP LUẬT</w:t>
            </w:r>
            <w:r w:rsidRPr="0034093A">
              <w:rPr>
                <w:rFonts w:eastAsia="Times New Roman" w:cs="Times New Roman"/>
                <w:b/>
                <w:bCs/>
                <w:color w:val="auto"/>
                <w:lang w:val="en-US" w:eastAsia="en-US"/>
              </w:rPr>
              <w:br/>
            </w:r>
            <w:r w:rsidRPr="0034093A">
              <w:rPr>
                <w:rFonts w:eastAsia="Times New Roman" w:cs="Times New Roman"/>
                <w:i/>
                <w:iCs/>
                <w:color w:val="auto"/>
                <w:lang w:val="en-US" w:eastAsia="en-US"/>
              </w:rPr>
              <w:t>(Ký tên, ghi rõ họ và tên và đóng dấu)</w:t>
            </w:r>
          </w:p>
        </w:tc>
      </w:tr>
    </w:tbl>
    <w:p w14:paraId="1604E5BF" w14:textId="77777777" w:rsidR="005B2FDF" w:rsidRPr="0034093A" w:rsidRDefault="005B2FDF" w:rsidP="0034093A">
      <w:pPr>
        <w:rPr>
          <w:rFonts w:cs="Times New Roman"/>
          <w:color w:val="auto"/>
        </w:rPr>
      </w:pPr>
    </w:p>
    <w:p w14:paraId="54EE8D3A" w14:textId="77777777" w:rsidR="0034093A" w:rsidRPr="0034093A" w:rsidRDefault="0034093A" w:rsidP="0034093A">
      <w:pPr>
        <w:rPr>
          <w:rFonts w:cs="Times New Roman"/>
          <w:color w:val="auto"/>
        </w:rPr>
      </w:pPr>
    </w:p>
    <w:p w14:paraId="5EACD6CA" w14:textId="77777777" w:rsidR="0034093A" w:rsidRPr="0034093A" w:rsidRDefault="0034093A" w:rsidP="0034093A">
      <w:pPr>
        <w:rPr>
          <w:rFonts w:cs="Times New Roman"/>
          <w:color w:val="auto"/>
        </w:rPr>
      </w:pPr>
    </w:p>
    <w:p w14:paraId="27B8F2BA" w14:textId="77777777" w:rsidR="0034093A" w:rsidRPr="0034093A" w:rsidRDefault="0034093A" w:rsidP="0034093A">
      <w:pPr>
        <w:rPr>
          <w:rFonts w:cs="Times New Roman"/>
          <w:color w:val="auto"/>
        </w:rPr>
      </w:pPr>
    </w:p>
    <w:p w14:paraId="7D44A042" w14:textId="77777777" w:rsidR="0034093A" w:rsidRPr="0034093A" w:rsidRDefault="0034093A" w:rsidP="0034093A">
      <w:pPr>
        <w:rPr>
          <w:rFonts w:cs="Times New Roman"/>
          <w:color w:val="auto"/>
        </w:rPr>
      </w:pPr>
    </w:p>
    <w:p w14:paraId="4CC50A3F" w14:textId="77777777" w:rsidR="0034093A" w:rsidRPr="0034093A" w:rsidRDefault="0034093A" w:rsidP="0034093A">
      <w:pPr>
        <w:rPr>
          <w:rFonts w:cs="Times New Roman"/>
          <w:color w:val="auto"/>
          <w:lang w:val="en-US"/>
        </w:rPr>
      </w:pPr>
      <w:r w:rsidRPr="0034093A">
        <w:rPr>
          <w:rFonts w:cs="Times New Roman"/>
          <w:b/>
          <w:color w:val="auto"/>
          <w:lang w:val="en-US"/>
        </w:rPr>
        <w:t>Nguồn</w:t>
      </w:r>
      <w:r w:rsidRPr="0034093A">
        <w:rPr>
          <w:rFonts w:cs="Times New Roman"/>
          <w:color w:val="auto"/>
          <w:lang w:val="en-US"/>
        </w:rPr>
        <w:t>: Thông tư 86/2017/TT-BTC</w:t>
      </w:r>
    </w:p>
    <w:sectPr w:rsidR="0034093A" w:rsidRPr="0034093A" w:rsidSect="004C462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BB20E" w14:textId="77777777" w:rsidR="006C75D2" w:rsidRDefault="006C75D2">
      <w:r>
        <w:separator/>
      </w:r>
    </w:p>
  </w:endnote>
  <w:endnote w:type="continuationSeparator" w:id="0">
    <w:p w14:paraId="0AC43AD9" w14:textId="77777777" w:rsidR="006C75D2" w:rsidRDefault="006C7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BD96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70F3049"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F53F2"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4093A">
      <w:rPr>
        <w:rStyle w:val="PageNumber"/>
        <w:noProof/>
        <w:color w:val="FFFFFF"/>
        <w:sz w:val="24"/>
        <w:szCs w:val="24"/>
      </w:rPr>
      <w:t>1</w:t>
    </w:r>
    <w:r>
      <w:rPr>
        <w:rStyle w:val="PageNumber"/>
        <w:color w:val="FFFFFF"/>
        <w:sz w:val="24"/>
        <w:szCs w:val="24"/>
      </w:rPr>
      <w:fldChar w:fldCharType="end"/>
    </w:r>
  </w:p>
  <w:p w14:paraId="3EC45EFA"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2D49A" w14:textId="77777777" w:rsidR="006C75D2" w:rsidRDefault="006C75D2">
      <w:r>
        <w:separator/>
      </w:r>
    </w:p>
  </w:footnote>
  <w:footnote w:type="continuationSeparator" w:id="0">
    <w:p w14:paraId="736D046A" w14:textId="77777777" w:rsidR="006C75D2" w:rsidRDefault="006C7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92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6C0400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5DC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4093A">
      <w:rPr>
        <w:rStyle w:val="PageNumber"/>
        <w:noProof/>
        <w:color w:val="FFFFFF"/>
      </w:rPr>
      <w:t>1</w:t>
    </w:r>
    <w:r>
      <w:rPr>
        <w:rStyle w:val="PageNumber"/>
        <w:color w:val="FFFFFF"/>
      </w:rPr>
      <w:fldChar w:fldCharType="end"/>
    </w:r>
  </w:p>
  <w:p w14:paraId="08E5B612"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92178486">
    <w:abstractNumId w:val="6"/>
  </w:num>
  <w:num w:numId="2" w16cid:durableId="1048995143">
    <w:abstractNumId w:val="5"/>
  </w:num>
  <w:num w:numId="3" w16cid:durableId="571233815">
    <w:abstractNumId w:val="7"/>
  </w:num>
  <w:num w:numId="4" w16cid:durableId="1789933546">
    <w:abstractNumId w:val="0"/>
  </w:num>
  <w:num w:numId="5" w16cid:durableId="1019694177">
    <w:abstractNumId w:val="2"/>
  </w:num>
  <w:num w:numId="6" w16cid:durableId="1945653183">
    <w:abstractNumId w:val="1"/>
  </w:num>
  <w:num w:numId="7" w16cid:durableId="672072973">
    <w:abstractNumId w:val="3"/>
  </w:num>
  <w:num w:numId="8" w16cid:durableId="1941793051">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37D9"/>
    <w:rsid w:val="00084361"/>
    <w:rsid w:val="00091070"/>
    <w:rsid w:val="0009183C"/>
    <w:rsid w:val="0009208A"/>
    <w:rsid w:val="00092531"/>
    <w:rsid w:val="000A0615"/>
    <w:rsid w:val="000A3FC0"/>
    <w:rsid w:val="000A4ABA"/>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4625"/>
    <w:rsid w:val="004C5D74"/>
    <w:rsid w:val="004C71D9"/>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00C5"/>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2FDF"/>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5D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3BFB"/>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696F"/>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12C1"/>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776F1"/>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16AF"/>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481D"/>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6737"/>
    <w:rsid w:val="00EA7F38"/>
    <w:rsid w:val="00EB2044"/>
    <w:rsid w:val="00EB2B11"/>
    <w:rsid w:val="00EB445A"/>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52CD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08A69"/>
  <w15:chartTrackingRefBased/>
  <w15:docId w15:val="{D2413E3D-5B41-40B9-9F2D-E637FDF56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B6BA9-60E4-4937-BEB1-5A940F67C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2026-05-20T20:47:00Z</dcterms:created>
  <dcterms:modified xsi:type="dcterms:W3CDTF">2026-05-20T20:47:00Z</dcterms:modified>
</cp:coreProperties>
</file>