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8A8" w:rsidRPr="00EB47DC" w:rsidRDefault="003F08A8" w:rsidP="003F08A8">
      <w:pPr>
        <w:spacing w:before="120"/>
        <w:jc w:val="center"/>
        <w:rPr>
          <w:rFonts w:cs="Times New Roman"/>
          <w:b/>
        </w:rPr>
      </w:pPr>
      <w:r w:rsidRPr="00EB47DC">
        <w:rPr>
          <w:rFonts w:cs="Times New Roman"/>
          <w:b/>
        </w:rPr>
        <w:t>PHỤ LỤC VII</w:t>
      </w:r>
    </w:p>
    <w:p w:rsidR="003F08A8" w:rsidRPr="00EB47DC" w:rsidRDefault="003F08A8" w:rsidP="003F08A8">
      <w:pPr>
        <w:spacing w:before="120"/>
        <w:jc w:val="center"/>
        <w:rPr>
          <w:rFonts w:cs="Times New Roman"/>
          <w:lang w:val="en-US"/>
        </w:rPr>
      </w:pPr>
      <w:r w:rsidRPr="00EB47DC">
        <w:rPr>
          <w:rFonts w:cs="Times New Roman"/>
        </w:rPr>
        <w:t>BÁO CÁO SỬ DỤNG TRÁI PHIẾU CHUYỂN ĐỔI, CỔ PHIẾU ƯU ĐÃI, CÁC KHOẢN NỢ</w:t>
      </w:r>
      <w:r w:rsidRPr="00EB47DC">
        <w:rPr>
          <w:rFonts w:cs="Times New Roman"/>
          <w:lang w:val="en-US"/>
        </w:rPr>
        <w:br/>
      </w:r>
      <w:r w:rsidRPr="00EB47DC">
        <w:rPr>
          <w:rFonts w:cs="Times New Roman"/>
          <w:i/>
        </w:rPr>
        <w:t>(Ban hành kèm theo Thông tư</w:t>
      </w:r>
      <w:r w:rsidRPr="00EB47DC">
        <w:rPr>
          <w:rFonts w:cs="Times New Roman"/>
          <w:i/>
          <w:lang w:val="en-US"/>
        </w:rPr>
        <w:t xml:space="preserve"> </w:t>
      </w:r>
      <w:r w:rsidRPr="00EB47DC">
        <w:rPr>
          <w:rFonts w:cs="Times New Roman"/>
          <w:i/>
        </w:rPr>
        <w:t>s</w:t>
      </w:r>
      <w:r w:rsidRPr="00EB47DC">
        <w:rPr>
          <w:rFonts w:cs="Times New Roman"/>
          <w:i/>
          <w:lang w:val="en-US"/>
        </w:rPr>
        <w:t>ố</w:t>
      </w:r>
      <w:r w:rsidRPr="00EB47DC">
        <w:rPr>
          <w:rFonts w:cs="Times New Roman"/>
          <w:i/>
        </w:rPr>
        <w:t xml:space="preserve"> 91/2020/TT-BTC ngày </w:t>
      </w:r>
      <w:r w:rsidRPr="00EB47DC">
        <w:rPr>
          <w:rFonts w:cs="Times New Roman"/>
          <w:i/>
          <w:lang w:val="en-US"/>
        </w:rPr>
        <w:t>1</w:t>
      </w:r>
      <w:r w:rsidRPr="00EB47DC">
        <w:rPr>
          <w:rFonts w:cs="Times New Roman"/>
          <w:i/>
        </w:rPr>
        <w:t xml:space="preserve">3 tháng </w:t>
      </w:r>
      <w:r w:rsidRPr="00EB47DC">
        <w:rPr>
          <w:rFonts w:cs="Times New Roman"/>
          <w:i/>
          <w:lang w:val="en-US"/>
        </w:rPr>
        <w:t>11</w:t>
      </w:r>
      <w:r w:rsidRPr="00EB47DC">
        <w:rPr>
          <w:rFonts w:cs="Times New Roman"/>
          <w:i/>
        </w:rPr>
        <w:t xml:space="preserve"> năm 2020</w:t>
      </w:r>
      <w:r w:rsidRPr="00EB47DC">
        <w:rPr>
          <w:rFonts w:cs="Times New Roman"/>
          <w:i/>
          <w:lang w:val="en-US"/>
        </w:rPr>
        <w:t xml:space="preserve"> </w:t>
      </w:r>
      <w:r w:rsidRPr="00EB47DC">
        <w:rPr>
          <w:rFonts w:cs="Times New Roman"/>
          <w:i/>
        </w:rPr>
        <w:t>của Bộ trưởng Bộ Tài ch</w:t>
      </w:r>
      <w:r w:rsidRPr="00EB47DC">
        <w:rPr>
          <w:rFonts w:cs="Times New Roman"/>
          <w:i/>
          <w:lang w:val="en-US"/>
        </w:rPr>
        <w:t>í</w:t>
      </w:r>
      <w:r w:rsidRPr="00EB47DC">
        <w:rPr>
          <w:rFonts w:cs="Times New Roman"/>
          <w:i/>
        </w:rPr>
        <w:t>nh)</w:t>
      </w:r>
    </w:p>
    <w:tbl>
      <w:tblPr>
        <w:tblW w:w="0" w:type="auto"/>
        <w:tblLook w:val="01E0" w:firstRow="1" w:lastRow="1" w:firstColumn="1" w:lastColumn="1" w:noHBand="0" w:noVBand="0"/>
      </w:tblPr>
      <w:tblGrid>
        <w:gridCol w:w="3348"/>
        <w:gridCol w:w="5508"/>
      </w:tblGrid>
      <w:tr w:rsidR="003F08A8" w:rsidRPr="00EB47DC" w:rsidTr="006746B3">
        <w:tc>
          <w:tcPr>
            <w:tcW w:w="3348" w:type="dxa"/>
          </w:tcPr>
          <w:p w:rsidR="003F08A8" w:rsidRPr="00EB47DC" w:rsidRDefault="003F08A8" w:rsidP="006746B3">
            <w:pPr>
              <w:spacing w:before="120"/>
              <w:jc w:val="center"/>
              <w:rPr>
                <w:rFonts w:eastAsia="Times New Roman" w:cs="Times New Roman"/>
                <w:b/>
              </w:rPr>
            </w:pPr>
            <w:r w:rsidRPr="00EB47DC">
              <w:rPr>
                <w:rFonts w:eastAsia="Times New Roman" w:cs="Times New Roman"/>
                <w:b/>
              </w:rPr>
              <w:t>CÔNG TY...</w:t>
            </w:r>
            <w:r w:rsidRPr="00EB47DC">
              <w:rPr>
                <w:rFonts w:eastAsia="Times New Roman" w:cs="Times New Roman"/>
                <w:b/>
              </w:rPr>
              <w:br/>
              <w:t>-------</w:t>
            </w:r>
          </w:p>
        </w:tc>
        <w:tc>
          <w:tcPr>
            <w:tcW w:w="5508" w:type="dxa"/>
          </w:tcPr>
          <w:p w:rsidR="003F08A8" w:rsidRPr="00EB47DC" w:rsidRDefault="003F08A8" w:rsidP="006746B3">
            <w:pPr>
              <w:spacing w:before="120"/>
              <w:jc w:val="center"/>
              <w:rPr>
                <w:rFonts w:eastAsia="Times New Roman" w:cs="Times New Roman"/>
              </w:rPr>
            </w:pPr>
            <w:r w:rsidRPr="00EB47DC">
              <w:rPr>
                <w:rFonts w:eastAsia="Times New Roman" w:cs="Times New Roman"/>
                <w:b/>
              </w:rPr>
              <w:t>CỘNG HÒA XÃ HỘI CHỦ NGHĨA VIỆT NAM</w:t>
            </w:r>
            <w:r w:rsidRPr="00EB47DC">
              <w:rPr>
                <w:rFonts w:eastAsia="Times New Roman" w:cs="Times New Roman"/>
                <w:b/>
              </w:rPr>
              <w:br/>
              <w:t xml:space="preserve">Độc lập - Tự do - Hạnh phúc </w:t>
            </w:r>
            <w:r w:rsidRPr="00EB47DC">
              <w:rPr>
                <w:rFonts w:eastAsia="Times New Roman" w:cs="Times New Roman"/>
                <w:b/>
              </w:rPr>
              <w:br/>
              <w:t>---------------</w:t>
            </w:r>
          </w:p>
        </w:tc>
      </w:tr>
      <w:tr w:rsidR="003F08A8" w:rsidRPr="00EB47DC" w:rsidTr="006746B3">
        <w:tc>
          <w:tcPr>
            <w:tcW w:w="3348" w:type="dxa"/>
          </w:tcPr>
          <w:p w:rsidR="003F08A8" w:rsidRPr="00EB47DC" w:rsidRDefault="003F08A8" w:rsidP="006746B3">
            <w:pPr>
              <w:spacing w:before="120"/>
              <w:jc w:val="center"/>
              <w:rPr>
                <w:rFonts w:eastAsia="Times New Roman" w:cs="Times New Roman"/>
                <w:lang w:val="en-US"/>
              </w:rPr>
            </w:pPr>
            <w:r w:rsidRPr="00EB47DC">
              <w:rPr>
                <w:rFonts w:eastAsia="Times New Roman" w:cs="Times New Roman"/>
              </w:rPr>
              <w:t xml:space="preserve">Số: </w:t>
            </w:r>
            <w:r w:rsidRPr="00EB47DC">
              <w:rPr>
                <w:rFonts w:eastAsia="Times New Roman" w:cs="Times New Roman"/>
                <w:lang w:val="en-US"/>
              </w:rPr>
              <w:t>…../BC-…..</w:t>
            </w:r>
          </w:p>
        </w:tc>
        <w:tc>
          <w:tcPr>
            <w:tcW w:w="5508" w:type="dxa"/>
          </w:tcPr>
          <w:p w:rsidR="003F08A8" w:rsidRPr="00EB47DC" w:rsidRDefault="003F08A8" w:rsidP="006746B3">
            <w:pPr>
              <w:spacing w:before="120"/>
              <w:jc w:val="right"/>
              <w:rPr>
                <w:rFonts w:eastAsia="Times New Roman" w:cs="Times New Roman"/>
                <w:i/>
                <w:lang w:val="en-US"/>
              </w:rPr>
            </w:pPr>
            <w:r w:rsidRPr="00EB47DC">
              <w:rPr>
                <w:rFonts w:eastAsia="Times New Roman" w:cs="Times New Roman"/>
                <w:i/>
                <w:lang w:val="en-US"/>
              </w:rPr>
              <w:t>…..</w:t>
            </w:r>
            <w:r w:rsidRPr="00EB47DC">
              <w:rPr>
                <w:rFonts w:eastAsia="Times New Roman" w:cs="Times New Roman"/>
                <w:i/>
              </w:rPr>
              <w:t xml:space="preserve">, ngày </w:t>
            </w:r>
            <w:r w:rsidRPr="00EB47DC">
              <w:rPr>
                <w:rFonts w:eastAsia="Times New Roman" w:cs="Times New Roman"/>
                <w:i/>
                <w:lang w:val="en-US"/>
              </w:rPr>
              <w:t>…</w:t>
            </w:r>
            <w:r w:rsidRPr="00EB47DC">
              <w:rPr>
                <w:rFonts w:eastAsia="Times New Roman" w:cs="Times New Roman"/>
                <w:i/>
              </w:rPr>
              <w:t xml:space="preserve"> tháng </w:t>
            </w:r>
            <w:r w:rsidRPr="00EB47DC">
              <w:rPr>
                <w:rFonts w:eastAsia="Times New Roman" w:cs="Times New Roman"/>
                <w:i/>
                <w:lang w:val="en-US"/>
              </w:rPr>
              <w:t>…</w:t>
            </w:r>
            <w:r w:rsidRPr="00EB47DC">
              <w:rPr>
                <w:rFonts w:eastAsia="Times New Roman" w:cs="Times New Roman"/>
                <w:i/>
              </w:rPr>
              <w:t xml:space="preserve"> năm </w:t>
            </w:r>
            <w:r w:rsidRPr="00EB47DC">
              <w:rPr>
                <w:rFonts w:eastAsia="Times New Roman" w:cs="Times New Roman"/>
                <w:i/>
                <w:lang w:val="en-US"/>
              </w:rPr>
              <w:t>…</w:t>
            </w:r>
          </w:p>
        </w:tc>
      </w:tr>
    </w:tbl>
    <w:p w:rsidR="003F08A8" w:rsidRPr="00EB47DC" w:rsidRDefault="003F08A8" w:rsidP="003F08A8">
      <w:pPr>
        <w:spacing w:before="120"/>
        <w:rPr>
          <w:rFonts w:cs="Times New Roman"/>
          <w:lang w:val="en-US"/>
        </w:rPr>
      </w:pPr>
    </w:p>
    <w:p w:rsidR="003F08A8" w:rsidRPr="00EB47DC" w:rsidRDefault="003F08A8" w:rsidP="003F08A8">
      <w:pPr>
        <w:spacing w:before="120"/>
        <w:jc w:val="center"/>
        <w:rPr>
          <w:rFonts w:cs="Times New Roman"/>
          <w:b/>
        </w:rPr>
      </w:pPr>
      <w:r w:rsidRPr="00EB47DC">
        <w:rPr>
          <w:rFonts w:cs="Times New Roman"/>
          <w:b/>
        </w:rPr>
        <w:t>BÁO CÁO</w:t>
      </w:r>
    </w:p>
    <w:p w:rsidR="003F08A8" w:rsidRPr="00EB47DC" w:rsidRDefault="003F08A8" w:rsidP="003F08A8">
      <w:pPr>
        <w:spacing w:before="120"/>
        <w:jc w:val="center"/>
        <w:rPr>
          <w:rFonts w:cs="Times New Roman"/>
          <w:b/>
        </w:rPr>
      </w:pPr>
      <w:r w:rsidRPr="00EB47DC">
        <w:rPr>
          <w:rFonts w:cs="Times New Roman"/>
          <w:b/>
          <w:lang w:val="en-US"/>
        </w:rPr>
        <w:t>V</w:t>
      </w:r>
      <w:r w:rsidRPr="00EB47DC">
        <w:rPr>
          <w:rFonts w:cs="Times New Roman"/>
          <w:b/>
        </w:rPr>
        <w:t>ề v</w:t>
      </w:r>
      <w:r w:rsidRPr="00EB47DC">
        <w:rPr>
          <w:rFonts w:cs="Times New Roman"/>
          <w:b/>
          <w:lang w:val="en-US"/>
        </w:rPr>
        <w:t>i</w:t>
      </w:r>
      <w:r w:rsidRPr="00EB47DC">
        <w:rPr>
          <w:rFonts w:cs="Times New Roman"/>
          <w:b/>
        </w:rPr>
        <w:t>ệc sử dụn</w:t>
      </w:r>
      <w:r w:rsidRPr="00EB47DC">
        <w:rPr>
          <w:rFonts w:cs="Times New Roman"/>
          <w:b/>
          <w:lang w:val="en-US"/>
        </w:rPr>
        <w:t>g</w:t>
      </w:r>
      <w:r w:rsidRPr="00EB47DC">
        <w:rPr>
          <w:rFonts w:cs="Times New Roman"/>
          <w:b/>
        </w:rPr>
        <w:t xml:space="preserve"> trá</w:t>
      </w:r>
      <w:r w:rsidRPr="00EB47DC">
        <w:rPr>
          <w:rFonts w:cs="Times New Roman"/>
          <w:b/>
          <w:lang w:val="en-US"/>
        </w:rPr>
        <w:t>i</w:t>
      </w:r>
      <w:r w:rsidRPr="00EB47DC">
        <w:rPr>
          <w:rFonts w:cs="Times New Roman"/>
          <w:b/>
        </w:rPr>
        <w:t xml:space="preserve"> phiếu chuyển đ</w:t>
      </w:r>
      <w:r w:rsidRPr="00EB47DC">
        <w:rPr>
          <w:rFonts w:cs="Times New Roman"/>
          <w:b/>
          <w:lang w:val="en-US"/>
        </w:rPr>
        <w:t>ổ</w:t>
      </w:r>
      <w:r w:rsidRPr="00EB47DC">
        <w:rPr>
          <w:rFonts w:cs="Times New Roman"/>
          <w:b/>
        </w:rPr>
        <w:t>i, cổ phiếu ưu đãi, các khoản nợ để bổ sung vốn khả dụng/ Thanh toán trước thời hạn thanh toán</w:t>
      </w:r>
    </w:p>
    <w:p w:rsidR="003F08A8" w:rsidRPr="00EB47DC" w:rsidRDefault="003F08A8" w:rsidP="003F08A8">
      <w:pPr>
        <w:spacing w:before="120"/>
        <w:jc w:val="center"/>
        <w:rPr>
          <w:rFonts w:cs="Times New Roman"/>
        </w:rPr>
      </w:pPr>
      <w:r w:rsidRPr="00EB47DC">
        <w:rPr>
          <w:rFonts w:cs="Times New Roman"/>
        </w:rPr>
        <w:t>Kính gửi: Ủy ban Chứng khoán Nhà nước</w:t>
      </w:r>
    </w:p>
    <w:p w:rsidR="003F08A8" w:rsidRPr="00EB47DC" w:rsidRDefault="003F08A8" w:rsidP="003F08A8">
      <w:pPr>
        <w:spacing w:before="120"/>
        <w:rPr>
          <w:rFonts w:cs="Times New Roman"/>
          <w:lang w:val="en-US"/>
        </w:rPr>
      </w:pPr>
      <w:r w:rsidRPr="00EB47DC">
        <w:rPr>
          <w:rFonts w:cs="Times New Roman"/>
        </w:rPr>
        <w:t xml:space="preserve">1. Tên tổ chức kinh doanh chứng khoán: </w:t>
      </w:r>
      <w:r w:rsidRPr="00EB47DC">
        <w:rPr>
          <w:rFonts w:cs="Times New Roman"/>
          <w:lang w:val="en-US"/>
        </w:rPr>
        <w:t>……………………………………………..</w:t>
      </w:r>
    </w:p>
    <w:p w:rsidR="003F08A8" w:rsidRPr="00EB47DC" w:rsidRDefault="003F08A8" w:rsidP="003F08A8">
      <w:pPr>
        <w:spacing w:before="120"/>
        <w:rPr>
          <w:rFonts w:cs="Times New Roman"/>
          <w:lang w:val="en-US"/>
        </w:rPr>
      </w:pPr>
      <w:r w:rsidRPr="00EB47DC">
        <w:rPr>
          <w:rFonts w:cs="Times New Roman"/>
        </w:rPr>
        <w:t xml:space="preserve">2. Địa chỉ trụ sở chính: </w:t>
      </w:r>
      <w:r w:rsidRPr="00EB47DC">
        <w:rPr>
          <w:rFonts w:cs="Times New Roman"/>
          <w:lang w:val="en-US"/>
        </w:rPr>
        <w:t>…………………………………………………………………</w:t>
      </w:r>
    </w:p>
    <w:p w:rsidR="003F08A8" w:rsidRPr="00EB47DC" w:rsidRDefault="003F08A8" w:rsidP="003F08A8">
      <w:pPr>
        <w:spacing w:before="120"/>
        <w:rPr>
          <w:rFonts w:cs="Times New Roman"/>
          <w:lang w:val="en-US"/>
        </w:rPr>
      </w:pPr>
      <w:r w:rsidRPr="00EB47DC">
        <w:rPr>
          <w:rFonts w:cs="Times New Roman"/>
        </w:rPr>
        <w:t>3. Số Giấy phép thành lập và hoạt động</w:t>
      </w:r>
      <w:r w:rsidRPr="00EB47DC">
        <w:rPr>
          <w:rFonts w:cs="Times New Roman"/>
          <w:lang w:val="en-US"/>
        </w:rPr>
        <w:t>……….</w:t>
      </w:r>
      <w:r w:rsidRPr="00EB47DC">
        <w:rPr>
          <w:rFonts w:cs="Times New Roman"/>
        </w:rPr>
        <w:t xml:space="preserve"> do Ủy ban Chứng khoán Nhà</w:t>
      </w:r>
      <w:r w:rsidRPr="00EB47DC">
        <w:rPr>
          <w:rFonts w:cs="Times New Roman"/>
          <w:lang w:val="en-US"/>
        </w:rPr>
        <w:t xml:space="preserve"> </w:t>
      </w:r>
      <w:r w:rsidRPr="00EB47DC">
        <w:rPr>
          <w:rFonts w:cs="Times New Roman"/>
        </w:rPr>
        <w:t xml:space="preserve">nước cấp ngày </w:t>
      </w:r>
      <w:r w:rsidRPr="00EB47DC">
        <w:rPr>
          <w:rFonts w:cs="Times New Roman"/>
          <w:lang w:val="en-US"/>
        </w:rPr>
        <w:t>…..</w:t>
      </w:r>
    </w:p>
    <w:p w:rsidR="003F08A8" w:rsidRPr="00EB47DC" w:rsidRDefault="003F08A8" w:rsidP="003F08A8">
      <w:pPr>
        <w:spacing w:before="120"/>
        <w:rPr>
          <w:rFonts w:cs="Times New Roman"/>
          <w:lang w:val="en-US"/>
        </w:rPr>
      </w:pPr>
      <w:r w:rsidRPr="00EB47DC">
        <w:rPr>
          <w:rFonts w:cs="Times New Roman"/>
        </w:rPr>
        <w:t xml:space="preserve">4. Đại diện theo pháp luật: </w:t>
      </w:r>
      <w:r w:rsidRPr="00EB47DC">
        <w:rPr>
          <w:rFonts w:cs="Times New Roman"/>
          <w:lang w:val="en-US"/>
        </w:rPr>
        <w:t>……………………………………….</w:t>
      </w:r>
    </w:p>
    <w:p w:rsidR="003F08A8" w:rsidRPr="00EB47DC" w:rsidRDefault="003F08A8" w:rsidP="003F08A8">
      <w:pPr>
        <w:spacing w:before="120"/>
        <w:rPr>
          <w:rFonts w:cs="Times New Roman"/>
          <w:lang w:val="en-US"/>
        </w:rPr>
      </w:pPr>
      <w:r w:rsidRPr="00EB47DC">
        <w:rPr>
          <w:rFonts w:cs="Times New Roman"/>
        </w:rPr>
        <w:t>5. Giá trị sử dụng trái phiếu chuyển đổi, cổ phiếu ưu đãi, các khoản nợ hoặc</w:t>
      </w:r>
      <w:r w:rsidRPr="00EB47DC">
        <w:rPr>
          <w:rFonts w:cs="Times New Roman"/>
          <w:lang w:val="en-US"/>
        </w:rPr>
        <w:t xml:space="preserve"> </w:t>
      </w:r>
      <w:r w:rsidRPr="00EB47DC">
        <w:rPr>
          <w:rFonts w:cs="Times New Roman"/>
        </w:rPr>
        <w:t xml:space="preserve">thanh toán trước hạn: </w:t>
      </w:r>
      <w:r w:rsidRPr="00EB47DC">
        <w:rPr>
          <w:rFonts w:cs="Times New Roman"/>
          <w:lang w:val="en-US"/>
        </w:rPr>
        <w:t>………..</w:t>
      </w:r>
    </w:p>
    <w:p w:rsidR="003F08A8" w:rsidRPr="00EB47DC" w:rsidRDefault="003F08A8" w:rsidP="003F08A8">
      <w:pPr>
        <w:spacing w:before="120"/>
        <w:rPr>
          <w:rFonts w:cs="Times New Roman"/>
        </w:rPr>
      </w:pPr>
      <w:r w:rsidRPr="00EB47DC">
        <w:rPr>
          <w:rFonts w:cs="Times New Roman"/>
        </w:rPr>
        <w:t>6. Đối tác nhận thanh toán (bên cho vay)</w:t>
      </w:r>
    </w:p>
    <w:p w:rsidR="003F08A8" w:rsidRPr="00EB47DC" w:rsidRDefault="003F08A8" w:rsidP="003F08A8">
      <w:pPr>
        <w:spacing w:before="120"/>
        <w:rPr>
          <w:rFonts w:cs="Times New Roman"/>
        </w:rPr>
      </w:pPr>
      <w:r w:rsidRPr="00EB47DC">
        <w:rPr>
          <w:rFonts w:cs="Times New Roman"/>
        </w:rPr>
        <w:t>7. Lý do</w:t>
      </w:r>
    </w:p>
    <w:p w:rsidR="003F08A8" w:rsidRPr="00EB47DC" w:rsidRDefault="003F08A8" w:rsidP="003F08A8">
      <w:pPr>
        <w:spacing w:before="120"/>
        <w:rPr>
          <w:rFonts w:cs="Times New Roman"/>
        </w:rPr>
      </w:pPr>
      <w:r w:rsidRPr="00EB47DC">
        <w:rPr>
          <w:rFonts w:cs="Times New Roman"/>
        </w:rPr>
        <w:t>8. Ngày dự kiến thanh toán</w:t>
      </w:r>
    </w:p>
    <w:p w:rsidR="003F08A8" w:rsidRPr="00EB47DC" w:rsidRDefault="003F08A8" w:rsidP="003F08A8">
      <w:pPr>
        <w:spacing w:before="120"/>
        <w:rPr>
          <w:rFonts w:cs="Times New Roman"/>
        </w:rPr>
      </w:pPr>
      <w:r w:rsidRPr="00EB47DC">
        <w:rPr>
          <w:rFonts w:cs="Times New Roman"/>
        </w:rPr>
        <w:t>9. Giá trị trái phiếu chuyển đổi, cổ phiếu ưu đãi, các khoản nợ trước và sau khi thanh toán</w:t>
      </w:r>
    </w:p>
    <w:p w:rsidR="003F08A8" w:rsidRPr="00EB47DC" w:rsidRDefault="003F08A8" w:rsidP="003F08A8">
      <w:pPr>
        <w:spacing w:before="120"/>
        <w:rPr>
          <w:rFonts w:cs="Times New Roman"/>
        </w:rPr>
      </w:pPr>
      <w:r w:rsidRPr="00EB47DC">
        <w:rPr>
          <w:rFonts w:cs="Times New Roman"/>
        </w:rPr>
        <w:t>10. Nguồn vốn bổ sung phù hợp quy định hoặc phương án xử lý bảo đảm tổ chức kinh doanh chứng khoán duy tr</w:t>
      </w:r>
      <w:r w:rsidRPr="00EB47DC">
        <w:rPr>
          <w:rFonts w:cs="Times New Roman"/>
          <w:lang w:val="en-US"/>
        </w:rPr>
        <w:t>ì</w:t>
      </w:r>
      <w:r w:rsidRPr="00EB47DC">
        <w:rPr>
          <w:rFonts w:cs="Times New Roman"/>
        </w:rPr>
        <w:t xml:space="preserve"> tỷ lệ an toàn vốn khả dụng (nêu chi tiết)</w:t>
      </w:r>
    </w:p>
    <w:p w:rsidR="003F08A8" w:rsidRPr="00EB47DC" w:rsidRDefault="003F08A8" w:rsidP="003F08A8">
      <w:pPr>
        <w:spacing w:before="120"/>
        <w:rPr>
          <w:rFonts w:cs="Times New Roman"/>
        </w:rPr>
      </w:pPr>
      <w:r w:rsidRPr="00EB47DC">
        <w:rPr>
          <w:rFonts w:cs="Times New Roman"/>
        </w:rPr>
        <w:t>11. Tỷ lệ an toàn vốn khả dụng dự kiến sau khi dự kiến bổ sung, thanh toán mua lại hoặc thanh toán (kèm theo báo cáo tỷ lệ an toàn tà</w:t>
      </w:r>
      <w:r w:rsidRPr="00EB47DC">
        <w:rPr>
          <w:rFonts w:cs="Times New Roman"/>
          <w:lang w:val="en-US"/>
        </w:rPr>
        <w:t>i</w:t>
      </w:r>
      <w:r w:rsidRPr="00EB47DC">
        <w:rPr>
          <w:rFonts w:cs="Times New Roman"/>
        </w:rPr>
        <w:t xml:space="preserve"> chính dự kiến).</w:t>
      </w:r>
    </w:p>
    <w:p w:rsidR="003F08A8" w:rsidRPr="00EB47DC" w:rsidRDefault="003F08A8" w:rsidP="003F08A8">
      <w:pPr>
        <w:spacing w:before="120"/>
        <w:rPr>
          <w:rFonts w:cs="Times New Roman"/>
          <w:b/>
          <w:i/>
        </w:rPr>
      </w:pPr>
      <w:r w:rsidRPr="00EB47DC">
        <w:rPr>
          <w:rFonts w:cs="Times New Roman"/>
          <w:b/>
          <w:i/>
        </w:rPr>
        <w:t>Tài liệu đ</w:t>
      </w:r>
      <w:r w:rsidRPr="00EB47DC">
        <w:rPr>
          <w:rFonts w:cs="Times New Roman"/>
          <w:b/>
          <w:i/>
          <w:lang w:val="en-US"/>
        </w:rPr>
        <w:t>í</w:t>
      </w:r>
      <w:r w:rsidRPr="00EB47DC">
        <w:rPr>
          <w:rFonts w:cs="Times New Roman"/>
          <w:b/>
          <w:i/>
        </w:rPr>
        <w:t>nh kèm</w:t>
      </w:r>
    </w:p>
    <w:p w:rsidR="003F08A8" w:rsidRPr="00EB47DC" w:rsidRDefault="003F08A8" w:rsidP="003F08A8">
      <w:pPr>
        <w:spacing w:before="120"/>
        <w:rPr>
          <w:rFonts w:cs="Times New Roman"/>
        </w:rPr>
      </w:pPr>
      <w:r w:rsidRPr="00EB47DC">
        <w:rPr>
          <w:rFonts w:cs="Times New Roman"/>
        </w:rPr>
        <w:t>- Biên bản họp, Nghị quyết Hội đồng quản trị/Hội đồng thành viên/Quyết định của chủ sở hữu;</w:t>
      </w:r>
    </w:p>
    <w:p w:rsidR="003F08A8" w:rsidRPr="00EB47DC" w:rsidRDefault="003F08A8" w:rsidP="003F08A8">
      <w:pPr>
        <w:spacing w:before="120"/>
        <w:rPr>
          <w:rFonts w:cs="Times New Roman"/>
        </w:rPr>
      </w:pPr>
      <w:r w:rsidRPr="00EB47DC">
        <w:rPr>
          <w:rFonts w:cs="Times New Roman"/>
        </w:rPr>
        <w:t>- Bản sao h</w:t>
      </w:r>
      <w:r w:rsidRPr="00EB47DC">
        <w:rPr>
          <w:rFonts w:cs="Times New Roman"/>
          <w:lang w:val="en-US"/>
        </w:rPr>
        <w:t>ợ</w:t>
      </w:r>
      <w:r w:rsidRPr="00EB47DC">
        <w:rPr>
          <w:rFonts w:cs="Times New Roman"/>
        </w:rPr>
        <w:t>p lệ H</w:t>
      </w:r>
      <w:r w:rsidRPr="00EB47DC">
        <w:rPr>
          <w:rFonts w:cs="Times New Roman"/>
          <w:lang w:val="en-US"/>
        </w:rPr>
        <w:t>ợ</w:t>
      </w:r>
      <w:r w:rsidRPr="00EB47DC">
        <w:rPr>
          <w:rFonts w:cs="Times New Roman"/>
        </w:rPr>
        <w:t>p đồng vay vốn hoặc các tài liệu tương đương; Bản cáo bạch.</w:t>
      </w:r>
    </w:p>
    <w:p w:rsidR="003F08A8" w:rsidRPr="00EB47DC" w:rsidRDefault="003F08A8" w:rsidP="003F08A8">
      <w:pPr>
        <w:spacing w:before="120"/>
        <w:rPr>
          <w:rFonts w:cs="Times New Roman"/>
          <w:lang w:val="en-US"/>
        </w:rPr>
      </w:pPr>
    </w:p>
    <w:tbl>
      <w:tblPr>
        <w:tblW w:w="0" w:type="auto"/>
        <w:tblLook w:val="01E0" w:firstRow="1" w:lastRow="1" w:firstColumn="1" w:lastColumn="1" w:noHBand="0" w:noVBand="0"/>
      </w:tblPr>
      <w:tblGrid>
        <w:gridCol w:w="4428"/>
        <w:gridCol w:w="4428"/>
      </w:tblGrid>
      <w:tr w:rsidR="003F08A8" w:rsidRPr="00EB47DC" w:rsidTr="006746B3">
        <w:tc>
          <w:tcPr>
            <w:tcW w:w="4428" w:type="dxa"/>
          </w:tcPr>
          <w:p w:rsidR="003F08A8" w:rsidRPr="00EB47DC" w:rsidRDefault="003F08A8" w:rsidP="006746B3">
            <w:pPr>
              <w:spacing w:before="120"/>
              <w:rPr>
                <w:rFonts w:eastAsia="Times New Roman" w:cs="Times New Roman"/>
                <w:lang w:val="en-US"/>
              </w:rPr>
            </w:pPr>
            <w:r w:rsidRPr="00EB47DC">
              <w:rPr>
                <w:rFonts w:eastAsia="Times New Roman" w:cs="Times New Roman"/>
                <w:b/>
                <w:i/>
              </w:rPr>
              <w:br/>
              <w:t>Nơi nhận:</w:t>
            </w:r>
            <w:r w:rsidRPr="00EB47DC">
              <w:rPr>
                <w:rFonts w:eastAsia="Times New Roman" w:cs="Times New Roman"/>
                <w:b/>
                <w:i/>
              </w:rPr>
              <w:br/>
            </w:r>
            <w:r w:rsidRPr="00EB47DC">
              <w:rPr>
                <w:rFonts w:eastAsia="Times New Roman" w:cs="Times New Roman"/>
              </w:rPr>
              <w:t xml:space="preserve">- </w:t>
            </w:r>
            <w:r w:rsidRPr="00EB47DC">
              <w:rPr>
                <w:rFonts w:eastAsia="Times New Roman" w:cs="Times New Roman"/>
                <w:lang w:val="en-US"/>
              </w:rPr>
              <w:t>… ….</w:t>
            </w:r>
            <w:r w:rsidRPr="00EB47DC">
              <w:rPr>
                <w:rFonts w:eastAsia="Times New Roman" w:cs="Times New Roman"/>
                <w:lang w:val="en-US"/>
              </w:rPr>
              <w:br/>
              <w:t>- Lưu: VT,…</w:t>
            </w:r>
          </w:p>
        </w:tc>
        <w:tc>
          <w:tcPr>
            <w:tcW w:w="4428" w:type="dxa"/>
          </w:tcPr>
          <w:p w:rsidR="003F08A8" w:rsidRPr="00EB47DC" w:rsidRDefault="003F08A8" w:rsidP="006746B3">
            <w:pPr>
              <w:spacing w:before="120"/>
              <w:jc w:val="center"/>
              <w:rPr>
                <w:rFonts w:eastAsia="Times New Roman" w:cs="Times New Roman"/>
                <w:b/>
              </w:rPr>
            </w:pPr>
            <w:r w:rsidRPr="00EB47DC">
              <w:rPr>
                <w:rFonts w:eastAsia="Times New Roman" w:cs="Times New Roman"/>
                <w:b/>
              </w:rPr>
              <w:t>ĐẠI DIỆN THEO PHÁP LUẬT T</w:t>
            </w:r>
            <w:r w:rsidRPr="00EB47DC">
              <w:rPr>
                <w:rFonts w:eastAsia="Times New Roman" w:cs="Times New Roman"/>
                <w:b/>
                <w:lang w:val="en-US"/>
              </w:rPr>
              <w:t>Ổ</w:t>
            </w:r>
            <w:r w:rsidRPr="00EB47DC">
              <w:rPr>
                <w:rFonts w:eastAsia="Times New Roman" w:cs="Times New Roman"/>
                <w:b/>
              </w:rPr>
              <w:t xml:space="preserve"> CHỨC </w:t>
            </w:r>
            <w:r w:rsidRPr="00EB47DC">
              <w:rPr>
                <w:rFonts w:eastAsia="Times New Roman" w:cs="Times New Roman"/>
                <w:b/>
                <w:lang w:val="en-US"/>
              </w:rPr>
              <w:br/>
            </w:r>
            <w:r w:rsidRPr="00EB47DC">
              <w:rPr>
                <w:rFonts w:eastAsia="Times New Roman" w:cs="Times New Roman"/>
                <w:b/>
              </w:rPr>
              <w:t>KINH DOANH CH</w:t>
            </w:r>
            <w:r w:rsidRPr="00EB47DC">
              <w:rPr>
                <w:rFonts w:eastAsia="Times New Roman" w:cs="Times New Roman"/>
                <w:b/>
                <w:lang w:val="en-US"/>
              </w:rPr>
              <w:t>Ứ</w:t>
            </w:r>
            <w:r w:rsidRPr="00EB47DC">
              <w:rPr>
                <w:rFonts w:eastAsia="Times New Roman" w:cs="Times New Roman"/>
                <w:b/>
              </w:rPr>
              <w:t>NG KHOÁN</w:t>
            </w:r>
            <w:r w:rsidRPr="00EB47DC">
              <w:rPr>
                <w:rFonts w:eastAsia="Times New Roman" w:cs="Times New Roman"/>
                <w:lang w:val="en-US"/>
              </w:rPr>
              <w:br/>
            </w:r>
            <w:r w:rsidRPr="00EB47DC">
              <w:rPr>
                <w:rFonts w:eastAsia="Times New Roman" w:cs="Times New Roman"/>
                <w:i/>
              </w:rPr>
              <w:t>(ký, gh</w:t>
            </w:r>
            <w:r w:rsidRPr="00EB47DC">
              <w:rPr>
                <w:rFonts w:eastAsia="Times New Roman" w:cs="Times New Roman"/>
                <w:i/>
                <w:lang w:val="en-US"/>
              </w:rPr>
              <w:t>i</w:t>
            </w:r>
            <w:r w:rsidRPr="00EB47DC">
              <w:rPr>
                <w:rFonts w:eastAsia="Times New Roman" w:cs="Times New Roman"/>
                <w:i/>
              </w:rPr>
              <w:t xml:space="preserve"> rõ họ tên và đóng dấu)</w:t>
            </w:r>
          </w:p>
        </w:tc>
      </w:tr>
    </w:tbl>
    <w:p w:rsidR="00610F94" w:rsidRDefault="00610F94" w:rsidP="003F08A8"/>
    <w:p w:rsidR="003F08A8" w:rsidRDefault="003F08A8" w:rsidP="003F08A8"/>
    <w:p w:rsidR="003F08A8" w:rsidRDefault="003F08A8" w:rsidP="003F08A8"/>
    <w:p w:rsidR="003F08A8" w:rsidRPr="003F08A8" w:rsidRDefault="003F08A8" w:rsidP="003F08A8">
      <w:pPr>
        <w:rPr>
          <w:lang w:val="en-US"/>
        </w:rPr>
      </w:pPr>
      <w:r w:rsidRPr="003F08A8">
        <w:rPr>
          <w:b/>
          <w:lang w:val="en-US"/>
        </w:rPr>
        <w:t>Nguồn</w:t>
      </w:r>
      <w:r>
        <w:rPr>
          <w:lang w:val="en-US"/>
        </w:rPr>
        <w:t>: Thông tư 91/2020/TT-BTC</w:t>
      </w:r>
    </w:p>
    <w:sectPr w:rsidR="003F08A8" w:rsidRPr="003F08A8"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952" w:rsidRDefault="00AC3952">
      <w:r>
        <w:separator/>
      </w:r>
    </w:p>
  </w:endnote>
  <w:endnote w:type="continuationSeparator" w:id="0">
    <w:p w:rsidR="00AC3952" w:rsidRDefault="00AC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F08A8">
      <w:rPr>
        <w:rStyle w:val="PageNumber"/>
        <w:noProof/>
        <w:color w:val="FFFFFF"/>
        <w:sz w:val="24"/>
        <w:szCs w:val="24"/>
      </w:rPr>
      <w:t>1</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952" w:rsidRDefault="00AC3952">
      <w:r>
        <w:separator/>
      </w:r>
    </w:p>
  </w:footnote>
  <w:footnote w:type="continuationSeparator" w:id="0">
    <w:p w:rsidR="00AC3952" w:rsidRDefault="00AC3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F08A8">
      <w:rPr>
        <w:rStyle w:val="PageNumber"/>
        <w:noProof/>
        <w:color w:val="FFFFFF"/>
      </w:rPr>
      <w:t>1</w:t>
    </w:r>
    <w:r>
      <w:rPr>
        <w:rStyle w:val="PageNumber"/>
        <w:color w:val="FFFFFF"/>
      </w:rPr>
      <w:fldChar w:fldCharType="end"/>
    </w:r>
  </w:p>
  <w:p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55518361">
    <w:abstractNumId w:val="1"/>
  </w:num>
  <w:num w:numId="2" w16cid:durableId="1847398832">
    <w:abstractNumId w:val="2"/>
  </w:num>
  <w:num w:numId="3" w16cid:durableId="1091586721">
    <w:abstractNumId w:val="3"/>
  </w:num>
  <w:num w:numId="4" w16cid:durableId="936258196">
    <w:abstractNumId w:val="7"/>
  </w:num>
  <w:num w:numId="5" w16cid:durableId="570652427">
    <w:abstractNumId w:val="13"/>
  </w:num>
  <w:num w:numId="6" w16cid:durableId="1048340731">
    <w:abstractNumId w:val="11"/>
  </w:num>
  <w:num w:numId="7" w16cid:durableId="708918647">
    <w:abstractNumId w:val="15"/>
  </w:num>
  <w:num w:numId="8" w16cid:durableId="1158040541">
    <w:abstractNumId w:val="14"/>
  </w:num>
  <w:num w:numId="9" w16cid:durableId="321469657">
    <w:abstractNumId w:val="4"/>
  </w:num>
  <w:num w:numId="10" w16cid:durableId="526453104">
    <w:abstractNumId w:val="20"/>
  </w:num>
  <w:num w:numId="11" w16cid:durableId="783380983">
    <w:abstractNumId w:val="8"/>
  </w:num>
  <w:num w:numId="12" w16cid:durableId="1779329564">
    <w:abstractNumId w:val="16"/>
  </w:num>
  <w:num w:numId="13" w16cid:durableId="1864631640">
    <w:abstractNumId w:val="24"/>
  </w:num>
  <w:num w:numId="14" w16cid:durableId="708797224">
    <w:abstractNumId w:val="21"/>
  </w:num>
  <w:num w:numId="15" w16cid:durableId="1136143959">
    <w:abstractNumId w:val="18"/>
  </w:num>
  <w:num w:numId="16" w16cid:durableId="173692858">
    <w:abstractNumId w:val="9"/>
  </w:num>
  <w:num w:numId="17" w16cid:durableId="1077820136">
    <w:abstractNumId w:val="5"/>
  </w:num>
  <w:num w:numId="18" w16cid:durableId="602222297">
    <w:abstractNumId w:val="6"/>
  </w:num>
  <w:num w:numId="19" w16cid:durableId="1799489534">
    <w:abstractNumId w:val="12"/>
  </w:num>
  <w:num w:numId="20" w16cid:durableId="1283614445">
    <w:abstractNumId w:val="10"/>
  </w:num>
  <w:num w:numId="21" w16cid:durableId="1604799258">
    <w:abstractNumId w:val="22"/>
  </w:num>
  <w:num w:numId="22" w16cid:durableId="1864856773">
    <w:abstractNumId w:val="19"/>
  </w:num>
  <w:num w:numId="23" w16cid:durableId="210699336">
    <w:abstractNumId w:val="23"/>
  </w:num>
  <w:num w:numId="24" w16cid:durableId="1850560631">
    <w:abstractNumId w:val="17"/>
  </w:num>
  <w:num w:numId="25" w16cid:durableId="62169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42B54"/>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6B3"/>
    <w:rsid w:val="006A7798"/>
    <w:rsid w:val="006C31BD"/>
    <w:rsid w:val="006F05BB"/>
    <w:rsid w:val="006F100D"/>
    <w:rsid w:val="006F473B"/>
    <w:rsid w:val="007050E8"/>
    <w:rsid w:val="00751FD8"/>
    <w:rsid w:val="00791505"/>
    <w:rsid w:val="007C4F01"/>
    <w:rsid w:val="007C5C14"/>
    <w:rsid w:val="007D663D"/>
    <w:rsid w:val="00836BDD"/>
    <w:rsid w:val="00875A4C"/>
    <w:rsid w:val="008C69E8"/>
    <w:rsid w:val="008F0337"/>
    <w:rsid w:val="00900F0F"/>
    <w:rsid w:val="00920B52"/>
    <w:rsid w:val="00972BD0"/>
    <w:rsid w:val="0098320B"/>
    <w:rsid w:val="009C5737"/>
    <w:rsid w:val="009D591A"/>
    <w:rsid w:val="00A24D3C"/>
    <w:rsid w:val="00A25AC4"/>
    <w:rsid w:val="00A82C90"/>
    <w:rsid w:val="00AC3952"/>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7671E"/>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68C8D-C087-4920-AC22-B58978E1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