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FD4E" w14:textId="77777777" w:rsidR="003E6197" w:rsidRPr="003E6197" w:rsidRDefault="003E6197" w:rsidP="003E6197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E6197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3E619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E6197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3E6197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E6197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3E6197">
        <w:rPr>
          <w:rFonts w:ascii="Times New Roman" w:hAnsi="Times New Roman"/>
          <w:b/>
          <w:i/>
          <w:sz w:val="24"/>
          <w:szCs w:val="24"/>
        </w:rPr>
        <w:t xml:space="preserve"> 8</w:t>
      </w:r>
    </w:p>
    <w:p w14:paraId="4ACD5401" w14:textId="77777777" w:rsidR="003E6197" w:rsidRPr="003E6197" w:rsidRDefault="003E6197" w:rsidP="003E6197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3E6197">
        <w:rPr>
          <w:rFonts w:ascii="Times New Roman" w:hAnsi="Times New Roman"/>
          <w:sz w:val="24"/>
          <w:szCs w:val="24"/>
        </w:rPr>
        <w:t>PHIẾU TỔNG HỢP SỐ LIỆU VỀ LƯỢNG GIAO DỊCH BẤT ĐỘNG SẢN THEO SỐ LƯỢNG TỪNG LOẠI BẤT ĐỘNG SẢN TỪ CỤC THUẾ THÀNH PHỐ</w:t>
      </w:r>
    </w:p>
    <w:p w14:paraId="421C8CD2" w14:textId="77777777" w:rsidR="003E6197" w:rsidRPr="003E6197" w:rsidRDefault="003E6197" w:rsidP="003E6197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E6197">
        <w:rPr>
          <w:rFonts w:ascii="Times New Roman" w:hAnsi="Times New Roman"/>
          <w:sz w:val="24"/>
          <w:szCs w:val="24"/>
        </w:rPr>
        <w:t>Đơn</w:t>
      </w:r>
      <w:proofErr w:type="spellEnd"/>
      <w:r w:rsidRPr="003E619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6197">
        <w:rPr>
          <w:rFonts w:ascii="Times New Roman" w:hAnsi="Times New Roman"/>
          <w:sz w:val="24"/>
          <w:szCs w:val="24"/>
        </w:rPr>
        <w:t>vị</w:t>
      </w:r>
      <w:proofErr w:type="spellEnd"/>
      <w:r w:rsidRPr="003E619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6197">
        <w:rPr>
          <w:rFonts w:ascii="Times New Roman" w:hAnsi="Times New Roman"/>
          <w:sz w:val="24"/>
          <w:szCs w:val="24"/>
        </w:rPr>
        <w:t>tính</w:t>
      </w:r>
      <w:proofErr w:type="spellEnd"/>
      <w:r w:rsidRPr="003E619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E6197">
        <w:rPr>
          <w:rFonts w:ascii="Times New Roman" w:hAnsi="Times New Roman"/>
          <w:sz w:val="24"/>
          <w:szCs w:val="24"/>
        </w:rPr>
        <w:t>lô</w:t>
      </w:r>
      <w:proofErr w:type="spellEnd"/>
      <w:r w:rsidRPr="003E619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E6197">
        <w:rPr>
          <w:rFonts w:ascii="Times New Roman" w:hAnsi="Times New Roman"/>
          <w:sz w:val="24"/>
          <w:szCs w:val="24"/>
        </w:rPr>
        <w:t>căn</w:t>
      </w:r>
      <w:proofErr w:type="spellEnd"/>
      <w:r w:rsidRPr="003E6197">
        <w:rPr>
          <w:rFonts w:ascii="Times New Roman" w:hAnsi="Times New Roman"/>
          <w:sz w:val="24"/>
          <w:szCs w:val="24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0"/>
        <w:gridCol w:w="2473"/>
        <w:gridCol w:w="5233"/>
      </w:tblGrid>
      <w:tr w:rsidR="003E6197" w:rsidRPr="003E6197" w14:paraId="0D8DE8AA" w14:textId="77777777" w:rsidTr="003E6197">
        <w:tc>
          <w:tcPr>
            <w:tcW w:w="1150" w:type="dxa"/>
            <w:vAlign w:val="center"/>
          </w:tcPr>
          <w:p w14:paraId="5C5321B0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2473" w:type="dxa"/>
            <w:vAlign w:val="center"/>
          </w:tcPr>
          <w:p w14:paraId="7C404F20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</w:p>
        </w:tc>
        <w:tc>
          <w:tcPr>
            <w:tcW w:w="5233" w:type="dxa"/>
            <w:vAlign w:val="center"/>
          </w:tcPr>
          <w:p w14:paraId="4A2877EF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thuê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cục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3E61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</w:p>
        </w:tc>
      </w:tr>
      <w:tr w:rsidR="003E6197" w:rsidRPr="003E6197" w14:paraId="4BF5DB3F" w14:textId="77777777" w:rsidTr="003E6197">
        <w:tc>
          <w:tcPr>
            <w:tcW w:w="1150" w:type="dxa"/>
            <w:vAlign w:val="center"/>
          </w:tcPr>
          <w:p w14:paraId="18237742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23A2ECFB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3" w:type="dxa"/>
            <w:vAlign w:val="center"/>
          </w:tcPr>
          <w:p w14:paraId="3C6A1008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6197" w:rsidRPr="003E6197" w14:paraId="6AAD8C40" w14:textId="77777777" w:rsidTr="003E6197">
        <w:tc>
          <w:tcPr>
            <w:tcW w:w="1150" w:type="dxa"/>
            <w:vAlign w:val="center"/>
          </w:tcPr>
          <w:p w14:paraId="31E8DFA5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4DD89C06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3" w:type="dxa"/>
            <w:vAlign w:val="center"/>
          </w:tcPr>
          <w:p w14:paraId="09E67F47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6197" w:rsidRPr="003E6197" w14:paraId="1E10CC97" w14:textId="77777777" w:rsidTr="003E6197">
        <w:tc>
          <w:tcPr>
            <w:tcW w:w="1150" w:type="dxa"/>
            <w:vAlign w:val="center"/>
          </w:tcPr>
          <w:p w14:paraId="1EEA5BB4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1FCCC3D0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3" w:type="dxa"/>
            <w:vAlign w:val="center"/>
          </w:tcPr>
          <w:p w14:paraId="0D80B79D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6197" w:rsidRPr="003E6197" w14:paraId="1863514D" w14:textId="77777777" w:rsidTr="003E6197">
        <w:tc>
          <w:tcPr>
            <w:tcW w:w="1150" w:type="dxa"/>
            <w:vAlign w:val="center"/>
          </w:tcPr>
          <w:p w14:paraId="05858C6F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6F692E0D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3" w:type="dxa"/>
            <w:vAlign w:val="center"/>
          </w:tcPr>
          <w:p w14:paraId="31189D9D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6197" w:rsidRPr="003E6197" w14:paraId="3702ED8B" w14:textId="77777777" w:rsidTr="003E6197">
        <w:tc>
          <w:tcPr>
            <w:tcW w:w="1150" w:type="dxa"/>
            <w:vAlign w:val="center"/>
          </w:tcPr>
          <w:p w14:paraId="3532B277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3" w:type="dxa"/>
            <w:vAlign w:val="center"/>
          </w:tcPr>
          <w:p w14:paraId="74F5619C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6197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5233" w:type="dxa"/>
            <w:vAlign w:val="center"/>
          </w:tcPr>
          <w:p w14:paraId="04AE8A79" w14:textId="77777777" w:rsidR="003E6197" w:rsidRPr="003E6197" w:rsidRDefault="003E6197" w:rsidP="003E619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5FC012" w14:textId="77777777" w:rsidR="002964F6" w:rsidRPr="003E619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E61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197"/>
    <w:rsid w:val="001B742C"/>
    <w:rsid w:val="002964F6"/>
    <w:rsid w:val="003E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880B1F"/>
  <w15:chartTrackingRefBased/>
  <w15:docId w15:val="{E8E5B3AD-A083-4898-892F-7CEB46D7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