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388"/>
        <w:gridCol w:w="3474"/>
      </w:tblGrid>
      <w:tr w:rsidR="009B1779" w:rsidRPr="009B1779" w14:paraId="19C761E0" w14:textId="77777777" w:rsidTr="009B1779">
        <w:tc>
          <w:tcPr>
            <w:tcW w:w="5388" w:type="dxa"/>
          </w:tcPr>
          <w:p w14:paraId="5AA323D9" w14:textId="77777777" w:rsidR="009B1779" w:rsidRPr="009B1779" w:rsidRDefault="009B1779" w:rsidP="009B1779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9B1779">
              <w:rPr>
                <w:rFonts w:ascii="Times New Roman" w:eastAsia="DejaVu Sans Condensed" w:hAnsi="Times New Roman"/>
                <w:sz w:val="24"/>
                <w:szCs w:val="24"/>
              </w:rPr>
              <w:t>BHXH…………….</w:t>
            </w:r>
          </w:p>
          <w:p w14:paraId="3FA313A6" w14:textId="77777777" w:rsidR="009B1779" w:rsidRPr="009B1779" w:rsidRDefault="009B1779" w:rsidP="009B1779">
            <w:pPr>
              <w:widowControl w:val="0"/>
              <w:spacing w:before="120" w:line="276" w:lineRule="auto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9B1779">
              <w:rPr>
                <w:rFonts w:ascii="Times New Roman" w:eastAsia="DejaVu Sans Condensed" w:hAnsi="Times New Roman"/>
                <w:sz w:val="24"/>
                <w:szCs w:val="24"/>
              </w:rPr>
              <w:t>BHXH…………….</w:t>
            </w:r>
          </w:p>
        </w:tc>
        <w:tc>
          <w:tcPr>
            <w:tcW w:w="3474" w:type="dxa"/>
          </w:tcPr>
          <w:p w14:paraId="6E359CA5" w14:textId="77777777" w:rsidR="009B1779" w:rsidRPr="009B1779" w:rsidRDefault="009B1779" w:rsidP="009B1779">
            <w:pPr>
              <w:widowControl w:val="0"/>
              <w:spacing w:before="120" w:line="276" w:lineRule="auto"/>
              <w:jc w:val="center"/>
              <w:rPr>
                <w:rFonts w:ascii="Times New Roman" w:eastAsia="DejaVu Sans Condensed" w:hAnsi="Times New Roman"/>
                <w:sz w:val="24"/>
                <w:szCs w:val="24"/>
              </w:rPr>
            </w:pPr>
            <w:r w:rsidRPr="009B1779">
              <w:rPr>
                <w:rFonts w:ascii="Times New Roman" w:eastAsia="DejaVu Sans Condensed" w:hAnsi="Times New Roman"/>
                <w:sz w:val="24"/>
                <w:szCs w:val="24"/>
              </w:rPr>
              <w:t>Mẫu C06-TS</w:t>
            </w:r>
            <w:r w:rsidRPr="009B1779">
              <w:rPr>
                <w:rFonts w:ascii="Times New Roman" w:eastAsia="DejaVu Sans Condensed" w:hAnsi="Times New Roman"/>
                <w:sz w:val="24"/>
                <w:szCs w:val="24"/>
              </w:rPr>
              <w:br/>
            </w:r>
            <w:r w:rsidRPr="009B1779">
              <w:rPr>
                <w:rFonts w:ascii="Times New Roman" w:eastAsia="DejaVu Sans Condensed" w:hAnsi="Times New Roman"/>
                <w:i/>
                <w:sz w:val="24"/>
                <w:szCs w:val="24"/>
              </w:rPr>
              <w:t>(Ban hành kèm theo QĐ số: 595/QĐ-BHXH ngày 14/4/2017 của BHXH Việt Nam)</w:t>
            </w:r>
          </w:p>
        </w:tc>
      </w:tr>
    </w:tbl>
    <w:p w14:paraId="110292A3" w14:textId="77777777" w:rsidR="009B1779" w:rsidRPr="009B1779" w:rsidRDefault="009B1779" w:rsidP="009B177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PHIẾU SỬ DỤNG PHÔI BÌA SỔ BHXH</w:t>
      </w:r>
    </w:p>
    <w:p w14:paraId="2AC03CE6" w14:textId="77777777" w:rsidR="009B1779" w:rsidRPr="009B1779" w:rsidRDefault="009B1779" w:rsidP="009B1779">
      <w:pPr>
        <w:spacing w:before="120" w:line="276" w:lineRule="auto"/>
        <w:jc w:val="center"/>
        <w:rPr>
          <w:rFonts w:ascii="Times New Roman" w:hAnsi="Times New Roman"/>
          <w:i/>
          <w:sz w:val="24"/>
          <w:szCs w:val="24"/>
        </w:rPr>
      </w:pPr>
      <w:r w:rsidRPr="009B1779">
        <w:rPr>
          <w:rFonts w:ascii="Times New Roman" w:hAnsi="Times New Roman"/>
          <w:i/>
          <w:sz w:val="24"/>
          <w:szCs w:val="24"/>
        </w:rPr>
        <w:t>Số:</w:t>
      </w:r>
      <w:r w:rsidRPr="009B1779">
        <w:rPr>
          <w:rFonts w:ascii="Times New Roman" w:hAnsi="Times New Roman"/>
          <w:i/>
          <w:sz w:val="24"/>
          <w:szCs w:val="24"/>
          <w:lang w:val="pl-PL"/>
        </w:rPr>
        <w:t>................</w:t>
      </w:r>
      <w:r w:rsidRPr="009B1779">
        <w:rPr>
          <w:rFonts w:ascii="Times New Roman" w:hAnsi="Times New Roman"/>
          <w:i/>
          <w:sz w:val="24"/>
          <w:szCs w:val="24"/>
        </w:rPr>
        <w:t>, ngày:</w:t>
      </w:r>
      <w:r w:rsidRPr="009B1779">
        <w:rPr>
          <w:rFonts w:ascii="Times New Roman" w:hAnsi="Times New Roman"/>
          <w:i/>
          <w:sz w:val="24"/>
          <w:szCs w:val="24"/>
          <w:lang w:val="pl-PL"/>
        </w:rPr>
        <w:t>...................</w:t>
      </w:r>
    </w:p>
    <w:p w14:paraId="2BED1A8C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Họ tên cán bộ phát hành:</w:t>
      </w:r>
    </w:p>
    <w:p w14:paraId="42204247" w14:textId="77777777" w:rsidR="009B1779" w:rsidRPr="009B1779" w:rsidRDefault="009B1779" w:rsidP="009B1779">
      <w:pPr>
        <w:tabs>
          <w:tab w:val="left" w:pos="720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Phôi bìa sổ BHXH có trước khi in:</w:t>
      </w:r>
      <w:r w:rsidRPr="009B1779">
        <w:rPr>
          <w:rFonts w:ascii="Times New Roman" w:hAnsi="Times New Roman"/>
          <w:sz w:val="24"/>
          <w:szCs w:val="24"/>
          <w:lang w:val="pl-PL"/>
        </w:rPr>
        <w:t>...................</w:t>
      </w:r>
      <w:r w:rsidRPr="009B1779">
        <w:rPr>
          <w:rFonts w:ascii="Times New Roman" w:hAnsi="Times New Roman"/>
          <w:sz w:val="24"/>
          <w:szCs w:val="24"/>
          <w:lang w:val="pl-PL"/>
        </w:rPr>
        <w:tab/>
      </w:r>
      <w:r w:rsidRPr="009B1779">
        <w:rPr>
          <w:rFonts w:ascii="Times New Roman" w:hAnsi="Times New Roman"/>
          <w:sz w:val="24"/>
          <w:szCs w:val="24"/>
        </w:rPr>
        <w:t>Phôi</w:t>
      </w:r>
    </w:p>
    <w:p w14:paraId="6A9B7A54" w14:textId="77777777" w:rsidR="009B1779" w:rsidRPr="009B1779" w:rsidRDefault="009B1779" w:rsidP="009B1779">
      <w:pPr>
        <w:tabs>
          <w:tab w:val="left" w:pos="3960"/>
          <w:tab w:val="left" w:pos="7200"/>
        </w:tabs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Phôi bìa sổ BHXH còn sau khi in:</w:t>
      </w:r>
      <w:r w:rsidRPr="009B1779">
        <w:rPr>
          <w:rFonts w:ascii="Times New Roman" w:hAnsi="Times New Roman"/>
          <w:sz w:val="24"/>
          <w:szCs w:val="24"/>
          <w:lang w:val="pl-PL"/>
        </w:rPr>
        <w:t>...................</w:t>
      </w:r>
      <w:r w:rsidRPr="009B1779">
        <w:rPr>
          <w:rFonts w:ascii="Times New Roman" w:hAnsi="Times New Roman"/>
          <w:sz w:val="24"/>
          <w:szCs w:val="24"/>
          <w:lang w:val="pl-PL"/>
        </w:rPr>
        <w:tab/>
      </w:r>
      <w:r w:rsidRPr="009B1779">
        <w:rPr>
          <w:rFonts w:ascii="Times New Roman" w:hAnsi="Times New Roman"/>
          <w:sz w:val="24"/>
          <w:szCs w:val="24"/>
        </w:rPr>
        <w:t>Phôi</w:t>
      </w:r>
    </w:p>
    <w:p w14:paraId="69B0CEDE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Tên các đơn vị cấp sổ BHXH</w:t>
      </w:r>
    </w:p>
    <w:p w14:paraId="3EFCF922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Mã các đơn vị</w:t>
      </w:r>
    </w:p>
    <w:p w14:paraId="09EE6911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Nội dung: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67"/>
        <w:gridCol w:w="6139"/>
        <w:gridCol w:w="2464"/>
      </w:tblGrid>
      <w:tr w:rsidR="009B1779" w:rsidRPr="009B1779" w14:paraId="63D04CED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A41713E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STT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A2169D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Diễn giải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744A5CA0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Số lượng</w:t>
            </w:r>
          </w:p>
        </w:tc>
      </w:tr>
      <w:tr w:rsidR="009B1779" w:rsidRPr="009B1779" w14:paraId="04267331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9240207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6EAFE5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25EA682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</w:tr>
      <w:tr w:rsidR="009B1779" w:rsidRPr="009B1779" w14:paraId="3748CD09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21DC77D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B7AE914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Số phôi sử dụng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54C9DA7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63516F7B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EEEA30A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3F1AF7F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Cấp mới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09E64E2B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429E76EA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462EB3CD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8B48B74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Cấp lại do mất, hỏng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11569BAA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3698248F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5444C4A6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D3905BE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Cấp lại do điều chỉnh thông tin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F9E4A60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4642A1E2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BF5A12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8EF0908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Cấp lại do đã hưởng trợ cấp BHXH 1 lần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53A3CFE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608D81BE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5492B21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6308442A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Cấp lại do nguyên nhân khác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4F2BDB6B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08C26741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FB7491D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57CB760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Do đổi sổ BHXH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C93AF8C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6EDEF09E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24FFD07A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4EDA414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Hỏng do nhà in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2BBC38E2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1FDD8116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9C1D847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9317CD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Hỏng do in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204DEA0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18472E68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0FADDE1F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C2EF66C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Mất do bảo quản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50B058B0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3195278F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7DCC16C8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lastRenderedPageBreak/>
              <w:t>11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FFFFFF"/>
            <w:vAlign w:val="center"/>
          </w:tcPr>
          <w:p w14:paraId="1992F00B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Hỏng do bảo quản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  <w:vAlign w:val="center"/>
          </w:tcPr>
          <w:p w14:paraId="350F935D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1779" w:rsidRPr="009B1779" w14:paraId="63AB95AC" w14:textId="77777777" w:rsidTr="009B17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0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421B6B72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32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14:paraId="30F5CDBB" w14:textId="77777777" w:rsidR="009B1779" w:rsidRPr="009B1779" w:rsidRDefault="009B1779" w:rsidP="009B1779">
            <w:pPr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1779">
              <w:rPr>
                <w:rFonts w:ascii="Times New Roman" w:hAnsi="Times New Roman"/>
                <w:sz w:val="24"/>
                <w:szCs w:val="24"/>
              </w:rPr>
              <w:t>Giảm khác</w:t>
            </w:r>
          </w:p>
        </w:tc>
        <w:tc>
          <w:tcPr>
            <w:tcW w:w="13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E24630" w14:textId="77777777" w:rsidR="009B1779" w:rsidRPr="009B1779" w:rsidRDefault="009B1779" w:rsidP="009B1779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899D973" w14:textId="77777777" w:rsidR="009B1779" w:rsidRPr="009B1779" w:rsidRDefault="009B1779" w:rsidP="009B177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HƯỚNG DẪN LẬP</w:t>
      </w:r>
    </w:p>
    <w:p w14:paraId="5137F52E" w14:textId="77777777" w:rsidR="009B1779" w:rsidRPr="009B1779" w:rsidRDefault="009B1779" w:rsidP="009B1779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Phiếu sử dụng phôi bìa sổ BHXH (Mẫu C06-TS)</w:t>
      </w:r>
    </w:p>
    <w:p w14:paraId="6AC5CED5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a) Mục đích: theo dõi số lượng phôi sổ sử dụng khi phát hành sổ.</w:t>
      </w:r>
    </w:p>
    <w:p w14:paraId="419CBB83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b) Trách nhiệm lập: cán bộ chuyên quản.</w:t>
      </w:r>
    </w:p>
    <w:p w14:paraId="34D26D6D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c) Thời gian lập: vào cuối ngày có phát sinh.</w:t>
      </w:r>
    </w:p>
    <w:p w14:paraId="07BCCA77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d) Phương pháp lập:</w:t>
      </w:r>
    </w:p>
    <w:p w14:paraId="70AFDEDD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* Chỉ tiêu theo cột:</w:t>
      </w:r>
    </w:p>
    <w:p w14:paraId="2605C7DC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- Cột 1: ghi số thứ tự.</w:t>
      </w:r>
    </w:p>
    <w:p w14:paraId="46D11B43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- Cột 2: ghi các nội dung sử dụng phôi bìa sổ BHXH.</w:t>
      </w:r>
    </w:p>
    <w:p w14:paraId="5F0FB919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- Cột 3: ghi số lượng phôi bìa sổ BHXH sử dụng.</w:t>
      </w:r>
    </w:p>
    <w:p w14:paraId="793CD32A" w14:textId="77777777" w:rsidR="009B1779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sz w:val="24"/>
          <w:szCs w:val="24"/>
        </w:rPr>
        <w:t>* Chỉ tiêu hàng ngang: ghi đầy đủ theo tiêu thức quy định.</w:t>
      </w:r>
    </w:p>
    <w:p w14:paraId="2D7DDF5B" w14:textId="77777777" w:rsidR="000751D3" w:rsidRPr="009B1779" w:rsidRDefault="009B1779" w:rsidP="009B1779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9B1779">
        <w:rPr>
          <w:rFonts w:ascii="Times New Roman" w:hAnsi="Times New Roman"/>
          <w:b/>
          <w:sz w:val="24"/>
          <w:szCs w:val="24"/>
        </w:rPr>
        <w:t>Nguồn:</w:t>
      </w:r>
      <w:r w:rsidRPr="009B1779">
        <w:rPr>
          <w:rFonts w:ascii="Times New Roman" w:hAnsi="Times New Roman"/>
          <w:sz w:val="24"/>
          <w:szCs w:val="24"/>
        </w:rPr>
        <w:t xml:space="preserve"> Quyết định 595/QĐ-BHXH</w:t>
      </w:r>
    </w:p>
    <w:sectPr w:rsidR="000751D3" w:rsidRPr="009B17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 Condensed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1779"/>
    <w:rsid w:val="000751D3"/>
    <w:rsid w:val="00574D78"/>
    <w:rsid w:val="009B1779"/>
    <w:rsid w:val="00E3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3E33F0"/>
  <w15:chartTrackingRefBased/>
  <w15:docId w15:val="{060F54DB-A140-48C2-BF27-48B97D59B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rsid w:val="009B1779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table" w:styleId="TableGrid">
    <w:name w:val="Table Grid"/>
    <w:basedOn w:val="TableNormal"/>
    <w:rsid w:val="009B1779"/>
    <w:pPr>
      <w:widowControl w:val="0"/>
    </w:pPr>
    <w:rPr>
      <w:rFonts w:ascii="DejaVu Sans Condensed" w:eastAsia="DejaVu Sans Condensed" w:hAnsi="DejaVu Sans Condensed" w:cs="DejaVu Sans Condense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171</Words>
  <Characters>976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2026-05-20T18:17:00Z</dcterms:created>
  <dcterms:modified xsi:type="dcterms:W3CDTF">2026-05-20T18:17:00Z</dcterms:modified>
</cp:coreProperties>
</file>