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820"/>
        <w:gridCol w:w="7540"/>
      </w:tblGrid>
      <w:tr w:rsidR="0021030C" w:rsidRPr="00040F16" w14:paraId="0E542364" w14:textId="77777777" w:rsidTr="0021030C">
        <w:tc>
          <w:tcPr>
            <w:tcW w:w="972" w:type="pct"/>
          </w:tcPr>
          <w:p w14:paraId="7A949FE3" w14:textId="77777777" w:rsidR="0021030C" w:rsidRPr="00040F16" w:rsidRDefault="0021030C" w:rsidP="0021030C">
            <w:pPr>
              <w:spacing w:before="120"/>
              <w:jc w:val="center"/>
              <w:rPr>
                <w:rFonts w:ascii="Times New Roman" w:eastAsia="Times New Roman" w:hAnsi="Times New Roman" w:cs="Times New Roman"/>
                <w:sz w:val="26"/>
                <w:szCs w:val="26"/>
                <w:lang w:val="en-US"/>
              </w:rPr>
            </w:pPr>
            <w:r w:rsidRPr="00040F16">
              <w:rPr>
                <w:rFonts w:ascii="Times New Roman" w:eastAsia="Times New Roman" w:hAnsi="Times New Roman" w:cs="Times New Roman"/>
                <w:sz w:val="26"/>
                <w:szCs w:val="26"/>
              </w:rPr>
              <w:t xml:space="preserve">BỘ TÀI CHÍNH </w:t>
            </w:r>
            <w:r w:rsidRPr="00040F16">
              <w:rPr>
                <w:rFonts w:ascii="Times New Roman" w:eastAsia="Times New Roman" w:hAnsi="Times New Roman" w:cs="Times New Roman"/>
                <w:sz w:val="26"/>
                <w:szCs w:val="26"/>
                <w:lang w:val="en-US"/>
              </w:rPr>
              <w:br/>
            </w:r>
            <w:r w:rsidRPr="00040F16">
              <w:rPr>
                <w:rFonts w:ascii="Times New Roman" w:eastAsia="Times New Roman" w:hAnsi="Times New Roman" w:cs="Times New Roman"/>
                <w:b/>
                <w:sz w:val="26"/>
                <w:szCs w:val="26"/>
                <w:u w:val="single"/>
              </w:rPr>
              <w:t>CỤC THU</w:t>
            </w:r>
            <w:r w:rsidRPr="00040F16">
              <w:rPr>
                <w:rFonts w:ascii="Times New Roman" w:eastAsia="Times New Roman" w:hAnsi="Times New Roman" w:cs="Times New Roman"/>
                <w:b/>
                <w:sz w:val="26"/>
                <w:szCs w:val="26"/>
                <w:u w:val="single"/>
                <w:lang w:val="en-US"/>
              </w:rPr>
              <w:t>Ế</w:t>
            </w:r>
          </w:p>
        </w:tc>
        <w:tc>
          <w:tcPr>
            <w:tcW w:w="4028" w:type="pct"/>
          </w:tcPr>
          <w:p w14:paraId="32C6C3D9" w14:textId="77777777" w:rsidR="0021030C" w:rsidRPr="00040F16" w:rsidRDefault="0021030C" w:rsidP="0021030C">
            <w:pPr>
              <w:spacing w:before="120"/>
              <w:jc w:val="right"/>
              <w:rPr>
                <w:rFonts w:ascii="Times New Roman" w:eastAsia="Times New Roman" w:hAnsi="Times New Roman" w:cs="Times New Roman"/>
                <w:b/>
                <w:sz w:val="26"/>
                <w:szCs w:val="26"/>
                <w:lang w:val="en-US"/>
              </w:rPr>
            </w:pPr>
            <w:r w:rsidRPr="00040F16">
              <w:rPr>
                <w:rFonts w:ascii="Times New Roman" w:eastAsia="Times New Roman" w:hAnsi="Times New Roman" w:cs="Times New Roman"/>
                <w:b/>
                <w:sz w:val="26"/>
                <w:szCs w:val="26"/>
              </w:rPr>
              <w:t>Mẫu số 03</w:t>
            </w:r>
          </w:p>
        </w:tc>
      </w:tr>
    </w:tbl>
    <w:p w14:paraId="4CDE78B6"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PHIẾU KHẢO SÁT</w:t>
      </w:r>
    </w:p>
    <w:p w14:paraId="0DC9BF9A" w14:textId="77777777" w:rsidR="0021030C" w:rsidRPr="00040F16" w:rsidRDefault="0021030C" w:rsidP="0021030C">
      <w:pPr>
        <w:spacing w:before="120"/>
        <w:jc w:val="center"/>
        <w:rPr>
          <w:rFonts w:ascii="Times New Roman" w:hAnsi="Times New Roman" w:cs="Times New Roman"/>
          <w:i/>
          <w:sz w:val="26"/>
          <w:szCs w:val="26"/>
        </w:rPr>
      </w:pPr>
      <w:r w:rsidRPr="00040F16">
        <w:rPr>
          <w:rFonts w:ascii="Times New Roman" w:hAnsi="Times New Roman" w:cs="Times New Roman"/>
          <w:b/>
          <w:sz w:val="26"/>
          <w:szCs w:val="26"/>
        </w:rPr>
        <w:t>Sự hài lòng của người nộp thuế đối với việc tiếp nhận, giải quyết hồ sơ, thủ tục hành chính của cơ quan thuế</w:t>
      </w:r>
      <w:r w:rsidRPr="00040F16">
        <w:rPr>
          <w:rFonts w:ascii="Times New Roman" w:hAnsi="Times New Roman" w:cs="Times New Roman"/>
          <w:b/>
          <w:sz w:val="26"/>
          <w:szCs w:val="26"/>
        </w:rPr>
        <w:br/>
      </w:r>
      <w:r w:rsidRPr="00040F16">
        <w:rPr>
          <w:rFonts w:ascii="Times New Roman" w:hAnsi="Times New Roman" w:cs="Times New Roman"/>
          <w:i/>
          <w:sz w:val="26"/>
          <w:szCs w:val="26"/>
        </w:rPr>
        <w:t>(Kèm theo Quyết định số 1345/QĐ-CT ngày 20/6/2025 của Cục Thuế)</w:t>
      </w:r>
    </w:p>
    <w:p w14:paraId="0FC8367D" w14:textId="77777777" w:rsidR="0021030C" w:rsidRPr="00040F16" w:rsidRDefault="0021030C" w:rsidP="0021030C">
      <w:pPr>
        <w:spacing w:before="120"/>
        <w:rPr>
          <w:rFonts w:ascii="Times New Roman" w:hAnsi="Times New Roman" w:cs="Times New Roman"/>
          <w:i/>
          <w:sz w:val="26"/>
          <w:szCs w:val="26"/>
        </w:rPr>
      </w:pPr>
      <w:r w:rsidRPr="00040F16">
        <w:rPr>
          <w:rFonts w:ascii="Times New Roman" w:hAnsi="Times New Roman" w:cs="Times New Roman"/>
          <w:b/>
          <w:sz w:val="26"/>
          <w:szCs w:val="26"/>
        </w:rPr>
        <w:t xml:space="preserve">Mã số thuế của người nộp thuế thực hiện đánh giá </w:t>
      </w:r>
      <w:r w:rsidRPr="00040F16">
        <w:rPr>
          <w:rFonts w:ascii="Times New Roman" w:hAnsi="Times New Roman" w:cs="Times New Roman"/>
          <w:i/>
          <w:sz w:val="26"/>
          <w:szCs w:val="26"/>
        </w:rPr>
        <w:t xml:space="preserve">&lt;Hệ thống tự sinh&gt; </w:t>
      </w:r>
    </w:p>
    <w:p w14:paraId="0EDF0E17"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b/>
          <w:sz w:val="26"/>
          <w:szCs w:val="26"/>
        </w:rPr>
        <w:t>Khảo sát sự hài lòng của người nộp thuế đối với cơ quan thuế</w:t>
      </w:r>
      <w:r w:rsidRPr="00040F16">
        <w:rPr>
          <w:rFonts w:ascii="Times New Roman" w:hAnsi="Times New Roman" w:cs="Times New Roman"/>
          <w:sz w:val="26"/>
          <w:szCs w:val="26"/>
        </w:rPr>
        <w:t xml:space="preserve"> </w:t>
      </w:r>
      <w:r w:rsidRPr="00040F16">
        <w:rPr>
          <w:rFonts w:ascii="Times New Roman" w:hAnsi="Times New Roman" w:cs="Times New Roman"/>
          <w:i/>
          <w:sz w:val="26"/>
          <w:szCs w:val="26"/>
        </w:rPr>
        <w:t>&lt;Hệ thống tự sinh&gt;</w:t>
      </w:r>
    </w:p>
    <w:p w14:paraId="1E2C3012"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Tất cả thông tin trong Phiếu khảo sát này chỉ sử dụng vào mục đích thống kê, nghiên cứu tiến hành cải cách trong thời gian tới. Cục Thuế cam kết bảo mật thông tin và danh tính người nộp thuế tham gia khảo sát.</w:t>
      </w:r>
    </w:p>
    <w:p w14:paraId="203CE05B"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Với mong muốn nhận được những thông tin sát thực nhất, Cục Thuế trân trọng đề nghị người tham gia trả lời Phiếu khảo sát là Lãnh đạo hoặc người trực tiếp xử lý công việc liên quan tới lĩnh vực thuế của người nộp thuế để cung cấp một cách đầy đủ, chính xác, khách quan về những thông tin trong Phiếu khảo sát</w:t>
      </w:r>
    </w:p>
    <w:p w14:paraId="5A77D747"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Người nộp thuế tham gia khảo sát có thể lựa chọn đánh giá một số hoặc toàn bộ các tiêu chí trong Phiếu khảo sát này theo các nội dung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1"/>
        <w:gridCol w:w="965"/>
        <w:gridCol w:w="958"/>
        <w:gridCol w:w="944"/>
        <w:gridCol w:w="838"/>
        <w:gridCol w:w="774"/>
      </w:tblGrid>
      <w:tr w:rsidR="0021030C" w:rsidRPr="00040F16" w14:paraId="214EBCE3" w14:textId="77777777" w:rsidTr="0021030C">
        <w:tblPrEx>
          <w:tblCellMar>
            <w:top w:w="0" w:type="dxa"/>
            <w:left w:w="0" w:type="dxa"/>
            <w:bottom w:w="0" w:type="dxa"/>
            <w:right w:w="0" w:type="dxa"/>
          </w:tblCellMar>
        </w:tblPrEx>
        <w:tc>
          <w:tcPr>
            <w:tcW w:w="2610" w:type="pct"/>
            <w:vMerge w:val="restart"/>
            <w:vAlign w:val="center"/>
          </w:tcPr>
          <w:p w14:paraId="428A9EED"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Tiêu chí</w:t>
            </w:r>
          </w:p>
        </w:tc>
        <w:tc>
          <w:tcPr>
            <w:tcW w:w="2390" w:type="pct"/>
            <w:gridSpan w:val="5"/>
            <w:vAlign w:val="center"/>
          </w:tcPr>
          <w:p w14:paraId="5AFFC5A9"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Mức độ hài lòng</w:t>
            </w:r>
          </w:p>
        </w:tc>
      </w:tr>
      <w:tr w:rsidR="0021030C" w:rsidRPr="00040F16" w14:paraId="5B98C431" w14:textId="77777777" w:rsidTr="0021030C">
        <w:tblPrEx>
          <w:tblCellMar>
            <w:top w:w="0" w:type="dxa"/>
            <w:left w:w="0" w:type="dxa"/>
            <w:bottom w:w="0" w:type="dxa"/>
            <w:right w:w="0" w:type="dxa"/>
          </w:tblCellMar>
        </w:tblPrEx>
        <w:tc>
          <w:tcPr>
            <w:tcW w:w="2610" w:type="pct"/>
            <w:vMerge/>
            <w:vAlign w:val="center"/>
          </w:tcPr>
          <w:p w14:paraId="64B117CB" w14:textId="77777777" w:rsidR="0021030C" w:rsidRPr="00040F16" w:rsidRDefault="0021030C" w:rsidP="0021030C">
            <w:pPr>
              <w:spacing w:before="120"/>
              <w:jc w:val="center"/>
              <w:rPr>
                <w:rFonts w:ascii="Times New Roman" w:hAnsi="Times New Roman" w:cs="Times New Roman"/>
                <w:b/>
                <w:sz w:val="26"/>
                <w:szCs w:val="26"/>
              </w:rPr>
            </w:pPr>
          </w:p>
        </w:tc>
        <w:tc>
          <w:tcPr>
            <w:tcW w:w="515" w:type="pct"/>
            <w:vAlign w:val="center"/>
          </w:tcPr>
          <w:p w14:paraId="78EAC3F3"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không hài lòng</w:t>
            </w:r>
          </w:p>
        </w:tc>
        <w:tc>
          <w:tcPr>
            <w:tcW w:w="511" w:type="pct"/>
            <w:vAlign w:val="center"/>
          </w:tcPr>
          <w:p w14:paraId="616C2F1F"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Không hài lòng</w:t>
            </w:r>
          </w:p>
        </w:tc>
        <w:tc>
          <w:tcPr>
            <w:tcW w:w="504" w:type="pct"/>
            <w:vAlign w:val="center"/>
          </w:tcPr>
          <w:p w14:paraId="0E589D32"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Bình thường</w:t>
            </w:r>
          </w:p>
        </w:tc>
        <w:tc>
          <w:tcPr>
            <w:tcW w:w="447" w:type="pct"/>
            <w:vAlign w:val="center"/>
          </w:tcPr>
          <w:p w14:paraId="78932DF9"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Hài lòng</w:t>
            </w:r>
          </w:p>
        </w:tc>
        <w:tc>
          <w:tcPr>
            <w:tcW w:w="413" w:type="pct"/>
            <w:vAlign w:val="center"/>
          </w:tcPr>
          <w:p w14:paraId="4157AD1B" w14:textId="77777777" w:rsidR="0021030C" w:rsidRPr="00040F16" w:rsidRDefault="0021030C" w:rsidP="0021030C">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hài lòng</w:t>
            </w:r>
          </w:p>
        </w:tc>
      </w:tr>
      <w:tr w:rsidR="0021030C" w:rsidRPr="00040F16" w14:paraId="1BD50769" w14:textId="77777777" w:rsidTr="0021030C">
        <w:tblPrEx>
          <w:tblCellMar>
            <w:top w:w="0" w:type="dxa"/>
            <w:left w:w="0" w:type="dxa"/>
            <w:bottom w:w="0" w:type="dxa"/>
            <w:right w:w="0" w:type="dxa"/>
          </w:tblCellMar>
        </w:tblPrEx>
        <w:tc>
          <w:tcPr>
            <w:tcW w:w="2610" w:type="pct"/>
            <w:vAlign w:val="center"/>
          </w:tcPr>
          <w:p w14:paraId="0EAB6E69"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1. Việc nộp hồ sơ thủ tục hành chính thuế tại bộ phận một cửa của cơ quan thuế dễ dàng, thuận tiện</w:t>
            </w:r>
          </w:p>
        </w:tc>
        <w:tc>
          <w:tcPr>
            <w:tcW w:w="515" w:type="pct"/>
            <w:vAlign w:val="center"/>
          </w:tcPr>
          <w:p w14:paraId="61B7671E"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53FBD3D9"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7EFAFF86"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7E29B3C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0E211E3"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46B80CCE" w14:textId="77777777" w:rsidTr="0021030C">
        <w:tblPrEx>
          <w:tblCellMar>
            <w:top w:w="0" w:type="dxa"/>
            <w:left w:w="0" w:type="dxa"/>
            <w:bottom w:w="0" w:type="dxa"/>
            <w:right w:w="0" w:type="dxa"/>
          </w:tblCellMar>
        </w:tblPrEx>
        <w:tc>
          <w:tcPr>
            <w:tcW w:w="2610" w:type="pct"/>
            <w:vAlign w:val="center"/>
          </w:tcPr>
          <w:p w14:paraId="568A07BB"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2. Việc nộp hồ sơ thủ tục hành chính theo phương thức điện tử dễ dàng, thuận tiện</w:t>
            </w:r>
          </w:p>
        </w:tc>
        <w:tc>
          <w:tcPr>
            <w:tcW w:w="515" w:type="pct"/>
            <w:vAlign w:val="center"/>
          </w:tcPr>
          <w:p w14:paraId="085780CE"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1FF51995"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18E32C31"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5E231D14"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41F7AD6"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4C23F0FC" w14:textId="77777777" w:rsidTr="0021030C">
        <w:tblPrEx>
          <w:tblCellMar>
            <w:top w:w="0" w:type="dxa"/>
            <w:left w:w="0" w:type="dxa"/>
            <w:bottom w:w="0" w:type="dxa"/>
            <w:right w:w="0" w:type="dxa"/>
          </w:tblCellMar>
        </w:tblPrEx>
        <w:tc>
          <w:tcPr>
            <w:tcW w:w="2610" w:type="pct"/>
            <w:vAlign w:val="center"/>
          </w:tcPr>
          <w:p w14:paraId="1DD002FF"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3. Yêu cầu giải trình, bổ sung hồ sơ thuế của cơ quan thuế trong quá trình thực hiện thủ tục hành chính là đúng quy định và phù hợp</w:t>
            </w:r>
          </w:p>
        </w:tc>
        <w:tc>
          <w:tcPr>
            <w:tcW w:w="515" w:type="pct"/>
            <w:vAlign w:val="center"/>
          </w:tcPr>
          <w:p w14:paraId="500FA10A"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02A1E383"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17A1DB21"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37603FDB"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27E8E40"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452C9312" w14:textId="77777777" w:rsidTr="0021030C">
        <w:tblPrEx>
          <w:tblCellMar>
            <w:top w:w="0" w:type="dxa"/>
            <w:left w:w="0" w:type="dxa"/>
            <w:bottom w:w="0" w:type="dxa"/>
            <w:right w:w="0" w:type="dxa"/>
          </w:tblCellMar>
        </w:tblPrEx>
        <w:tc>
          <w:tcPr>
            <w:tcW w:w="2610" w:type="pct"/>
            <w:vAlign w:val="center"/>
          </w:tcPr>
          <w:p w14:paraId="19E0D52F"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4. Thời hạn giải quyết thủ tục hành chính cho người nộp thuế đúng quy định</w:t>
            </w:r>
          </w:p>
        </w:tc>
        <w:tc>
          <w:tcPr>
            <w:tcW w:w="515" w:type="pct"/>
            <w:vAlign w:val="center"/>
          </w:tcPr>
          <w:p w14:paraId="615F2A30"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1AE26388"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7A11280D"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7F3A7E25"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0206425D"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19EF1FA4" w14:textId="77777777" w:rsidTr="0021030C">
        <w:tblPrEx>
          <w:tblCellMar>
            <w:top w:w="0" w:type="dxa"/>
            <w:left w:w="0" w:type="dxa"/>
            <w:bottom w:w="0" w:type="dxa"/>
            <w:right w:w="0" w:type="dxa"/>
          </w:tblCellMar>
        </w:tblPrEx>
        <w:tc>
          <w:tcPr>
            <w:tcW w:w="2610" w:type="pct"/>
            <w:vAlign w:val="center"/>
          </w:tcPr>
          <w:p w14:paraId="5A12F69A"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5. Kết quả giải quyết thủ tục hành chính cho người nộp thuế là đúng quy định</w:t>
            </w:r>
          </w:p>
        </w:tc>
        <w:tc>
          <w:tcPr>
            <w:tcW w:w="515" w:type="pct"/>
            <w:vAlign w:val="center"/>
          </w:tcPr>
          <w:p w14:paraId="248B535B"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100982A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57E539A5"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0FE1630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4A00510"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776F2CB9" w14:textId="77777777" w:rsidTr="0021030C">
        <w:tblPrEx>
          <w:tblCellMar>
            <w:top w:w="0" w:type="dxa"/>
            <w:left w:w="0" w:type="dxa"/>
            <w:bottom w:w="0" w:type="dxa"/>
            <w:right w:w="0" w:type="dxa"/>
          </w:tblCellMar>
        </w:tblPrEx>
        <w:tc>
          <w:tcPr>
            <w:tcW w:w="2610" w:type="pct"/>
            <w:vAlign w:val="center"/>
          </w:tcPr>
          <w:p w14:paraId="059D8E7B"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6. Công chức giải quyết thủ tục hành chính có thái độ, tác phong, giao tiếp lịch sự, tôn trọng người nộp thuế</w:t>
            </w:r>
          </w:p>
        </w:tc>
        <w:tc>
          <w:tcPr>
            <w:tcW w:w="515" w:type="pct"/>
            <w:vAlign w:val="center"/>
          </w:tcPr>
          <w:p w14:paraId="086FA52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3E1EAF6A"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3A3C59D6"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384F48E6"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54AC777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21030C" w:rsidRPr="00040F16" w14:paraId="79A51879" w14:textId="77777777" w:rsidTr="0021030C">
        <w:tblPrEx>
          <w:tblCellMar>
            <w:top w:w="0" w:type="dxa"/>
            <w:left w:w="0" w:type="dxa"/>
            <w:bottom w:w="0" w:type="dxa"/>
            <w:right w:w="0" w:type="dxa"/>
          </w:tblCellMar>
        </w:tblPrEx>
        <w:tc>
          <w:tcPr>
            <w:tcW w:w="2610" w:type="pct"/>
            <w:vAlign w:val="center"/>
          </w:tcPr>
          <w:p w14:paraId="7F13AD04"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lastRenderedPageBreak/>
              <w:t>7. Công chức giải quyết thủ tục hành chính có năng lực, chuyên môn</w:t>
            </w:r>
          </w:p>
        </w:tc>
        <w:tc>
          <w:tcPr>
            <w:tcW w:w="515" w:type="pct"/>
            <w:vAlign w:val="center"/>
          </w:tcPr>
          <w:p w14:paraId="30E15D61"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1" w:type="pct"/>
            <w:vAlign w:val="center"/>
          </w:tcPr>
          <w:p w14:paraId="50C80D82"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4" w:type="pct"/>
            <w:vAlign w:val="center"/>
          </w:tcPr>
          <w:p w14:paraId="25BB01B4"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7" w:type="pct"/>
            <w:vAlign w:val="center"/>
          </w:tcPr>
          <w:p w14:paraId="123D2931"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4F61E543" w14:textId="77777777" w:rsidR="0021030C" w:rsidRPr="00040F16" w:rsidRDefault="0021030C" w:rsidP="0021030C">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bl>
    <w:p w14:paraId="4DA8D1B1" w14:textId="77777777" w:rsidR="0021030C" w:rsidRPr="00040F16" w:rsidRDefault="0021030C" w:rsidP="0021030C">
      <w:pPr>
        <w:spacing w:before="120"/>
        <w:rPr>
          <w:rFonts w:ascii="Times New Roman" w:hAnsi="Times New Roman" w:cs="Times New Roman"/>
          <w:sz w:val="26"/>
          <w:szCs w:val="26"/>
        </w:rPr>
      </w:pPr>
      <w:r w:rsidRPr="00040F16">
        <w:rPr>
          <w:rFonts w:ascii="Times New Roman" w:hAnsi="Times New Roman" w:cs="Times New Roman"/>
          <w:sz w:val="26"/>
          <w:szCs w:val="26"/>
        </w:rPr>
        <w:t>Ý kiến góp ý khác (NNT cho ý kiến cụ thể về những nội dung đánh giá “Rất không hài lòng” hoặc phản ánh về tình trạng gây khó khăn, gây phiền hà, nhũng nhiễu của công chức thuế...):</w:t>
      </w:r>
    </w:p>
    <w:p w14:paraId="60815754" w14:textId="77777777" w:rsidR="0021030C" w:rsidRPr="00040F16" w:rsidRDefault="0021030C" w:rsidP="0021030C">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5D001E29" w14:textId="77777777" w:rsidR="0021030C" w:rsidRPr="00040F16" w:rsidRDefault="0021030C" w:rsidP="0021030C">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6891F344" w14:textId="77777777" w:rsidR="0021030C" w:rsidRPr="00040F16" w:rsidRDefault="0021030C" w:rsidP="0021030C">
      <w:pPr>
        <w:spacing w:before="120"/>
        <w:jc w:val="right"/>
        <w:rPr>
          <w:rFonts w:ascii="Times New Roman" w:hAnsi="Times New Roman" w:cs="Times New Roman"/>
          <w:b/>
          <w:i/>
          <w:sz w:val="26"/>
          <w:szCs w:val="26"/>
        </w:rPr>
      </w:pPr>
      <w:r w:rsidRPr="00040F16">
        <w:rPr>
          <w:rFonts w:ascii="Times New Roman" w:hAnsi="Times New Roman" w:cs="Times New Roman"/>
          <w:b/>
          <w:i/>
          <w:sz w:val="26"/>
          <w:szCs w:val="26"/>
        </w:rPr>
        <w:t>XIN TR</w:t>
      </w:r>
      <w:r w:rsidRPr="00040F16">
        <w:rPr>
          <w:rFonts w:ascii="Times New Roman" w:hAnsi="Times New Roman" w:cs="Times New Roman"/>
          <w:b/>
          <w:i/>
          <w:sz w:val="26"/>
          <w:szCs w:val="26"/>
          <w:lang w:val="en-US"/>
        </w:rPr>
        <w:t>Â</w:t>
      </w:r>
      <w:r w:rsidRPr="00040F16">
        <w:rPr>
          <w:rFonts w:ascii="Times New Roman" w:hAnsi="Times New Roman" w:cs="Times New Roman"/>
          <w:b/>
          <w:i/>
          <w:sz w:val="26"/>
          <w:szCs w:val="26"/>
        </w:rPr>
        <w:t>N TRỌNG CẢM ƠN</w:t>
      </w:r>
    </w:p>
    <w:p w14:paraId="422E78E1" w14:textId="77777777" w:rsidR="0021030C" w:rsidRPr="00040F16" w:rsidRDefault="0021030C" w:rsidP="0021030C">
      <w:pPr>
        <w:spacing w:before="120"/>
        <w:rPr>
          <w:rFonts w:ascii="Times New Roman" w:hAnsi="Times New Roman" w:cs="Times New Roman"/>
          <w:sz w:val="26"/>
          <w:szCs w:val="26"/>
          <w:lang w:val="en-US"/>
        </w:rPr>
      </w:pPr>
    </w:p>
    <w:p w14:paraId="0BE02F4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030C"/>
    <w:rsid w:val="0021030C"/>
    <w:rsid w:val="002962D6"/>
    <w:rsid w:val="004A4E12"/>
    <w:rsid w:val="004C0B60"/>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BC92"/>
  <w15:chartTrackingRefBased/>
  <w15:docId w15:val="{7812DD92-0370-482B-BF1F-18E70774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30C"/>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2026-05-20T18:49:00Z</dcterms:created>
  <dcterms:modified xsi:type="dcterms:W3CDTF">2026-05-20T18:49:00Z</dcterms:modified>
</cp:coreProperties>
</file>