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94463"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b/>
          <w:bCs/>
          <w:sz w:val="26"/>
          <w:szCs w:val="26"/>
        </w:rPr>
        <w:t>BẢO HIỂM XÃ HỘI VIỆT NAM</w:t>
      </w:r>
    </w:p>
    <w:p w14:paraId="5A815E42" w14:textId="77777777" w:rsidR="00AA5942" w:rsidRPr="00120942" w:rsidRDefault="00AA5942" w:rsidP="00AA5942">
      <w:pPr>
        <w:spacing w:before="120" w:after="280" w:afterAutospacing="1"/>
        <w:jc w:val="center"/>
        <w:rPr>
          <w:rFonts w:ascii="Times New Roman" w:hAnsi="Times New Roman"/>
          <w:sz w:val="26"/>
          <w:szCs w:val="26"/>
        </w:rPr>
      </w:pPr>
      <w:r w:rsidRPr="00120942">
        <w:rPr>
          <w:rFonts w:ascii="Times New Roman" w:hAnsi="Times New Roman"/>
          <w:b/>
          <w:bCs/>
          <w:sz w:val="26"/>
          <w:szCs w:val="26"/>
        </w:rPr>
        <w:t>PHIẾU KHẢO SÁT SỐ 5B</w:t>
      </w:r>
    </w:p>
    <w:p w14:paraId="3009F114" w14:textId="77777777" w:rsidR="00AA5942" w:rsidRPr="00120942" w:rsidRDefault="00AA5942" w:rsidP="00AA5942">
      <w:pPr>
        <w:spacing w:before="120" w:after="280" w:afterAutospacing="1"/>
        <w:jc w:val="center"/>
        <w:rPr>
          <w:rFonts w:ascii="Times New Roman" w:hAnsi="Times New Roman"/>
          <w:sz w:val="26"/>
          <w:szCs w:val="26"/>
        </w:rPr>
      </w:pPr>
      <w:r w:rsidRPr="00120942">
        <w:rPr>
          <w:rFonts w:ascii="Times New Roman" w:hAnsi="Times New Roman"/>
          <w:sz w:val="26"/>
          <w:szCs w:val="26"/>
        </w:rPr>
        <w:t>PHIẾU KHẢO SÁT SỰ HÀI LÒNG CỦA NGƯỜI DÂN ĐỐI VỚI SỰ PHỤC VỤ CỦA CƠ QUAN BẢO HIỂM XÃ HỘI</w:t>
      </w:r>
      <w:r w:rsidRPr="00120942">
        <w:rPr>
          <w:rFonts w:ascii="Times New Roman" w:hAnsi="Times New Roman"/>
          <w:sz w:val="26"/>
          <w:szCs w:val="26"/>
        </w:rPr>
        <w:br/>
      </w:r>
      <w:r w:rsidRPr="00120942">
        <w:rPr>
          <w:rFonts w:ascii="Times New Roman" w:hAnsi="Times New Roman"/>
          <w:i/>
          <w:iCs/>
          <w:sz w:val="26"/>
          <w:szCs w:val="26"/>
        </w:rPr>
        <w:t>(Dành cho cá nhân, tổ chức gọi điện qua Tổng đài hỗ trợ tư vấn, giải đáp chế độ chính sách)</w:t>
      </w:r>
    </w:p>
    <w:p w14:paraId="087263B6"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Bảo hiểm xã hội Việt Nam cảm ơn Ông/Bà đã tham gia cuộc khảo sát!</w:t>
      </w:r>
    </w:p>
    <w:p w14:paraId="2767EF9F"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Để có cơ sở cải thiện chất lượng phục vụ người dân, tổ chức tham gia và thụ hưởng chính sách BHXH, BHYT, BHTN, BHXH Việt Nam tiến hành khảo sát mức độ hài lòng của người dân, tổ chức đối với việc cung ứng dịch vụ hành chính công về lĩnh vực BHXH, BHYT, BHTN.</w:t>
      </w:r>
    </w:p>
    <w:p w14:paraId="59606A92" w14:textId="77777777" w:rsidR="00AA5942" w:rsidRPr="00120942" w:rsidRDefault="00AA5942" w:rsidP="00AA5942">
      <w:pPr>
        <w:spacing w:before="120" w:after="280" w:afterAutospacing="1"/>
        <w:jc w:val="center"/>
        <w:rPr>
          <w:rFonts w:ascii="Times New Roman" w:hAnsi="Times New Roman"/>
          <w:sz w:val="26"/>
          <w:szCs w:val="26"/>
        </w:rPr>
      </w:pPr>
      <w:r w:rsidRPr="00120942">
        <w:rPr>
          <w:rFonts w:ascii="Times New Roman" w:hAnsi="Times New Roman"/>
          <w:b/>
          <w:bCs/>
          <w:sz w:val="26"/>
          <w:szCs w:val="26"/>
        </w:rPr>
        <w:t>NỘI DUNG KHẢO SÁT</w:t>
      </w:r>
    </w:p>
    <w:p w14:paraId="62E54BA3"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Câu 1. Chất lượng câu trả lời mà ông bà nhận được?</w:t>
      </w:r>
    </w:p>
    <w:p w14:paraId="11939BF0"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w:t>
      </w:r>
      <w:r w:rsidRPr="00120942">
        <w:rPr>
          <w:rFonts w:ascii="Times New Roman" w:hAnsi="Times New Roman"/>
          <w:b/>
          <w:bCs/>
          <w:sz w:val="26"/>
          <w:szCs w:val="26"/>
        </w:rPr>
        <w:t xml:space="preserve"> </w:t>
      </w:r>
      <w:r w:rsidRPr="00120942">
        <w:rPr>
          <w:rFonts w:ascii="Times New Roman" w:hAnsi="Times New Roman"/>
          <w:sz w:val="26"/>
          <w:szCs w:val="26"/>
        </w:rPr>
        <w:t>Không phù hợp</w:t>
      </w:r>
    </w:p>
    <w:p w14:paraId="66D1F2FE"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Bình thường</w:t>
      </w:r>
    </w:p>
    <w:p w14:paraId="1F63EBF1"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Hoàn toàn phù hợp</w:t>
      </w:r>
    </w:p>
    <w:p w14:paraId="575F4515"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Câu 2. Thái độ giao tiếp của tư vấn viên?</w:t>
      </w:r>
    </w:p>
    <w:p w14:paraId="7CEA09DF"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Khó gần, giọng không thiện cảm</w:t>
      </w:r>
    </w:p>
    <w:p w14:paraId="3989A8A6"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Bình thường</w:t>
      </w:r>
    </w:p>
    <w:p w14:paraId="7117ACDD"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Lịch sự, thân thiện</w:t>
      </w:r>
    </w:p>
    <w:p w14:paraId="344F7BD8"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Câu 3. Tư vấn viên có chú ý lắng nghe ý kiến của ông/bà?</w:t>
      </w:r>
    </w:p>
    <w:p w14:paraId="684ED420"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Đôi khi không chú ý</w:t>
      </w:r>
    </w:p>
    <w:p w14:paraId="332CB47B"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Bình thường</w:t>
      </w:r>
    </w:p>
    <w:p w14:paraId="551498E4"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Hoàn toàn chú ý lắng nghe</w:t>
      </w:r>
    </w:p>
    <w:p w14:paraId="123A443D"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lastRenderedPageBreak/>
        <w:t>Câu 4. Tư vấn viên trả lời, giải đáp đầy đủ các ý kiến của người dân/đại diện tổ chức?</w:t>
      </w:r>
    </w:p>
    <w:p w14:paraId="605890BB"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Không đầy đủ</w:t>
      </w:r>
    </w:p>
    <w:p w14:paraId="40B53518"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Đầy đủ</w:t>
      </w:r>
    </w:p>
    <w:p w14:paraId="02C2A76C"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Rất đầy đủ</w:t>
      </w:r>
    </w:p>
    <w:p w14:paraId="009D9B93"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Câu 5. Chất lượng cuộc gọi mà ông bà nhận được?</w:t>
      </w:r>
    </w:p>
    <w:p w14:paraId="396618DE"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Phải gọi nhiều lần</w:t>
      </w:r>
    </w:p>
    <w:p w14:paraId="1CD4CB8B"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Nghe đôi khi không rõ</w:t>
      </w:r>
    </w:p>
    <w:p w14:paraId="2A91647F"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Nghe rõ</w:t>
      </w:r>
    </w:p>
    <w:p w14:paraId="26C91D2D"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Câu 6. Mức độ hài lòng của ông/bà như thế nào về chất lượng dịch vụ của Tổng đài tư vấn, giải đáp chế độ chính sách?</w:t>
      </w:r>
    </w:p>
    <w:p w14:paraId="0C71144D"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Không hài lòng</w:t>
      </w:r>
    </w:p>
    <w:p w14:paraId="6924965A"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Hài lòng</w:t>
      </w:r>
    </w:p>
    <w:p w14:paraId="3BA8E65E" w14:textId="77777777" w:rsidR="00AA5942" w:rsidRPr="00120942" w:rsidRDefault="00AA5942" w:rsidP="00AA5942">
      <w:pPr>
        <w:spacing w:before="120" w:after="280" w:afterAutospacing="1"/>
        <w:rPr>
          <w:rFonts w:ascii="Times New Roman" w:hAnsi="Times New Roman"/>
          <w:sz w:val="26"/>
          <w:szCs w:val="26"/>
        </w:rPr>
      </w:pPr>
      <w:r w:rsidRPr="00120942">
        <w:rPr>
          <w:rFonts w:ascii="Times New Roman" w:hAnsi="Times New Roman"/>
          <w:sz w:val="26"/>
          <w:szCs w:val="26"/>
        </w:rPr>
        <w:t>□ Rất hài lòng</w:t>
      </w:r>
    </w:p>
    <w:p w14:paraId="599A7EA9"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5942"/>
    <w:rsid w:val="001519C4"/>
    <w:rsid w:val="00804A4D"/>
    <w:rsid w:val="00AA594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8792"/>
  <w15:chartTrackingRefBased/>
  <w15:docId w15:val="{C1CCC962-5B98-48A6-B06E-2D88474E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192</Words>
  <Characters>1098</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