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CC3F" w14:textId="77777777" w:rsidR="00723A3E" w:rsidRPr="00723A3E" w:rsidRDefault="00723A3E" w:rsidP="00723A3E">
      <w:pPr>
        <w:pStyle w:val="Default"/>
        <w:spacing w:after="120"/>
        <w:jc w:val="center"/>
        <w:rPr>
          <w:b/>
          <w:bCs/>
          <w:lang w:val="nl-NL"/>
        </w:rPr>
      </w:pPr>
      <w:r w:rsidRPr="00723A3E">
        <w:rPr>
          <w:b/>
          <w:bCs/>
          <w:lang w:val="nl-NL"/>
        </w:rPr>
        <w:t>PHỤ LỤC V</w:t>
      </w:r>
    </w:p>
    <w:p w14:paraId="7CAD8DFC" w14:textId="77777777" w:rsidR="00723A3E" w:rsidRPr="00723A3E" w:rsidRDefault="00723A3E" w:rsidP="00723A3E">
      <w:pPr>
        <w:pStyle w:val="Default"/>
        <w:spacing w:after="120"/>
        <w:jc w:val="center"/>
        <w:rPr>
          <w:i/>
          <w:iCs/>
          <w:lang w:val="nl-NL"/>
        </w:rPr>
      </w:pPr>
      <w:r w:rsidRPr="00723A3E">
        <w:rPr>
          <w:bCs/>
          <w:lang w:val="nl-NL"/>
        </w:rPr>
        <w:t>PHIẾU ĐÁNH GIÁ HỒ SƠ DỰ THẢO QUY CHUẨN KỸ THUẬT QUỐC GIA HÀNG DỰ TRỮ QUỐC GIA</w:t>
      </w:r>
      <w:r w:rsidRPr="00723A3E">
        <w:rPr>
          <w:b/>
          <w:bCs/>
          <w:color w:val="auto"/>
          <w:lang w:val="nl-NL"/>
        </w:rPr>
        <w:br/>
      </w:r>
      <w:r w:rsidRPr="00723A3E">
        <w:rPr>
          <w:i/>
          <w:iCs/>
          <w:lang w:val="nl-NL"/>
        </w:rPr>
        <w:t>(Dành cho thành viên thẩm tra hồ sơ quy chuẩn kỹ thuật quốc gia</w:t>
      </w:r>
      <w:r w:rsidRPr="00723A3E">
        <w:rPr>
          <w:lang w:val="en-US"/>
        </w:rPr>
        <w:t xml:space="preserve"> </w:t>
      </w:r>
      <w:proofErr w:type="spellStart"/>
      <w:r w:rsidRPr="00723A3E">
        <w:rPr>
          <w:i/>
          <w:lang w:val="en-US"/>
        </w:rPr>
        <w:t>hàng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dự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trữ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quốc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gia</w:t>
      </w:r>
      <w:proofErr w:type="spellEnd"/>
      <w:r w:rsidRPr="00723A3E">
        <w:rPr>
          <w:i/>
          <w:iCs/>
          <w:lang w:val="nl-NL"/>
        </w:rPr>
        <w:t>)</w:t>
      </w:r>
    </w:p>
    <w:p w14:paraId="292CFB8D" w14:textId="77777777" w:rsidR="00723A3E" w:rsidRPr="00723A3E" w:rsidRDefault="00723A3E" w:rsidP="00723A3E">
      <w:pPr>
        <w:pStyle w:val="Default"/>
        <w:spacing w:after="120"/>
        <w:jc w:val="center"/>
        <w:rPr>
          <w:color w:val="auto"/>
        </w:rPr>
      </w:pPr>
      <w:r w:rsidRPr="00723A3E">
        <w:rPr>
          <w:i/>
          <w:iCs/>
        </w:rPr>
        <w:t xml:space="preserve">(Ban </w:t>
      </w:r>
      <w:proofErr w:type="spellStart"/>
      <w:r w:rsidRPr="00723A3E">
        <w:rPr>
          <w:i/>
          <w:iCs/>
        </w:rPr>
        <w:t>hành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kèm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theo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Thông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tư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số</w:t>
      </w:r>
      <w:proofErr w:type="spellEnd"/>
      <w:r w:rsidRPr="00723A3E">
        <w:rPr>
          <w:i/>
          <w:iCs/>
        </w:rPr>
        <w:t xml:space="preserve"> 182/2013/TT-BTC </w:t>
      </w:r>
      <w:proofErr w:type="spellStart"/>
      <w:r w:rsidRPr="00723A3E">
        <w:rPr>
          <w:i/>
          <w:iCs/>
        </w:rPr>
        <w:t>ngày</w:t>
      </w:r>
      <w:proofErr w:type="spellEnd"/>
      <w:r w:rsidRPr="00723A3E">
        <w:rPr>
          <w:i/>
          <w:iCs/>
        </w:rPr>
        <w:t xml:space="preserve"> 04 </w:t>
      </w:r>
      <w:proofErr w:type="spellStart"/>
      <w:r w:rsidRPr="00723A3E">
        <w:rPr>
          <w:i/>
          <w:iCs/>
        </w:rPr>
        <w:t>tháng</w:t>
      </w:r>
      <w:proofErr w:type="spellEnd"/>
      <w:r w:rsidRPr="00723A3E">
        <w:rPr>
          <w:i/>
          <w:iCs/>
        </w:rPr>
        <w:t xml:space="preserve"> 12 </w:t>
      </w:r>
      <w:proofErr w:type="spellStart"/>
      <w:r w:rsidRPr="00723A3E">
        <w:rPr>
          <w:i/>
          <w:iCs/>
        </w:rPr>
        <w:t>năm</w:t>
      </w:r>
      <w:proofErr w:type="spellEnd"/>
      <w:r w:rsidRPr="00723A3E">
        <w:rPr>
          <w:i/>
          <w:iCs/>
        </w:rPr>
        <w:t xml:space="preserve"> 2013 </w:t>
      </w:r>
      <w:proofErr w:type="spellStart"/>
      <w:r w:rsidRPr="00723A3E">
        <w:rPr>
          <w:i/>
          <w:iCs/>
        </w:rPr>
        <w:t>của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Bộ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trưởng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Bộ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Tài</w:t>
      </w:r>
      <w:proofErr w:type="spellEnd"/>
      <w:r w:rsidRPr="00723A3E">
        <w:rPr>
          <w:i/>
          <w:iCs/>
        </w:rPr>
        <w:t xml:space="preserve"> </w:t>
      </w:r>
      <w:proofErr w:type="spellStart"/>
      <w:r w:rsidRPr="00723A3E">
        <w:rPr>
          <w:i/>
          <w:iCs/>
        </w:rPr>
        <w:t>chính</w:t>
      </w:r>
      <w:proofErr w:type="spellEnd"/>
      <w:r w:rsidRPr="00723A3E">
        <w:rPr>
          <w:i/>
          <w:iCs/>
        </w:rPr>
        <w:t>)</w:t>
      </w:r>
    </w:p>
    <w:p w14:paraId="3DBB2591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Tên dự thảo quy chuẩn kỹ thuật quốc gia</w:t>
      </w:r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hàng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dự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trữ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quốc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gia</w:t>
      </w:r>
      <w:proofErr w:type="spellEnd"/>
      <w:r w:rsidRPr="00723A3E">
        <w:rPr>
          <w:lang w:val="nl-NL"/>
        </w:rPr>
        <w:t>:</w:t>
      </w:r>
    </w:p>
    <w:p w14:paraId="4F9D013E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Cơ quan/ ban kỹ thuật biên soạn:</w:t>
      </w:r>
    </w:p>
    <w:p w14:paraId="554591FF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Mã số đề tài (nếu thực hiện theo đề tài):</w:t>
      </w:r>
    </w:p>
    <w:p w14:paraId="68FEC1BF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Chủ trì đề tài (nếu thực hiện theo đề tài):</w:t>
      </w:r>
    </w:p>
    <w:p w14:paraId="105B9BA0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Họ tên người đánh giá:</w:t>
      </w:r>
    </w:p>
    <w:p w14:paraId="256DF76F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Cơ quan:</w:t>
      </w:r>
    </w:p>
    <w:p w14:paraId="06BA1A8B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Chức danh khoa học:</w:t>
      </w:r>
    </w:p>
    <w:p w14:paraId="2C990955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b/>
          <w:bCs/>
          <w:lang w:val="nl-NL"/>
        </w:rPr>
        <w:t>1. Nội dung đánh giá</w:t>
      </w:r>
    </w:p>
    <w:p w14:paraId="0607DC9F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1.1. Về phạm vi và nội dung:</w:t>
      </w:r>
    </w:p>
    <w:p w14:paraId="76A771F6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i/>
          <w:iCs/>
          <w:lang w:val="nl-NL"/>
        </w:rPr>
        <w:t xml:space="preserve">(đánh giá sự tương xứng giữa các yêu cầu kỹ thuật và mục tiêu quản lý Nhà nước đối với đối tượng quy chuẩn kỹ thuật quốc gia </w:t>
      </w:r>
      <w:proofErr w:type="spellStart"/>
      <w:r w:rsidRPr="00723A3E">
        <w:rPr>
          <w:i/>
          <w:lang w:val="en-US"/>
        </w:rPr>
        <w:t>hàng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dự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trữ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quốc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gia</w:t>
      </w:r>
      <w:proofErr w:type="spellEnd"/>
      <w:r w:rsidRPr="00723A3E">
        <w:rPr>
          <w:i/>
          <w:iCs/>
          <w:lang w:val="nl-NL"/>
        </w:rPr>
        <w:t xml:space="preserve"> đang xem xét)</w:t>
      </w:r>
    </w:p>
    <w:p w14:paraId="10CBDF09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1.2. Hồ sơ quy chuẩn kỹ thuật quốc gia</w:t>
      </w:r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hàng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dự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trữ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quốc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gia</w:t>
      </w:r>
      <w:proofErr w:type="spellEnd"/>
    </w:p>
    <w:p w14:paraId="783808B3" w14:textId="77777777" w:rsidR="00723A3E" w:rsidRPr="00723A3E" w:rsidRDefault="00723A3E" w:rsidP="00723A3E">
      <w:pPr>
        <w:pStyle w:val="Default"/>
        <w:spacing w:after="120"/>
        <w:rPr>
          <w:i/>
          <w:iCs/>
          <w:color w:val="auto"/>
          <w:lang w:val="nl-NL"/>
        </w:rPr>
      </w:pPr>
      <w:r w:rsidRPr="00723A3E">
        <w:rPr>
          <w:i/>
          <w:iCs/>
          <w:lang w:val="nl-NL"/>
        </w:rPr>
        <w:t>(đánh giá tính đầy đủ và đúng thủ tục của hồ sơ quy chuẩn kỹ thuật quốc gia</w:t>
      </w:r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hàng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dự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trữ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quốc</w:t>
      </w:r>
      <w:proofErr w:type="spellEnd"/>
      <w:r w:rsidRPr="00723A3E">
        <w:rPr>
          <w:i/>
          <w:iCs/>
          <w:lang w:val="nl-NL"/>
        </w:rPr>
        <w:t>)</w:t>
      </w:r>
    </w:p>
    <w:p w14:paraId="18B2B038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1.3. Căn cứ của các yêu cầu kỹ thuật:</w:t>
      </w:r>
    </w:p>
    <w:p w14:paraId="1A1F0B1E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i/>
          <w:iCs/>
          <w:lang w:val="nl-NL"/>
        </w:rPr>
        <w:t>(đánh giá về tính phù hợp của các sở cứ kỹ thuật, tài liệu viện dẫn)</w:t>
      </w:r>
    </w:p>
    <w:p w14:paraId="33FA4F46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1.4. Sự phù hợp với thực tế:</w:t>
      </w:r>
    </w:p>
    <w:p w14:paraId="24BFEDF3" w14:textId="77777777" w:rsidR="00723A3E" w:rsidRPr="00723A3E" w:rsidRDefault="00723A3E" w:rsidP="00723A3E">
      <w:pPr>
        <w:pStyle w:val="Default"/>
        <w:spacing w:after="120"/>
        <w:rPr>
          <w:i/>
          <w:color w:val="auto"/>
          <w:lang w:val="nl-NL"/>
        </w:rPr>
      </w:pPr>
      <w:r w:rsidRPr="00723A3E">
        <w:rPr>
          <w:i/>
          <w:lang w:val="nl-NL"/>
        </w:rPr>
        <w:t>(chỉ rõ các yêu cầu kỹ thuật, quy định không phù hợp với thực tế nếu có)</w:t>
      </w:r>
    </w:p>
    <w:p w14:paraId="72183B9F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1.5. Các khó khăn gặp phải khi áp dụng quy chuẩn kỹ thuật quốc gia</w:t>
      </w:r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hàng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dự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trữ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quốc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gia</w:t>
      </w:r>
      <w:proofErr w:type="spellEnd"/>
    </w:p>
    <w:p w14:paraId="26B43361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(</w:t>
      </w:r>
      <w:r w:rsidRPr="00723A3E">
        <w:rPr>
          <w:i/>
          <w:lang w:val="nl-NL"/>
        </w:rPr>
        <w:t xml:space="preserve">Nhận xét về tính khả thi của dự thảo quy chuẩn kỹ thuật quốc gia </w:t>
      </w:r>
      <w:proofErr w:type="spellStart"/>
      <w:r w:rsidRPr="00723A3E">
        <w:rPr>
          <w:i/>
          <w:lang w:val="en-US"/>
        </w:rPr>
        <w:t>hàng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dự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trữ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quốc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gia</w:t>
      </w:r>
      <w:proofErr w:type="spellEnd"/>
      <w:r w:rsidRPr="00723A3E">
        <w:rPr>
          <w:i/>
          <w:lang w:val="nl-NL"/>
        </w:rPr>
        <w:t xml:space="preserve"> trong điều kiện Việt Nam</w:t>
      </w:r>
      <w:r w:rsidRPr="00723A3E">
        <w:rPr>
          <w:lang w:val="nl-NL"/>
        </w:rPr>
        <w:t>)</w:t>
      </w:r>
    </w:p>
    <w:p w14:paraId="6A23EA60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2. Các yêu cầu kỹ thuật cần sửa đổi, bổ sung</w:t>
      </w:r>
    </w:p>
    <w:p w14:paraId="7EE3526B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(</w:t>
      </w:r>
      <w:r w:rsidRPr="00723A3E">
        <w:rPr>
          <w:i/>
          <w:lang w:val="nl-NL"/>
        </w:rPr>
        <w:t>Liệt kê chi tiết cùng với lý do và giải pháp đề xuất</w:t>
      </w:r>
      <w:r w:rsidRPr="00723A3E">
        <w:rPr>
          <w:lang w:val="nl-NL"/>
        </w:rPr>
        <w:t>)</w:t>
      </w:r>
    </w:p>
    <w:p w14:paraId="71DDC223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b/>
          <w:bCs/>
          <w:lang w:val="nl-NL"/>
        </w:rPr>
        <w:t>3. Kết luận</w:t>
      </w:r>
    </w:p>
    <w:p w14:paraId="636DAEE0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t>- Đồng ý/Không đồng ý thẩm tra quy chuẩn kỹ thuật quốc gia</w:t>
      </w:r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hàng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dự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trữ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quốc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gia</w:t>
      </w:r>
      <w:proofErr w:type="spellEnd"/>
      <w:r w:rsidRPr="00723A3E">
        <w:rPr>
          <w:lang w:val="nl-NL"/>
        </w:rPr>
        <w:t>.</w:t>
      </w:r>
    </w:p>
    <w:p w14:paraId="01DAB274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i/>
          <w:iCs/>
          <w:lang w:val="nl-NL"/>
        </w:rPr>
        <w:t>(Nếu không đồng ý, nêu rõ lý do)</w:t>
      </w:r>
    </w:p>
    <w:p w14:paraId="3DFCAEE8" w14:textId="77777777" w:rsidR="00723A3E" w:rsidRPr="00723A3E" w:rsidRDefault="00723A3E" w:rsidP="00723A3E">
      <w:pPr>
        <w:pStyle w:val="Default"/>
        <w:spacing w:after="120"/>
        <w:rPr>
          <w:i/>
          <w:iCs/>
          <w:lang w:val="nl-NL"/>
        </w:rPr>
      </w:pPr>
      <w:r w:rsidRPr="00723A3E">
        <w:rPr>
          <w:i/>
          <w:iCs/>
          <w:lang w:val="nl-NL"/>
        </w:rPr>
        <w:t>...............................................................................................................................</w:t>
      </w:r>
    </w:p>
    <w:p w14:paraId="21CEDEEA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i/>
          <w:iCs/>
          <w:lang w:val="nl-NL"/>
        </w:rPr>
        <w:t>...............................................................................................................................</w:t>
      </w:r>
    </w:p>
    <w:p w14:paraId="184A7F51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lang w:val="nl-NL"/>
        </w:rPr>
        <w:lastRenderedPageBreak/>
        <w:t xml:space="preserve">- Nhất trí/Không nhất trí. Kiến nghị Bộ, ngành quản lý hàng dự trữ quốc gia hoàn chỉnh dự thảo quy chuẩn kỹ thuật quốc gia </w:t>
      </w:r>
      <w:proofErr w:type="spellStart"/>
      <w:r w:rsidRPr="00723A3E">
        <w:rPr>
          <w:lang w:val="en-US"/>
        </w:rPr>
        <w:t>hàng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dự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trữ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quốc</w:t>
      </w:r>
      <w:proofErr w:type="spellEnd"/>
      <w:r w:rsidRPr="00723A3E">
        <w:rPr>
          <w:lang w:val="en-US"/>
        </w:rPr>
        <w:t xml:space="preserve"> </w:t>
      </w:r>
      <w:proofErr w:type="spellStart"/>
      <w:r w:rsidRPr="00723A3E">
        <w:rPr>
          <w:lang w:val="en-US"/>
        </w:rPr>
        <w:t>gia</w:t>
      </w:r>
      <w:proofErr w:type="spellEnd"/>
      <w:r w:rsidRPr="00723A3E">
        <w:rPr>
          <w:lang w:val="nl-NL"/>
        </w:rPr>
        <w:t xml:space="preserve"> để thẩm định, ban hành, công bố.</w:t>
      </w:r>
    </w:p>
    <w:p w14:paraId="7D0304C3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i/>
          <w:iCs/>
          <w:lang w:val="nl-NL"/>
        </w:rPr>
        <w:t xml:space="preserve">(Nếu không nhất trí, đề xuất giải pháp hiệu chỉnh dự thảo quy chuẩn kỹ thuật quốc gia </w:t>
      </w:r>
      <w:proofErr w:type="spellStart"/>
      <w:r w:rsidRPr="00723A3E">
        <w:rPr>
          <w:i/>
          <w:lang w:val="en-US"/>
        </w:rPr>
        <w:t>hàng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dự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trữ</w:t>
      </w:r>
      <w:proofErr w:type="spellEnd"/>
      <w:r w:rsidRPr="00723A3E">
        <w:rPr>
          <w:i/>
          <w:lang w:val="en-US"/>
        </w:rPr>
        <w:t xml:space="preserve"> </w:t>
      </w:r>
      <w:proofErr w:type="spellStart"/>
      <w:r w:rsidRPr="00723A3E">
        <w:rPr>
          <w:i/>
          <w:lang w:val="en-US"/>
        </w:rPr>
        <w:t>quốc</w:t>
      </w:r>
      <w:proofErr w:type="spellEnd"/>
      <w:r w:rsidRPr="00723A3E">
        <w:rPr>
          <w:i/>
          <w:iCs/>
          <w:lang w:val="nl-NL"/>
        </w:rPr>
        <w:t xml:space="preserve"> gia để có thể ban hành, công bố; hoặc hướng triển khai tiếp theo)</w:t>
      </w:r>
    </w:p>
    <w:p w14:paraId="77DAB1D6" w14:textId="77777777" w:rsidR="00723A3E" w:rsidRPr="00723A3E" w:rsidRDefault="00723A3E" w:rsidP="00723A3E">
      <w:pPr>
        <w:pStyle w:val="Default"/>
        <w:spacing w:after="120"/>
        <w:rPr>
          <w:i/>
          <w:iCs/>
          <w:lang w:val="nl-NL"/>
        </w:rPr>
      </w:pPr>
      <w:r w:rsidRPr="00723A3E">
        <w:rPr>
          <w:i/>
          <w:iCs/>
          <w:lang w:val="nl-NL"/>
        </w:rPr>
        <w:t>...............................................................................................................................</w:t>
      </w:r>
    </w:p>
    <w:p w14:paraId="1BE54878" w14:textId="77777777" w:rsidR="00723A3E" w:rsidRPr="00723A3E" w:rsidRDefault="00723A3E" w:rsidP="00723A3E">
      <w:pPr>
        <w:pStyle w:val="Default"/>
        <w:spacing w:after="120"/>
        <w:rPr>
          <w:color w:val="auto"/>
          <w:lang w:val="nl-NL"/>
        </w:rPr>
      </w:pPr>
      <w:r w:rsidRPr="00723A3E">
        <w:rPr>
          <w:i/>
          <w:iCs/>
          <w:lang w:val="nl-NL"/>
        </w:rPr>
        <w:t>................................................................................................................................</w:t>
      </w:r>
    </w:p>
    <w:p w14:paraId="4619E275" w14:textId="77777777" w:rsidR="00723A3E" w:rsidRPr="00723A3E" w:rsidRDefault="00723A3E" w:rsidP="00723A3E">
      <w:pPr>
        <w:pStyle w:val="Default"/>
        <w:spacing w:after="120"/>
        <w:rPr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08"/>
        <w:gridCol w:w="4548"/>
      </w:tblGrid>
      <w:tr w:rsidR="00723A3E" w:rsidRPr="00723A3E" w14:paraId="4BB5027B" w14:textId="77777777" w:rsidTr="00723A3E">
        <w:tc>
          <w:tcPr>
            <w:tcW w:w="4308" w:type="dxa"/>
          </w:tcPr>
          <w:p w14:paraId="6A118B8D" w14:textId="77777777" w:rsidR="00723A3E" w:rsidRPr="00723A3E" w:rsidRDefault="00723A3E" w:rsidP="00723A3E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548" w:type="dxa"/>
          </w:tcPr>
          <w:p w14:paraId="3E239363" w14:textId="77777777" w:rsidR="00723A3E" w:rsidRPr="00723A3E" w:rsidRDefault="00723A3E" w:rsidP="00723A3E">
            <w:pPr>
              <w:pStyle w:val="Default"/>
              <w:spacing w:after="120"/>
              <w:jc w:val="center"/>
              <w:rPr>
                <w:i/>
                <w:color w:val="auto"/>
                <w:lang w:val="nl-NL"/>
              </w:rPr>
            </w:pPr>
            <w:r w:rsidRPr="00723A3E">
              <w:rPr>
                <w:i/>
                <w:lang w:val="nl-NL"/>
              </w:rPr>
              <w:t>………, ngày     tháng     năm</w:t>
            </w:r>
          </w:p>
          <w:p w14:paraId="75DA1DC5" w14:textId="77777777" w:rsidR="00723A3E" w:rsidRPr="00723A3E" w:rsidRDefault="00723A3E" w:rsidP="00723A3E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3A3E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(Ký và ghi rõ họ tên)</w:t>
            </w:r>
          </w:p>
        </w:tc>
      </w:tr>
    </w:tbl>
    <w:p w14:paraId="7A2D0285" w14:textId="77777777" w:rsidR="002964F6" w:rsidRPr="00723A3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23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A3E"/>
    <w:rsid w:val="00083734"/>
    <w:rsid w:val="002964F6"/>
    <w:rsid w:val="0072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41C06"/>
  <w15:chartTrackingRefBased/>
  <w15:docId w15:val="{DE5561D1-0627-4A02-8B78-99CD230A2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23A3E"/>
    <w:pPr>
      <w:autoSpaceDE w:val="0"/>
      <w:autoSpaceDN w:val="0"/>
      <w:adjustRightInd w:val="0"/>
    </w:pPr>
    <w:rPr>
      <w:rFonts w:ascii="Times New Roman" w:eastAsia="MS Mincho" w:hAnsi="Times New Roman"/>
      <w:color w:val="000000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