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311B0" w14:textId="77777777" w:rsidR="00BA3C83" w:rsidRPr="00BA3C83" w:rsidRDefault="00BA3C83" w:rsidP="00BA3C83">
      <w:pPr>
        <w:shd w:val="clear" w:color="auto" w:fill="FFFFFF"/>
        <w:spacing w:before="120" w:after="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PHIẾU SỐ 03</w:t>
      </w:r>
    </w:p>
    <w:p w14:paraId="7AAA517E" w14:textId="77777777" w:rsidR="00BA3C83" w:rsidRPr="00BA3C83" w:rsidRDefault="00BA3C83" w:rsidP="00BA3C83">
      <w:pPr>
        <w:shd w:val="clear" w:color="auto" w:fill="FFFFFF"/>
        <w:spacing w:before="120" w:after="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ĐÁNH GIÁ VIỆC GIẢI QUYẾT THỦ TỤC HÀNH CHÍNH CỦA NGÂN HÀNG NHÀ NƯỚC CHI NHÁNH</w:t>
      </w:r>
    </w:p>
    <w:p w14:paraId="730556B1" w14:textId="77777777" w:rsidR="00BA3C83" w:rsidRPr="00BA3C83" w:rsidRDefault="00BA3C83" w:rsidP="00BA3C83">
      <w:pPr>
        <w:shd w:val="clear" w:color="auto" w:fill="FFFFFF"/>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Quý ….., Năm…..</w:t>
      </w:r>
    </w:p>
    <w:p w14:paraId="2EDBB153" w14:textId="77777777" w:rsidR="00BA3C83" w:rsidRPr="00BA3C83" w:rsidRDefault="00BA3C83" w:rsidP="00BA3C83">
      <w:pPr>
        <w:shd w:val="clear" w:color="auto" w:fill="FFFFFF"/>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Đơn vị: ………………………………………………………………………………………….</w:t>
      </w:r>
    </w:p>
    <w:p w14:paraId="3D2E7BB8" w14:textId="77777777" w:rsidR="00BA3C83" w:rsidRPr="00BA3C83" w:rsidRDefault="00BA3C83" w:rsidP="00BA3C83">
      <w:pPr>
        <w:shd w:val="clear" w:color="auto" w:fill="FFFFFF"/>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Tổng số hồ sơ đã giải quyết trong kỳ: ……………………………………………………..</w:t>
      </w:r>
    </w:p>
    <w:p w14:paraId="3B4D0F05" w14:textId="77777777" w:rsidR="00BA3C83" w:rsidRPr="00BA3C83" w:rsidRDefault="00BA3C83" w:rsidP="00BA3C83">
      <w:pPr>
        <w:shd w:val="clear" w:color="auto" w:fill="FFFFFF"/>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Tổng hồ sơ đã tiếp nhận và có hạn trả kết quả trong kỳ: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2"/>
        <w:gridCol w:w="5085"/>
        <w:gridCol w:w="1534"/>
        <w:gridCol w:w="1342"/>
        <w:gridCol w:w="767"/>
      </w:tblGrid>
      <w:tr w:rsidR="00BA3C83" w:rsidRPr="00BA3C83" w14:paraId="3211123C" w14:textId="77777777" w:rsidTr="00BA3C83">
        <w:trPr>
          <w:tblCellSpacing w:w="0" w:type="dxa"/>
        </w:trPr>
        <w:tc>
          <w:tcPr>
            <w:tcW w:w="350" w:type="pct"/>
            <w:tcBorders>
              <w:top w:val="single" w:sz="8" w:space="0" w:color="auto"/>
              <w:left w:val="single" w:sz="8" w:space="0" w:color="auto"/>
              <w:bottom w:val="nil"/>
              <w:right w:val="nil"/>
            </w:tcBorders>
            <w:vAlign w:val="center"/>
            <w:hideMark/>
          </w:tcPr>
          <w:p w14:paraId="1646101B"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STT</w:t>
            </w:r>
          </w:p>
        </w:tc>
        <w:tc>
          <w:tcPr>
            <w:tcW w:w="2650" w:type="pct"/>
            <w:tcBorders>
              <w:top w:val="single" w:sz="8" w:space="0" w:color="auto"/>
              <w:left w:val="single" w:sz="8" w:space="0" w:color="auto"/>
              <w:bottom w:val="nil"/>
              <w:right w:val="nil"/>
            </w:tcBorders>
            <w:vAlign w:val="center"/>
            <w:hideMark/>
          </w:tcPr>
          <w:p w14:paraId="18E494C2"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Tiêu chí/Tiêu chí thành phần</w:t>
            </w:r>
          </w:p>
        </w:tc>
        <w:tc>
          <w:tcPr>
            <w:tcW w:w="800" w:type="pct"/>
            <w:tcBorders>
              <w:top w:val="single" w:sz="8" w:space="0" w:color="auto"/>
              <w:left w:val="single" w:sz="8" w:space="0" w:color="auto"/>
              <w:bottom w:val="nil"/>
              <w:right w:val="nil"/>
            </w:tcBorders>
            <w:vAlign w:val="center"/>
            <w:hideMark/>
          </w:tcPr>
          <w:p w14:paraId="142B8BC1"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Điểm tối đa</w:t>
            </w:r>
          </w:p>
        </w:tc>
        <w:tc>
          <w:tcPr>
            <w:tcW w:w="700" w:type="pct"/>
            <w:tcBorders>
              <w:top w:val="single" w:sz="8" w:space="0" w:color="auto"/>
              <w:left w:val="single" w:sz="8" w:space="0" w:color="auto"/>
              <w:bottom w:val="nil"/>
              <w:right w:val="nil"/>
            </w:tcBorders>
            <w:vAlign w:val="center"/>
            <w:hideMark/>
          </w:tcPr>
          <w:p w14:paraId="659D2435"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Điểm tự đánh giá</w:t>
            </w:r>
          </w:p>
        </w:tc>
        <w:tc>
          <w:tcPr>
            <w:tcW w:w="400" w:type="pct"/>
            <w:tcBorders>
              <w:top w:val="single" w:sz="8" w:space="0" w:color="auto"/>
              <w:left w:val="single" w:sz="8" w:space="0" w:color="auto"/>
              <w:bottom w:val="nil"/>
              <w:right w:val="single" w:sz="8" w:space="0" w:color="auto"/>
            </w:tcBorders>
            <w:vAlign w:val="center"/>
            <w:hideMark/>
          </w:tcPr>
          <w:p w14:paraId="5882EED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Ghi chú</w:t>
            </w:r>
          </w:p>
        </w:tc>
      </w:tr>
      <w:tr w:rsidR="00BA3C83" w:rsidRPr="00BA3C83" w14:paraId="7660BC39" w14:textId="77777777" w:rsidTr="00BA3C83">
        <w:trPr>
          <w:tblCellSpacing w:w="0" w:type="dxa"/>
        </w:trPr>
        <w:tc>
          <w:tcPr>
            <w:tcW w:w="350" w:type="pct"/>
            <w:tcBorders>
              <w:top w:val="single" w:sz="8" w:space="0" w:color="auto"/>
              <w:left w:val="single" w:sz="8" w:space="0" w:color="auto"/>
              <w:bottom w:val="nil"/>
              <w:right w:val="nil"/>
            </w:tcBorders>
            <w:vAlign w:val="center"/>
            <w:hideMark/>
          </w:tcPr>
          <w:p w14:paraId="53F54BC2"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rPr>
              <w:t>1</w:t>
            </w:r>
          </w:p>
        </w:tc>
        <w:tc>
          <w:tcPr>
            <w:tcW w:w="2650" w:type="pct"/>
            <w:tcBorders>
              <w:top w:val="single" w:sz="8" w:space="0" w:color="auto"/>
              <w:left w:val="single" w:sz="8" w:space="0" w:color="auto"/>
              <w:bottom w:val="nil"/>
              <w:right w:val="nil"/>
            </w:tcBorders>
            <w:vAlign w:val="center"/>
            <w:hideMark/>
          </w:tcPr>
          <w:p w14:paraId="046821A7"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Tổng thời gian giải quyết hồ sơ thủ tục hành chính</w:t>
            </w:r>
          </w:p>
        </w:tc>
        <w:tc>
          <w:tcPr>
            <w:tcW w:w="800" w:type="pct"/>
            <w:tcBorders>
              <w:top w:val="single" w:sz="8" w:space="0" w:color="auto"/>
              <w:left w:val="single" w:sz="8" w:space="0" w:color="auto"/>
              <w:bottom w:val="nil"/>
              <w:right w:val="nil"/>
            </w:tcBorders>
            <w:vAlign w:val="center"/>
            <w:hideMark/>
          </w:tcPr>
          <w:p w14:paraId="29DFC4C8"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088D009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245BF207"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74A03FD6" w14:textId="77777777" w:rsidTr="00BA3C83">
        <w:trPr>
          <w:tblCellSpacing w:w="0" w:type="dxa"/>
        </w:trPr>
        <w:tc>
          <w:tcPr>
            <w:tcW w:w="350" w:type="pct"/>
            <w:vMerge w:val="restart"/>
            <w:tcBorders>
              <w:top w:val="single" w:sz="8" w:space="0" w:color="auto"/>
              <w:left w:val="single" w:sz="8" w:space="0" w:color="auto"/>
              <w:bottom w:val="nil"/>
              <w:right w:val="nil"/>
            </w:tcBorders>
            <w:vAlign w:val="center"/>
            <w:hideMark/>
          </w:tcPr>
          <w:p w14:paraId="7821D40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2650" w:type="pct"/>
            <w:tcBorders>
              <w:top w:val="single" w:sz="8" w:space="0" w:color="auto"/>
              <w:left w:val="single" w:sz="8" w:space="0" w:color="auto"/>
              <w:bottom w:val="nil"/>
              <w:right w:val="nil"/>
            </w:tcBorders>
            <w:vAlign w:val="center"/>
            <w:hideMark/>
          </w:tcPr>
          <w:p w14:paraId="44D13F4E"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Ít hơn thời gian quy định</w:t>
            </w:r>
          </w:p>
        </w:tc>
        <w:tc>
          <w:tcPr>
            <w:tcW w:w="800" w:type="pct"/>
            <w:tcBorders>
              <w:top w:val="single" w:sz="8" w:space="0" w:color="auto"/>
              <w:left w:val="single" w:sz="8" w:space="0" w:color="auto"/>
              <w:bottom w:val="nil"/>
              <w:right w:val="nil"/>
            </w:tcBorders>
            <w:vAlign w:val="center"/>
            <w:hideMark/>
          </w:tcPr>
          <w:p w14:paraId="2A7676EB"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1DBCD836"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70BF43FD"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1F816E82" w14:textId="77777777" w:rsidTr="00BA3C83">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2BDE98E"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single" w:sz="8" w:space="0" w:color="auto"/>
              <w:left w:val="single" w:sz="8" w:space="0" w:color="auto"/>
              <w:bottom w:val="nil"/>
              <w:right w:val="nil"/>
            </w:tcBorders>
            <w:vAlign w:val="center"/>
            <w:hideMark/>
          </w:tcPr>
          <w:p w14:paraId="0AB5CD52"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Đúng thời gian quy định</w:t>
            </w:r>
          </w:p>
        </w:tc>
        <w:tc>
          <w:tcPr>
            <w:tcW w:w="800" w:type="pct"/>
            <w:tcBorders>
              <w:top w:val="single" w:sz="8" w:space="0" w:color="auto"/>
              <w:left w:val="single" w:sz="8" w:space="0" w:color="auto"/>
              <w:bottom w:val="nil"/>
              <w:right w:val="nil"/>
            </w:tcBorders>
            <w:vAlign w:val="center"/>
            <w:hideMark/>
          </w:tcPr>
          <w:p w14:paraId="7B92895E"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1</w:t>
            </w:r>
          </w:p>
        </w:tc>
        <w:tc>
          <w:tcPr>
            <w:tcW w:w="700" w:type="pct"/>
            <w:tcBorders>
              <w:top w:val="single" w:sz="8" w:space="0" w:color="auto"/>
              <w:left w:val="single" w:sz="8" w:space="0" w:color="auto"/>
              <w:bottom w:val="nil"/>
              <w:right w:val="nil"/>
            </w:tcBorders>
            <w:vAlign w:val="center"/>
            <w:hideMark/>
          </w:tcPr>
          <w:p w14:paraId="3FACDF66"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66031675"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69C6CE08" w14:textId="77777777" w:rsidTr="00BA3C83">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3792933"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single" w:sz="8" w:space="0" w:color="auto"/>
              <w:left w:val="single" w:sz="8" w:space="0" w:color="auto"/>
              <w:bottom w:val="nil"/>
              <w:right w:val="nil"/>
            </w:tcBorders>
            <w:vAlign w:val="center"/>
            <w:hideMark/>
          </w:tcPr>
          <w:p w14:paraId="1A2E574E"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Nhiều hơn thời gian quy định</w:t>
            </w:r>
          </w:p>
        </w:tc>
        <w:tc>
          <w:tcPr>
            <w:tcW w:w="800" w:type="pct"/>
            <w:tcBorders>
              <w:top w:val="single" w:sz="8" w:space="0" w:color="auto"/>
              <w:left w:val="single" w:sz="8" w:space="0" w:color="auto"/>
              <w:bottom w:val="nil"/>
              <w:right w:val="nil"/>
            </w:tcBorders>
            <w:vAlign w:val="center"/>
            <w:hideMark/>
          </w:tcPr>
          <w:p w14:paraId="7ED813A3"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0</w:t>
            </w:r>
          </w:p>
        </w:tc>
        <w:tc>
          <w:tcPr>
            <w:tcW w:w="700" w:type="pct"/>
            <w:tcBorders>
              <w:top w:val="single" w:sz="8" w:space="0" w:color="auto"/>
              <w:left w:val="single" w:sz="8" w:space="0" w:color="auto"/>
              <w:bottom w:val="nil"/>
              <w:right w:val="nil"/>
            </w:tcBorders>
            <w:vAlign w:val="center"/>
            <w:hideMark/>
          </w:tcPr>
          <w:p w14:paraId="42765F48"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52322BCA"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2C814C67" w14:textId="77777777" w:rsidTr="00BA3C83">
        <w:trPr>
          <w:tblCellSpacing w:w="0" w:type="dxa"/>
        </w:trPr>
        <w:tc>
          <w:tcPr>
            <w:tcW w:w="350" w:type="pct"/>
            <w:tcBorders>
              <w:top w:val="single" w:sz="8" w:space="0" w:color="auto"/>
              <w:left w:val="single" w:sz="8" w:space="0" w:color="auto"/>
              <w:bottom w:val="nil"/>
              <w:right w:val="nil"/>
            </w:tcBorders>
            <w:vAlign w:val="center"/>
            <w:hideMark/>
          </w:tcPr>
          <w:p w14:paraId="0ADAE718"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2</w:t>
            </w:r>
          </w:p>
        </w:tc>
        <w:tc>
          <w:tcPr>
            <w:tcW w:w="2650" w:type="pct"/>
            <w:tcBorders>
              <w:top w:val="single" w:sz="8" w:space="0" w:color="auto"/>
              <w:left w:val="single" w:sz="8" w:space="0" w:color="auto"/>
              <w:bottom w:val="nil"/>
              <w:right w:val="nil"/>
            </w:tcBorders>
            <w:vAlign w:val="center"/>
            <w:hideMark/>
          </w:tcPr>
          <w:p w14:paraId="0AE04390"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Thời gian phối hợp giải quyết thủ tục hành chính (đơn vị khác là đầu mối thực hiện)</w:t>
            </w:r>
          </w:p>
        </w:tc>
        <w:tc>
          <w:tcPr>
            <w:tcW w:w="800" w:type="pct"/>
            <w:tcBorders>
              <w:top w:val="single" w:sz="8" w:space="0" w:color="auto"/>
              <w:left w:val="single" w:sz="8" w:space="0" w:color="auto"/>
              <w:bottom w:val="nil"/>
              <w:right w:val="nil"/>
            </w:tcBorders>
            <w:vAlign w:val="center"/>
            <w:hideMark/>
          </w:tcPr>
          <w:p w14:paraId="588C957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24500D18"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2E131109"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75652280" w14:textId="77777777" w:rsidTr="00BA3C83">
        <w:trPr>
          <w:tblCellSpacing w:w="0" w:type="dxa"/>
        </w:trPr>
        <w:tc>
          <w:tcPr>
            <w:tcW w:w="350" w:type="pct"/>
            <w:vMerge w:val="restart"/>
            <w:tcBorders>
              <w:top w:val="single" w:sz="8" w:space="0" w:color="auto"/>
              <w:left w:val="single" w:sz="8" w:space="0" w:color="auto"/>
              <w:bottom w:val="nil"/>
              <w:right w:val="nil"/>
            </w:tcBorders>
            <w:vAlign w:val="center"/>
            <w:hideMark/>
          </w:tcPr>
          <w:p w14:paraId="775CE5DA"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2650" w:type="pct"/>
            <w:tcBorders>
              <w:top w:val="single" w:sz="8" w:space="0" w:color="auto"/>
              <w:left w:val="single" w:sz="8" w:space="0" w:color="auto"/>
              <w:bottom w:val="nil"/>
              <w:right w:val="nil"/>
            </w:tcBorders>
            <w:vAlign w:val="center"/>
            <w:hideMark/>
          </w:tcPr>
          <w:p w14:paraId="41EAE59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Ít hơn thời gian quy định</w:t>
            </w:r>
          </w:p>
        </w:tc>
        <w:tc>
          <w:tcPr>
            <w:tcW w:w="800" w:type="pct"/>
            <w:tcBorders>
              <w:top w:val="single" w:sz="8" w:space="0" w:color="auto"/>
              <w:left w:val="single" w:sz="8" w:space="0" w:color="auto"/>
              <w:bottom w:val="nil"/>
              <w:right w:val="nil"/>
            </w:tcBorders>
            <w:vAlign w:val="center"/>
            <w:hideMark/>
          </w:tcPr>
          <w:p w14:paraId="6B7796F8"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65E7874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7E3C9676"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43396A30" w14:textId="77777777" w:rsidTr="00BA3C83">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3E98F99"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single" w:sz="8" w:space="0" w:color="auto"/>
              <w:left w:val="single" w:sz="8" w:space="0" w:color="auto"/>
              <w:bottom w:val="nil"/>
              <w:right w:val="nil"/>
            </w:tcBorders>
            <w:vAlign w:val="center"/>
            <w:hideMark/>
          </w:tcPr>
          <w:p w14:paraId="7236A73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Đúng thời gian quy định</w:t>
            </w:r>
          </w:p>
        </w:tc>
        <w:tc>
          <w:tcPr>
            <w:tcW w:w="800" w:type="pct"/>
            <w:tcBorders>
              <w:top w:val="single" w:sz="8" w:space="0" w:color="auto"/>
              <w:left w:val="single" w:sz="8" w:space="0" w:color="auto"/>
              <w:bottom w:val="nil"/>
              <w:right w:val="nil"/>
            </w:tcBorders>
            <w:vAlign w:val="center"/>
            <w:hideMark/>
          </w:tcPr>
          <w:p w14:paraId="35BAB40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1</w:t>
            </w:r>
          </w:p>
        </w:tc>
        <w:tc>
          <w:tcPr>
            <w:tcW w:w="700" w:type="pct"/>
            <w:tcBorders>
              <w:top w:val="single" w:sz="8" w:space="0" w:color="auto"/>
              <w:left w:val="single" w:sz="8" w:space="0" w:color="auto"/>
              <w:bottom w:val="nil"/>
              <w:right w:val="nil"/>
            </w:tcBorders>
            <w:vAlign w:val="center"/>
            <w:hideMark/>
          </w:tcPr>
          <w:p w14:paraId="5698C3C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3D9CCB8B"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098B0F29" w14:textId="77777777" w:rsidTr="00BA3C83">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0CAB9359"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single" w:sz="8" w:space="0" w:color="auto"/>
              <w:left w:val="single" w:sz="8" w:space="0" w:color="auto"/>
              <w:bottom w:val="nil"/>
              <w:right w:val="nil"/>
            </w:tcBorders>
            <w:vAlign w:val="center"/>
            <w:hideMark/>
          </w:tcPr>
          <w:p w14:paraId="2D4083FE"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Nhiều hơn thời gian quy định</w:t>
            </w:r>
          </w:p>
        </w:tc>
        <w:tc>
          <w:tcPr>
            <w:tcW w:w="800" w:type="pct"/>
            <w:tcBorders>
              <w:top w:val="single" w:sz="8" w:space="0" w:color="auto"/>
              <w:left w:val="single" w:sz="8" w:space="0" w:color="auto"/>
              <w:bottom w:val="nil"/>
              <w:right w:val="nil"/>
            </w:tcBorders>
            <w:vAlign w:val="center"/>
            <w:hideMark/>
          </w:tcPr>
          <w:p w14:paraId="1F1465C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0</w:t>
            </w:r>
          </w:p>
        </w:tc>
        <w:tc>
          <w:tcPr>
            <w:tcW w:w="700" w:type="pct"/>
            <w:tcBorders>
              <w:top w:val="single" w:sz="8" w:space="0" w:color="auto"/>
              <w:left w:val="single" w:sz="8" w:space="0" w:color="auto"/>
              <w:bottom w:val="nil"/>
              <w:right w:val="nil"/>
            </w:tcBorders>
            <w:vAlign w:val="center"/>
            <w:hideMark/>
          </w:tcPr>
          <w:p w14:paraId="6C90D669"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0B7E5B8E"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3E670E50" w14:textId="77777777" w:rsidTr="00BA3C83">
        <w:trPr>
          <w:tblCellSpacing w:w="0" w:type="dxa"/>
        </w:trPr>
        <w:tc>
          <w:tcPr>
            <w:tcW w:w="350" w:type="pct"/>
            <w:tcBorders>
              <w:top w:val="single" w:sz="8" w:space="0" w:color="auto"/>
              <w:left w:val="single" w:sz="8" w:space="0" w:color="auto"/>
              <w:bottom w:val="nil"/>
              <w:right w:val="nil"/>
            </w:tcBorders>
            <w:vAlign w:val="center"/>
            <w:hideMark/>
          </w:tcPr>
          <w:p w14:paraId="36D150B1"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3</w:t>
            </w:r>
          </w:p>
        </w:tc>
        <w:tc>
          <w:tcPr>
            <w:tcW w:w="2650" w:type="pct"/>
            <w:tcBorders>
              <w:top w:val="single" w:sz="8" w:space="0" w:color="auto"/>
              <w:left w:val="single" w:sz="8" w:space="0" w:color="auto"/>
              <w:bottom w:val="nil"/>
              <w:right w:val="nil"/>
            </w:tcBorders>
            <w:vAlign w:val="center"/>
            <w:hideMark/>
          </w:tcPr>
          <w:p w14:paraId="17116401"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Số lần tổ chức, cá nhân phải liên hệ với nơi tiếp nhận hồ sơ </w:t>
            </w:r>
            <w:r w:rsidRPr="00BA3C83">
              <w:rPr>
                <w:rFonts w:ascii="Times New Roman" w:eastAsia="Times New Roman" w:hAnsi="Times New Roman"/>
                <w:b/>
                <w:bCs/>
                <w:i/>
                <w:iCs/>
                <w:color w:val="000000"/>
                <w:sz w:val="24"/>
                <w:szCs w:val="24"/>
                <w:lang w:val="vi-VN"/>
              </w:rPr>
              <w:t>(trừ trường hợp nguyên nhân thuộc trách nhiệm của người nộp h</w:t>
            </w:r>
            <w:r w:rsidRPr="00BA3C83">
              <w:rPr>
                <w:rFonts w:ascii="Times New Roman" w:eastAsia="Times New Roman" w:hAnsi="Times New Roman"/>
                <w:b/>
                <w:bCs/>
                <w:i/>
                <w:iCs/>
                <w:color w:val="000000"/>
                <w:sz w:val="24"/>
                <w:szCs w:val="24"/>
              </w:rPr>
              <w:t>ồ</w:t>
            </w:r>
            <w:r w:rsidRPr="00BA3C83">
              <w:rPr>
                <w:rFonts w:ascii="Times New Roman" w:eastAsia="Times New Roman" w:hAnsi="Times New Roman"/>
                <w:b/>
                <w:bCs/>
                <w:i/>
                <w:iCs/>
                <w:color w:val="000000"/>
                <w:sz w:val="24"/>
                <w:szCs w:val="24"/>
                <w:lang w:val="vi-VN"/>
              </w:rPr>
              <w:t> sơ) </w:t>
            </w:r>
            <w:r w:rsidRPr="00BA3C83">
              <w:rPr>
                <w:rFonts w:ascii="Times New Roman" w:eastAsia="Times New Roman" w:hAnsi="Times New Roman"/>
                <w:b/>
                <w:bCs/>
                <w:color w:val="000000"/>
                <w:sz w:val="24"/>
                <w:szCs w:val="24"/>
                <w:lang w:val="vi-VN"/>
              </w:rPr>
              <w:t>để hoàn thiện hồ sơ thủ tục hành chính (kể cả theo hình thức trực tuyến)</w:t>
            </w:r>
          </w:p>
        </w:tc>
        <w:tc>
          <w:tcPr>
            <w:tcW w:w="800" w:type="pct"/>
            <w:tcBorders>
              <w:top w:val="single" w:sz="8" w:space="0" w:color="auto"/>
              <w:left w:val="single" w:sz="8" w:space="0" w:color="auto"/>
              <w:bottom w:val="nil"/>
              <w:right w:val="nil"/>
            </w:tcBorders>
            <w:vAlign w:val="center"/>
            <w:hideMark/>
          </w:tcPr>
          <w:p w14:paraId="11363BB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689D2ADA"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7081CB7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2B846584" w14:textId="77777777" w:rsidTr="00BA3C83">
        <w:trPr>
          <w:tblCellSpacing w:w="0" w:type="dxa"/>
        </w:trPr>
        <w:tc>
          <w:tcPr>
            <w:tcW w:w="350" w:type="pct"/>
            <w:vMerge w:val="restart"/>
            <w:tcBorders>
              <w:top w:val="single" w:sz="8" w:space="0" w:color="auto"/>
              <w:left w:val="single" w:sz="8" w:space="0" w:color="auto"/>
              <w:bottom w:val="nil"/>
              <w:right w:val="nil"/>
            </w:tcBorders>
            <w:vAlign w:val="center"/>
            <w:hideMark/>
          </w:tcPr>
          <w:p w14:paraId="129CDF91"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2650" w:type="pct"/>
            <w:tcBorders>
              <w:top w:val="single" w:sz="8" w:space="0" w:color="auto"/>
              <w:left w:val="single" w:sz="8" w:space="0" w:color="auto"/>
              <w:bottom w:val="nil"/>
              <w:right w:val="nil"/>
            </w:tcBorders>
            <w:vAlign w:val="center"/>
            <w:hideMark/>
          </w:tcPr>
          <w:p w14:paraId="2739829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Không phải liên hệ lần nào</w:t>
            </w:r>
          </w:p>
        </w:tc>
        <w:tc>
          <w:tcPr>
            <w:tcW w:w="800" w:type="pct"/>
            <w:tcBorders>
              <w:top w:val="single" w:sz="8" w:space="0" w:color="auto"/>
              <w:left w:val="single" w:sz="8" w:space="0" w:color="auto"/>
              <w:bottom w:val="nil"/>
              <w:right w:val="nil"/>
            </w:tcBorders>
            <w:vAlign w:val="center"/>
            <w:hideMark/>
          </w:tcPr>
          <w:p w14:paraId="645478B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17A79006"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124CE89C"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377EBB44" w14:textId="77777777" w:rsidTr="00BA3C83">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1373F50"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single" w:sz="8" w:space="0" w:color="auto"/>
              <w:left w:val="single" w:sz="8" w:space="0" w:color="auto"/>
              <w:bottom w:val="nil"/>
              <w:right w:val="nil"/>
            </w:tcBorders>
            <w:vAlign w:val="center"/>
            <w:hideMark/>
          </w:tcPr>
          <w:p w14:paraId="0F84A90C"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Liên hệ một lần</w:t>
            </w:r>
          </w:p>
        </w:tc>
        <w:tc>
          <w:tcPr>
            <w:tcW w:w="800" w:type="pct"/>
            <w:tcBorders>
              <w:top w:val="single" w:sz="8" w:space="0" w:color="auto"/>
              <w:left w:val="single" w:sz="8" w:space="0" w:color="auto"/>
              <w:bottom w:val="nil"/>
              <w:right w:val="nil"/>
            </w:tcBorders>
            <w:vAlign w:val="center"/>
            <w:hideMark/>
          </w:tcPr>
          <w:p w14:paraId="6F55E1B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1</w:t>
            </w:r>
          </w:p>
        </w:tc>
        <w:tc>
          <w:tcPr>
            <w:tcW w:w="700" w:type="pct"/>
            <w:tcBorders>
              <w:top w:val="single" w:sz="8" w:space="0" w:color="auto"/>
              <w:left w:val="single" w:sz="8" w:space="0" w:color="auto"/>
              <w:bottom w:val="nil"/>
              <w:right w:val="nil"/>
            </w:tcBorders>
            <w:vAlign w:val="center"/>
            <w:hideMark/>
          </w:tcPr>
          <w:p w14:paraId="4CBFFCD8"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7C53D77C"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58D2732E" w14:textId="77777777" w:rsidTr="00BA3C83">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13E2E610"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single" w:sz="8" w:space="0" w:color="auto"/>
              <w:left w:val="single" w:sz="8" w:space="0" w:color="auto"/>
              <w:bottom w:val="nil"/>
              <w:right w:val="nil"/>
            </w:tcBorders>
            <w:vAlign w:val="center"/>
            <w:hideMark/>
          </w:tcPr>
          <w:p w14:paraId="02A0BCCC"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xml:space="preserve">Liên hệ hơn một lần (trừ trường hợp nguyên nhân </w:t>
            </w:r>
            <w:r w:rsidRPr="00BA3C83">
              <w:rPr>
                <w:rFonts w:ascii="Times New Roman" w:eastAsia="Times New Roman" w:hAnsi="Times New Roman"/>
                <w:color w:val="000000"/>
                <w:sz w:val="24"/>
                <w:szCs w:val="24"/>
                <w:lang w:val="vi-VN"/>
              </w:rPr>
              <w:lastRenderedPageBreak/>
              <w:t>thuộc trách nhiệm của người nộp hồ sơ)</w:t>
            </w:r>
          </w:p>
        </w:tc>
        <w:tc>
          <w:tcPr>
            <w:tcW w:w="800" w:type="pct"/>
            <w:tcBorders>
              <w:top w:val="single" w:sz="8" w:space="0" w:color="auto"/>
              <w:left w:val="single" w:sz="8" w:space="0" w:color="auto"/>
              <w:bottom w:val="nil"/>
              <w:right w:val="nil"/>
            </w:tcBorders>
            <w:vAlign w:val="center"/>
            <w:hideMark/>
          </w:tcPr>
          <w:p w14:paraId="6B778E7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lastRenderedPageBreak/>
              <w:t>0</w:t>
            </w:r>
          </w:p>
        </w:tc>
        <w:tc>
          <w:tcPr>
            <w:tcW w:w="700" w:type="pct"/>
            <w:tcBorders>
              <w:top w:val="single" w:sz="8" w:space="0" w:color="auto"/>
              <w:left w:val="single" w:sz="8" w:space="0" w:color="auto"/>
              <w:bottom w:val="nil"/>
              <w:right w:val="nil"/>
            </w:tcBorders>
            <w:vAlign w:val="center"/>
            <w:hideMark/>
          </w:tcPr>
          <w:p w14:paraId="64A03E99"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728E5151"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7B7C8113" w14:textId="77777777" w:rsidTr="00BA3C83">
        <w:trPr>
          <w:tblCellSpacing w:w="0" w:type="dxa"/>
        </w:trPr>
        <w:tc>
          <w:tcPr>
            <w:tcW w:w="350" w:type="pct"/>
            <w:tcBorders>
              <w:top w:val="single" w:sz="8" w:space="0" w:color="auto"/>
              <w:left w:val="single" w:sz="8" w:space="0" w:color="auto"/>
              <w:bottom w:val="nil"/>
              <w:right w:val="nil"/>
            </w:tcBorders>
            <w:vAlign w:val="center"/>
            <w:hideMark/>
          </w:tcPr>
          <w:p w14:paraId="1C999523"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4</w:t>
            </w:r>
          </w:p>
        </w:tc>
        <w:tc>
          <w:tcPr>
            <w:tcW w:w="2650" w:type="pct"/>
            <w:tcBorders>
              <w:top w:val="single" w:sz="8" w:space="0" w:color="auto"/>
              <w:left w:val="single" w:sz="8" w:space="0" w:color="auto"/>
              <w:bottom w:val="nil"/>
              <w:right w:val="nil"/>
            </w:tcBorders>
            <w:vAlign w:val="center"/>
            <w:hideMark/>
          </w:tcPr>
          <w:p w14:paraId="4AFB28FF"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Số lượng cơ quan, đơn vị, tổ chức phải liên hệ để hoàn thiện hồ sơ thủ tục hành chính (kể cả theo hình thức trực tuyến)</w:t>
            </w:r>
          </w:p>
        </w:tc>
        <w:tc>
          <w:tcPr>
            <w:tcW w:w="800" w:type="pct"/>
            <w:tcBorders>
              <w:top w:val="single" w:sz="8" w:space="0" w:color="auto"/>
              <w:left w:val="single" w:sz="8" w:space="0" w:color="auto"/>
              <w:bottom w:val="nil"/>
              <w:right w:val="nil"/>
            </w:tcBorders>
            <w:vAlign w:val="center"/>
            <w:hideMark/>
          </w:tcPr>
          <w:p w14:paraId="20608AD7"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32BB2988"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51350E9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647F6B2F" w14:textId="77777777" w:rsidTr="00BA3C83">
        <w:trPr>
          <w:tblCellSpacing w:w="0" w:type="dxa"/>
        </w:trPr>
        <w:tc>
          <w:tcPr>
            <w:tcW w:w="350" w:type="pct"/>
            <w:vMerge w:val="restart"/>
            <w:tcBorders>
              <w:top w:val="single" w:sz="8" w:space="0" w:color="auto"/>
              <w:left w:val="single" w:sz="8" w:space="0" w:color="auto"/>
              <w:bottom w:val="single" w:sz="8" w:space="0" w:color="auto"/>
              <w:right w:val="nil"/>
            </w:tcBorders>
            <w:vAlign w:val="center"/>
            <w:hideMark/>
          </w:tcPr>
          <w:p w14:paraId="7270C32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2650" w:type="pct"/>
            <w:tcBorders>
              <w:top w:val="single" w:sz="8" w:space="0" w:color="auto"/>
              <w:left w:val="single" w:sz="8" w:space="0" w:color="auto"/>
              <w:bottom w:val="single" w:sz="8" w:space="0" w:color="auto"/>
              <w:right w:val="nil"/>
            </w:tcBorders>
            <w:vAlign w:val="center"/>
            <w:hideMark/>
          </w:tcPr>
          <w:p w14:paraId="6AFB250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Không phải liên hệ với cơ quan, đơn vị, tổ chức nào để hoàn thiện hồ sơ thủ tục hành chính</w:t>
            </w:r>
          </w:p>
        </w:tc>
        <w:tc>
          <w:tcPr>
            <w:tcW w:w="800" w:type="pct"/>
            <w:tcBorders>
              <w:top w:val="single" w:sz="8" w:space="0" w:color="auto"/>
              <w:left w:val="single" w:sz="8" w:space="0" w:color="auto"/>
              <w:bottom w:val="single" w:sz="8" w:space="0" w:color="auto"/>
              <w:right w:val="nil"/>
            </w:tcBorders>
            <w:vAlign w:val="center"/>
            <w:hideMark/>
          </w:tcPr>
          <w:p w14:paraId="3FC94FF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2</w:t>
            </w:r>
          </w:p>
        </w:tc>
        <w:tc>
          <w:tcPr>
            <w:tcW w:w="700" w:type="pct"/>
            <w:tcBorders>
              <w:top w:val="single" w:sz="8" w:space="0" w:color="auto"/>
              <w:left w:val="single" w:sz="8" w:space="0" w:color="auto"/>
              <w:bottom w:val="single" w:sz="8" w:space="0" w:color="auto"/>
              <w:right w:val="nil"/>
            </w:tcBorders>
            <w:vAlign w:val="center"/>
            <w:hideMark/>
          </w:tcPr>
          <w:p w14:paraId="290EAF3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single" w:sz="8" w:space="0" w:color="auto"/>
              <w:right w:val="single" w:sz="8" w:space="0" w:color="auto"/>
            </w:tcBorders>
            <w:vAlign w:val="center"/>
            <w:hideMark/>
          </w:tcPr>
          <w:p w14:paraId="3365D3E9"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3EB246BD" w14:textId="77777777" w:rsidTr="00BA3C83">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073FC63D"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nil"/>
              <w:left w:val="single" w:sz="8" w:space="0" w:color="auto"/>
              <w:bottom w:val="single" w:sz="8" w:space="0" w:color="auto"/>
              <w:right w:val="nil"/>
            </w:tcBorders>
            <w:vAlign w:val="center"/>
            <w:hideMark/>
          </w:tcPr>
          <w:p w14:paraId="34A4D5AC"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Phải liên hệ với 01 cơ quan, đơn vị, tổ chức là Bộ phận Một cửa để hoàn thiện hồ sơ thủ tục hành chính</w:t>
            </w:r>
          </w:p>
        </w:tc>
        <w:tc>
          <w:tcPr>
            <w:tcW w:w="800" w:type="pct"/>
            <w:tcBorders>
              <w:top w:val="nil"/>
              <w:left w:val="single" w:sz="8" w:space="0" w:color="auto"/>
              <w:bottom w:val="single" w:sz="8" w:space="0" w:color="auto"/>
              <w:right w:val="nil"/>
            </w:tcBorders>
            <w:vAlign w:val="center"/>
            <w:hideMark/>
          </w:tcPr>
          <w:p w14:paraId="32A5F436"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1</w:t>
            </w:r>
          </w:p>
        </w:tc>
        <w:tc>
          <w:tcPr>
            <w:tcW w:w="700" w:type="pct"/>
            <w:tcBorders>
              <w:top w:val="nil"/>
              <w:left w:val="single" w:sz="8" w:space="0" w:color="auto"/>
              <w:bottom w:val="single" w:sz="8" w:space="0" w:color="auto"/>
              <w:right w:val="nil"/>
            </w:tcBorders>
            <w:vAlign w:val="center"/>
            <w:hideMark/>
          </w:tcPr>
          <w:p w14:paraId="23969575"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62F07B2D"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7E867B01" w14:textId="77777777" w:rsidTr="00BA3C83">
        <w:trPr>
          <w:tblCellSpacing w:w="0" w:type="dxa"/>
        </w:trPr>
        <w:tc>
          <w:tcPr>
            <w:tcW w:w="0" w:type="auto"/>
            <w:vMerge/>
            <w:tcBorders>
              <w:top w:val="single" w:sz="8" w:space="0" w:color="auto"/>
              <w:left w:val="single" w:sz="8" w:space="0" w:color="auto"/>
              <w:bottom w:val="single" w:sz="8" w:space="0" w:color="auto"/>
              <w:right w:val="nil"/>
            </w:tcBorders>
            <w:shd w:val="clear" w:color="auto" w:fill="FFFFFF"/>
            <w:vAlign w:val="center"/>
            <w:hideMark/>
          </w:tcPr>
          <w:p w14:paraId="58508EE2"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nil"/>
              <w:left w:val="single" w:sz="8" w:space="0" w:color="auto"/>
              <w:bottom w:val="single" w:sz="8" w:space="0" w:color="auto"/>
              <w:right w:val="nil"/>
            </w:tcBorders>
            <w:vAlign w:val="center"/>
            <w:hideMark/>
          </w:tcPr>
          <w:p w14:paraId="25866638"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Phải liên hệ với nhiều hơn 01 cơ quan, đơn vị, tổ chức để hoàn thiện hồ sơ thủ tục hành chính</w:t>
            </w:r>
          </w:p>
        </w:tc>
        <w:tc>
          <w:tcPr>
            <w:tcW w:w="800" w:type="pct"/>
            <w:tcBorders>
              <w:top w:val="nil"/>
              <w:left w:val="single" w:sz="8" w:space="0" w:color="auto"/>
              <w:bottom w:val="single" w:sz="8" w:space="0" w:color="auto"/>
              <w:right w:val="nil"/>
            </w:tcBorders>
            <w:vAlign w:val="center"/>
            <w:hideMark/>
          </w:tcPr>
          <w:p w14:paraId="300C3E53"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0</w:t>
            </w:r>
          </w:p>
        </w:tc>
        <w:tc>
          <w:tcPr>
            <w:tcW w:w="700" w:type="pct"/>
            <w:tcBorders>
              <w:top w:val="nil"/>
              <w:left w:val="single" w:sz="8" w:space="0" w:color="auto"/>
              <w:bottom w:val="single" w:sz="8" w:space="0" w:color="auto"/>
              <w:right w:val="nil"/>
            </w:tcBorders>
            <w:vAlign w:val="center"/>
            <w:hideMark/>
          </w:tcPr>
          <w:p w14:paraId="60BFB0AB"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34E98B01"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750E3A48" w14:textId="77777777" w:rsidTr="00BA3C83">
        <w:trPr>
          <w:tblCellSpacing w:w="0" w:type="dxa"/>
        </w:trPr>
        <w:tc>
          <w:tcPr>
            <w:tcW w:w="350" w:type="pct"/>
            <w:tcBorders>
              <w:top w:val="nil"/>
              <w:left w:val="single" w:sz="8" w:space="0" w:color="auto"/>
              <w:bottom w:val="single" w:sz="8" w:space="0" w:color="auto"/>
              <w:right w:val="nil"/>
            </w:tcBorders>
            <w:vAlign w:val="center"/>
            <w:hideMark/>
          </w:tcPr>
          <w:p w14:paraId="0829C6C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5</w:t>
            </w:r>
          </w:p>
        </w:tc>
        <w:tc>
          <w:tcPr>
            <w:tcW w:w="2650" w:type="pct"/>
            <w:tcBorders>
              <w:top w:val="nil"/>
              <w:left w:val="single" w:sz="8" w:space="0" w:color="auto"/>
              <w:bottom w:val="single" w:sz="8" w:space="0" w:color="auto"/>
              <w:right w:val="nil"/>
            </w:tcBorders>
            <w:vAlign w:val="center"/>
            <w:hideMark/>
          </w:tcPr>
          <w:p w14:paraId="45BCA6FA"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Thái độ của công chức khi tiếp nhận, giải quyết và trả kết quả giải quyết hồ sơ thủ tục hành chính</w:t>
            </w:r>
          </w:p>
        </w:tc>
        <w:tc>
          <w:tcPr>
            <w:tcW w:w="800" w:type="pct"/>
            <w:tcBorders>
              <w:top w:val="nil"/>
              <w:left w:val="single" w:sz="8" w:space="0" w:color="auto"/>
              <w:bottom w:val="single" w:sz="8" w:space="0" w:color="auto"/>
              <w:right w:val="nil"/>
            </w:tcBorders>
            <w:vAlign w:val="center"/>
            <w:hideMark/>
          </w:tcPr>
          <w:p w14:paraId="715E8C0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532DCB45"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1EDBE5DE"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196FC71D" w14:textId="77777777" w:rsidTr="00BA3C83">
        <w:trPr>
          <w:tblCellSpacing w:w="0" w:type="dxa"/>
        </w:trPr>
        <w:tc>
          <w:tcPr>
            <w:tcW w:w="350" w:type="pct"/>
            <w:vMerge w:val="restart"/>
            <w:tcBorders>
              <w:top w:val="nil"/>
              <w:left w:val="single" w:sz="8" w:space="0" w:color="auto"/>
              <w:bottom w:val="single" w:sz="8" w:space="0" w:color="auto"/>
              <w:right w:val="nil"/>
            </w:tcBorders>
            <w:vAlign w:val="center"/>
            <w:hideMark/>
          </w:tcPr>
          <w:p w14:paraId="3DDEC4A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2650" w:type="pct"/>
            <w:tcBorders>
              <w:top w:val="nil"/>
              <w:left w:val="single" w:sz="8" w:space="0" w:color="auto"/>
              <w:bottom w:val="single" w:sz="8" w:space="0" w:color="auto"/>
              <w:right w:val="nil"/>
            </w:tcBorders>
            <w:vAlign w:val="center"/>
            <w:hideMark/>
          </w:tcPr>
          <w:p w14:paraId="262C300A"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Tiếp nhận, xử lý, trả kết quả hồ sơ sớm hơn thời hạn quy định và không có ý kiến phản ánh, kiến nghị về hành vi, thái độ nhũng nhiễu, gây phiền hà, không thực hiện hoặc thực hiện không đúng quy định pháp luật</w:t>
            </w:r>
          </w:p>
        </w:tc>
        <w:tc>
          <w:tcPr>
            <w:tcW w:w="800" w:type="pct"/>
            <w:tcBorders>
              <w:top w:val="nil"/>
              <w:left w:val="single" w:sz="8" w:space="0" w:color="auto"/>
              <w:bottom w:val="single" w:sz="8" w:space="0" w:color="auto"/>
              <w:right w:val="nil"/>
            </w:tcBorders>
            <w:vAlign w:val="center"/>
            <w:hideMark/>
          </w:tcPr>
          <w:p w14:paraId="083BA788"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7396D336"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7C31B167"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3037069A" w14:textId="77777777" w:rsidTr="00BA3C83">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70365F66"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nil"/>
              <w:left w:val="single" w:sz="8" w:space="0" w:color="auto"/>
              <w:bottom w:val="single" w:sz="8" w:space="0" w:color="auto"/>
              <w:right w:val="nil"/>
            </w:tcBorders>
            <w:vAlign w:val="center"/>
            <w:hideMark/>
          </w:tcPr>
          <w:p w14:paraId="70F6D146"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Tiếp nhận, xử lý, trả kết quả hồ sơ đúng thời hạn quy định và không có ý kiến phản ánh, kiến nghị về hành vi, thái độ nhũng nhiễu, gây phiền hà, không thực hiện hoặc thực hiện không đúng quy định pháp luật</w:t>
            </w:r>
          </w:p>
        </w:tc>
        <w:tc>
          <w:tcPr>
            <w:tcW w:w="800" w:type="pct"/>
            <w:tcBorders>
              <w:top w:val="nil"/>
              <w:left w:val="single" w:sz="8" w:space="0" w:color="auto"/>
              <w:bottom w:val="single" w:sz="8" w:space="0" w:color="auto"/>
              <w:right w:val="nil"/>
            </w:tcBorders>
            <w:vAlign w:val="center"/>
            <w:hideMark/>
          </w:tcPr>
          <w:p w14:paraId="47C76922"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1</w:t>
            </w:r>
          </w:p>
        </w:tc>
        <w:tc>
          <w:tcPr>
            <w:tcW w:w="700" w:type="pct"/>
            <w:tcBorders>
              <w:top w:val="nil"/>
              <w:left w:val="single" w:sz="8" w:space="0" w:color="auto"/>
              <w:bottom w:val="single" w:sz="8" w:space="0" w:color="auto"/>
              <w:right w:val="nil"/>
            </w:tcBorders>
            <w:vAlign w:val="center"/>
            <w:hideMark/>
          </w:tcPr>
          <w:p w14:paraId="48191D2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06817A21"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0D748212" w14:textId="77777777" w:rsidTr="00BA3C83">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4A0507C7"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nil"/>
              <w:left w:val="single" w:sz="8" w:space="0" w:color="auto"/>
              <w:bottom w:val="single" w:sz="8" w:space="0" w:color="auto"/>
              <w:right w:val="nil"/>
            </w:tcBorders>
            <w:vAlign w:val="center"/>
            <w:hideMark/>
          </w:tcPr>
          <w:p w14:paraId="3E084239"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Có ý kiến phản ánh, kiến nghị về hành vi, thái độ nhũng nhiễu, gây phiền hà, không thực hiện hoặc thực hiện không đúng quy định pháp luật (trừ trường hợp phản ánh, kiến nghị được cơ quan có thẩm quyền xác minh, kết luận là không đúng)</w:t>
            </w:r>
          </w:p>
        </w:tc>
        <w:tc>
          <w:tcPr>
            <w:tcW w:w="800" w:type="pct"/>
            <w:tcBorders>
              <w:top w:val="nil"/>
              <w:left w:val="single" w:sz="8" w:space="0" w:color="auto"/>
              <w:bottom w:val="single" w:sz="8" w:space="0" w:color="auto"/>
              <w:right w:val="nil"/>
            </w:tcBorders>
            <w:vAlign w:val="center"/>
            <w:hideMark/>
          </w:tcPr>
          <w:p w14:paraId="5DE151E2"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0</w:t>
            </w:r>
          </w:p>
        </w:tc>
        <w:tc>
          <w:tcPr>
            <w:tcW w:w="700" w:type="pct"/>
            <w:tcBorders>
              <w:top w:val="nil"/>
              <w:left w:val="single" w:sz="8" w:space="0" w:color="auto"/>
              <w:bottom w:val="single" w:sz="8" w:space="0" w:color="auto"/>
              <w:right w:val="nil"/>
            </w:tcBorders>
            <w:vAlign w:val="center"/>
            <w:hideMark/>
          </w:tcPr>
          <w:p w14:paraId="280F286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688D3D45"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4E36A2B1" w14:textId="77777777" w:rsidTr="00BA3C83">
        <w:trPr>
          <w:tblCellSpacing w:w="0" w:type="dxa"/>
        </w:trPr>
        <w:tc>
          <w:tcPr>
            <w:tcW w:w="350" w:type="pct"/>
            <w:tcBorders>
              <w:top w:val="nil"/>
              <w:left w:val="single" w:sz="8" w:space="0" w:color="auto"/>
              <w:bottom w:val="single" w:sz="8" w:space="0" w:color="auto"/>
              <w:right w:val="nil"/>
            </w:tcBorders>
            <w:vAlign w:val="center"/>
            <w:hideMark/>
          </w:tcPr>
          <w:p w14:paraId="49AEA5A2"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6</w:t>
            </w:r>
          </w:p>
        </w:tc>
        <w:tc>
          <w:tcPr>
            <w:tcW w:w="2650" w:type="pct"/>
            <w:tcBorders>
              <w:top w:val="nil"/>
              <w:left w:val="single" w:sz="8" w:space="0" w:color="auto"/>
              <w:bottom w:val="single" w:sz="8" w:space="0" w:color="auto"/>
              <w:right w:val="nil"/>
            </w:tcBorders>
            <w:vAlign w:val="center"/>
            <w:hideMark/>
          </w:tcPr>
          <w:p w14:paraId="4C15216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Cập nhật tiến độ giải quyết hồ sơ thủ tục hành chính</w:t>
            </w:r>
          </w:p>
        </w:tc>
        <w:tc>
          <w:tcPr>
            <w:tcW w:w="800" w:type="pct"/>
            <w:tcBorders>
              <w:top w:val="nil"/>
              <w:left w:val="single" w:sz="8" w:space="0" w:color="auto"/>
              <w:bottom w:val="single" w:sz="8" w:space="0" w:color="auto"/>
              <w:right w:val="nil"/>
            </w:tcBorders>
            <w:vAlign w:val="center"/>
            <w:hideMark/>
          </w:tcPr>
          <w:p w14:paraId="61B029D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3E40FAE3"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5DE5A6A3"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1DD66682" w14:textId="77777777" w:rsidTr="00BA3C83">
        <w:trPr>
          <w:tblCellSpacing w:w="0" w:type="dxa"/>
        </w:trPr>
        <w:tc>
          <w:tcPr>
            <w:tcW w:w="350" w:type="pct"/>
            <w:vMerge w:val="restart"/>
            <w:tcBorders>
              <w:top w:val="nil"/>
              <w:left w:val="single" w:sz="8" w:space="0" w:color="auto"/>
              <w:bottom w:val="single" w:sz="8" w:space="0" w:color="auto"/>
              <w:right w:val="nil"/>
            </w:tcBorders>
            <w:vAlign w:val="center"/>
            <w:hideMark/>
          </w:tcPr>
          <w:p w14:paraId="210C3439"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2650" w:type="pct"/>
            <w:tcBorders>
              <w:top w:val="nil"/>
              <w:left w:val="single" w:sz="8" w:space="0" w:color="auto"/>
              <w:bottom w:val="single" w:sz="8" w:space="0" w:color="auto"/>
              <w:right w:val="nil"/>
            </w:tcBorders>
            <w:vAlign w:val="center"/>
            <w:hideMark/>
          </w:tcPr>
          <w:p w14:paraId="6C3C32F7"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xml:space="preserve">Cập nhật đầy đủ và kịp thời tiến độ giải quyết 100% </w:t>
            </w:r>
            <w:r w:rsidRPr="00BA3C83">
              <w:rPr>
                <w:rFonts w:ascii="Times New Roman" w:eastAsia="Times New Roman" w:hAnsi="Times New Roman"/>
                <w:color w:val="000000"/>
                <w:sz w:val="24"/>
                <w:szCs w:val="24"/>
                <w:lang w:val="vi-VN"/>
              </w:rPr>
              <w:lastRenderedPageBreak/>
              <w:t>hồ sơ thủ tục hành chính trên Cổng dịch vụ công trực tuyến của NHNN</w:t>
            </w:r>
          </w:p>
        </w:tc>
        <w:tc>
          <w:tcPr>
            <w:tcW w:w="800" w:type="pct"/>
            <w:tcBorders>
              <w:top w:val="nil"/>
              <w:left w:val="single" w:sz="8" w:space="0" w:color="auto"/>
              <w:bottom w:val="single" w:sz="8" w:space="0" w:color="auto"/>
              <w:right w:val="nil"/>
            </w:tcBorders>
            <w:vAlign w:val="center"/>
            <w:hideMark/>
          </w:tcPr>
          <w:p w14:paraId="5C7C19C7"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lastRenderedPageBreak/>
              <w:t>2</w:t>
            </w:r>
          </w:p>
        </w:tc>
        <w:tc>
          <w:tcPr>
            <w:tcW w:w="700" w:type="pct"/>
            <w:tcBorders>
              <w:top w:val="nil"/>
              <w:left w:val="single" w:sz="8" w:space="0" w:color="auto"/>
              <w:bottom w:val="single" w:sz="8" w:space="0" w:color="auto"/>
              <w:right w:val="nil"/>
            </w:tcBorders>
            <w:vAlign w:val="center"/>
            <w:hideMark/>
          </w:tcPr>
          <w:p w14:paraId="1FF5BE7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31978BAE"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384F9A16" w14:textId="77777777" w:rsidTr="00BA3C83">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452749F7"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nil"/>
              <w:left w:val="single" w:sz="8" w:space="0" w:color="auto"/>
              <w:bottom w:val="single" w:sz="8" w:space="0" w:color="auto"/>
              <w:right w:val="nil"/>
            </w:tcBorders>
            <w:vAlign w:val="center"/>
            <w:hideMark/>
          </w:tcPr>
          <w:p w14:paraId="0F4D602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Cập nhật đầy đủ và kịp thời tiến độ giải quyết từ 90% đến dưới 100% hồ sơ trên Cổng dịch vụ công trực tuyến của NHNN</w:t>
            </w:r>
          </w:p>
        </w:tc>
        <w:tc>
          <w:tcPr>
            <w:tcW w:w="800" w:type="pct"/>
            <w:tcBorders>
              <w:top w:val="nil"/>
              <w:left w:val="single" w:sz="8" w:space="0" w:color="auto"/>
              <w:bottom w:val="single" w:sz="8" w:space="0" w:color="auto"/>
              <w:right w:val="nil"/>
            </w:tcBorders>
            <w:vAlign w:val="center"/>
            <w:hideMark/>
          </w:tcPr>
          <w:p w14:paraId="266F50DA"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1</w:t>
            </w:r>
          </w:p>
        </w:tc>
        <w:tc>
          <w:tcPr>
            <w:tcW w:w="700" w:type="pct"/>
            <w:tcBorders>
              <w:top w:val="nil"/>
              <w:left w:val="single" w:sz="8" w:space="0" w:color="auto"/>
              <w:bottom w:val="single" w:sz="8" w:space="0" w:color="auto"/>
              <w:right w:val="nil"/>
            </w:tcBorders>
            <w:vAlign w:val="center"/>
            <w:hideMark/>
          </w:tcPr>
          <w:p w14:paraId="177D7F02"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447E31F7"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16362E87" w14:textId="77777777" w:rsidTr="00BA3C83">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0D71129"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nil"/>
              <w:left w:val="single" w:sz="8" w:space="0" w:color="auto"/>
              <w:bottom w:val="single" w:sz="8" w:space="0" w:color="auto"/>
              <w:right w:val="nil"/>
            </w:tcBorders>
            <w:vAlign w:val="center"/>
            <w:hideMark/>
          </w:tcPr>
          <w:p w14:paraId="35BA4390"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Cập nhật đầy đủ và kịp thời tiến độ giải quyết dưới 90% hồ sơ trên Cổng dịch vụ công trực tuyến của NHNN</w:t>
            </w:r>
          </w:p>
        </w:tc>
        <w:tc>
          <w:tcPr>
            <w:tcW w:w="800" w:type="pct"/>
            <w:tcBorders>
              <w:top w:val="nil"/>
              <w:left w:val="single" w:sz="8" w:space="0" w:color="auto"/>
              <w:bottom w:val="single" w:sz="8" w:space="0" w:color="auto"/>
              <w:right w:val="nil"/>
            </w:tcBorders>
            <w:vAlign w:val="center"/>
            <w:hideMark/>
          </w:tcPr>
          <w:p w14:paraId="45BEB3D8"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0</w:t>
            </w:r>
          </w:p>
        </w:tc>
        <w:tc>
          <w:tcPr>
            <w:tcW w:w="700" w:type="pct"/>
            <w:tcBorders>
              <w:top w:val="nil"/>
              <w:left w:val="single" w:sz="8" w:space="0" w:color="auto"/>
              <w:bottom w:val="single" w:sz="8" w:space="0" w:color="auto"/>
              <w:right w:val="nil"/>
            </w:tcBorders>
            <w:vAlign w:val="center"/>
            <w:hideMark/>
          </w:tcPr>
          <w:p w14:paraId="400638B7"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49BA96C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2AEE1EC5" w14:textId="77777777" w:rsidTr="00BA3C83">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37A39E4D"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7</w:t>
            </w:r>
          </w:p>
        </w:tc>
        <w:tc>
          <w:tcPr>
            <w:tcW w:w="2650" w:type="pct"/>
            <w:tcBorders>
              <w:top w:val="nil"/>
              <w:left w:val="nil"/>
              <w:bottom w:val="single" w:sz="8" w:space="0" w:color="auto"/>
              <w:right w:val="nil"/>
            </w:tcBorders>
            <w:vAlign w:val="center"/>
            <w:hideMark/>
          </w:tcPr>
          <w:p w14:paraId="1AFCBEBA"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Số lượng hồ sơ thủ tục hành chính được tiếp nhận, giải quyết và trả kết quả tại Bộ phận một cửa</w:t>
            </w:r>
          </w:p>
        </w:tc>
        <w:tc>
          <w:tcPr>
            <w:tcW w:w="800" w:type="pct"/>
            <w:tcBorders>
              <w:top w:val="nil"/>
              <w:left w:val="single" w:sz="8" w:space="0" w:color="auto"/>
              <w:bottom w:val="single" w:sz="8" w:space="0" w:color="auto"/>
              <w:right w:val="nil"/>
            </w:tcBorders>
            <w:vAlign w:val="center"/>
            <w:hideMark/>
          </w:tcPr>
          <w:p w14:paraId="6D2D955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08C8595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09194EBB"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06C2B92B" w14:textId="77777777" w:rsidTr="00BA3C83">
        <w:trPr>
          <w:tblCellSpacing w:w="0" w:type="dxa"/>
        </w:trPr>
        <w:tc>
          <w:tcPr>
            <w:tcW w:w="350" w:type="pct"/>
            <w:vMerge w:val="restart"/>
            <w:tcBorders>
              <w:top w:val="nil"/>
              <w:left w:val="single" w:sz="8" w:space="0" w:color="auto"/>
              <w:bottom w:val="single" w:sz="8" w:space="0" w:color="auto"/>
              <w:right w:val="nil"/>
            </w:tcBorders>
            <w:vAlign w:val="center"/>
            <w:hideMark/>
          </w:tcPr>
          <w:p w14:paraId="0C1F464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2650" w:type="pct"/>
            <w:tcBorders>
              <w:top w:val="nil"/>
              <w:left w:val="single" w:sz="8" w:space="0" w:color="auto"/>
              <w:bottom w:val="single" w:sz="8" w:space="0" w:color="auto"/>
              <w:right w:val="nil"/>
            </w:tcBorders>
            <w:vAlign w:val="center"/>
            <w:hideMark/>
          </w:tcPr>
          <w:p w14:paraId="26D8F6E7"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100% hồ sơ thực hiện tại Bộ phận một cửa</w:t>
            </w:r>
          </w:p>
        </w:tc>
        <w:tc>
          <w:tcPr>
            <w:tcW w:w="800" w:type="pct"/>
            <w:tcBorders>
              <w:top w:val="nil"/>
              <w:left w:val="single" w:sz="8" w:space="0" w:color="auto"/>
              <w:bottom w:val="single" w:sz="8" w:space="0" w:color="auto"/>
              <w:right w:val="nil"/>
            </w:tcBorders>
            <w:vAlign w:val="center"/>
            <w:hideMark/>
          </w:tcPr>
          <w:p w14:paraId="6C84CA37"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3D4E9911"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0B52E909"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2A82E331" w14:textId="77777777" w:rsidTr="00BA3C83">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77465141"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nil"/>
              <w:left w:val="single" w:sz="8" w:space="0" w:color="auto"/>
              <w:bottom w:val="single" w:sz="8" w:space="0" w:color="auto"/>
              <w:right w:val="nil"/>
            </w:tcBorders>
            <w:vAlign w:val="center"/>
            <w:hideMark/>
          </w:tcPr>
          <w:p w14:paraId="5FA81203"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Dưới 100% hồ sơ thực hiện tại Bộ phận một cửa</w:t>
            </w:r>
          </w:p>
        </w:tc>
        <w:tc>
          <w:tcPr>
            <w:tcW w:w="800" w:type="pct"/>
            <w:tcBorders>
              <w:top w:val="nil"/>
              <w:left w:val="single" w:sz="8" w:space="0" w:color="auto"/>
              <w:bottom w:val="single" w:sz="8" w:space="0" w:color="auto"/>
              <w:right w:val="nil"/>
            </w:tcBorders>
            <w:vAlign w:val="center"/>
            <w:hideMark/>
          </w:tcPr>
          <w:p w14:paraId="4DC7F067"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0</w:t>
            </w:r>
          </w:p>
        </w:tc>
        <w:tc>
          <w:tcPr>
            <w:tcW w:w="700" w:type="pct"/>
            <w:tcBorders>
              <w:top w:val="nil"/>
              <w:left w:val="single" w:sz="8" w:space="0" w:color="auto"/>
              <w:bottom w:val="single" w:sz="8" w:space="0" w:color="auto"/>
              <w:right w:val="nil"/>
            </w:tcBorders>
            <w:vAlign w:val="center"/>
            <w:hideMark/>
          </w:tcPr>
          <w:p w14:paraId="0A5E8E2A"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6880A69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639388AC" w14:textId="77777777" w:rsidTr="00BA3C83">
        <w:trPr>
          <w:tblCellSpacing w:w="0" w:type="dxa"/>
        </w:trPr>
        <w:tc>
          <w:tcPr>
            <w:tcW w:w="350" w:type="pct"/>
            <w:tcBorders>
              <w:top w:val="nil"/>
              <w:left w:val="single" w:sz="8" w:space="0" w:color="auto"/>
              <w:bottom w:val="single" w:sz="8" w:space="0" w:color="auto"/>
              <w:right w:val="nil"/>
            </w:tcBorders>
            <w:vAlign w:val="center"/>
            <w:hideMark/>
          </w:tcPr>
          <w:p w14:paraId="7A529275"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8</w:t>
            </w:r>
          </w:p>
        </w:tc>
        <w:tc>
          <w:tcPr>
            <w:tcW w:w="2650" w:type="pct"/>
            <w:tcBorders>
              <w:top w:val="nil"/>
              <w:left w:val="single" w:sz="8" w:space="0" w:color="auto"/>
              <w:bottom w:val="single" w:sz="8" w:space="0" w:color="auto"/>
              <w:right w:val="nil"/>
            </w:tcBorders>
            <w:vAlign w:val="center"/>
            <w:hideMark/>
          </w:tcPr>
          <w:p w14:paraId="4CC99388"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Niêm yết, công khai các thủ tục hành chính</w:t>
            </w:r>
          </w:p>
        </w:tc>
        <w:tc>
          <w:tcPr>
            <w:tcW w:w="800" w:type="pct"/>
            <w:tcBorders>
              <w:top w:val="nil"/>
              <w:left w:val="single" w:sz="8" w:space="0" w:color="auto"/>
              <w:bottom w:val="single" w:sz="8" w:space="0" w:color="auto"/>
              <w:right w:val="nil"/>
            </w:tcBorders>
            <w:vAlign w:val="center"/>
            <w:hideMark/>
          </w:tcPr>
          <w:p w14:paraId="6C2D9A27"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2C7FAA87"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38BDC74C"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3D1BCBC2" w14:textId="77777777" w:rsidTr="00BA3C83">
        <w:trPr>
          <w:tblCellSpacing w:w="0" w:type="dxa"/>
        </w:trPr>
        <w:tc>
          <w:tcPr>
            <w:tcW w:w="350" w:type="pct"/>
            <w:vMerge w:val="restart"/>
            <w:tcBorders>
              <w:top w:val="nil"/>
              <w:left w:val="single" w:sz="8" w:space="0" w:color="auto"/>
              <w:bottom w:val="single" w:sz="8" w:space="0" w:color="auto"/>
              <w:right w:val="nil"/>
            </w:tcBorders>
            <w:vAlign w:val="center"/>
            <w:hideMark/>
          </w:tcPr>
          <w:p w14:paraId="2DEF151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2650" w:type="pct"/>
            <w:tcBorders>
              <w:top w:val="nil"/>
              <w:left w:val="single" w:sz="8" w:space="0" w:color="auto"/>
              <w:bottom w:val="single" w:sz="8" w:space="0" w:color="auto"/>
              <w:right w:val="nil"/>
            </w:tcBorders>
            <w:vAlign w:val="center"/>
            <w:hideMark/>
          </w:tcPr>
          <w:p w14:paraId="4807D3D7"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Công khai chính xác, đầy đủ, kịp thời</w:t>
            </w:r>
          </w:p>
        </w:tc>
        <w:tc>
          <w:tcPr>
            <w:tcW w:w="800" w:type="pct"/>
            <w:tcBorders>
              <w:top w:val="nil"/>
              <w:left w:val="single" w:sz="8" w:space="0" w:color="auto"/>
              <w:bottom w:val="single" w:sz="8" w:space="0" w:color="auto"/>
              <w:right w:val="nil"/>
            </w:tcBorders>
            <w:vAlign w:val="center"/>
            <w:hideMark/>
          </w:tcPr>
          <w:p w14:paraId="6F56AE7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6B6F7FB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2F828457"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0B78EA7D" w14:textId="77777777" w:rsidTr="00BA3C83">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E649642"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nil"/>
              <w:left w:val="single" w:sz="8" w:space="0" w:color="auto"/>
              <w:bottom w:val="single" w:sz="8" w:space="0" w:color="auto"/>
              <w:right w:val="nil"/>
            </w:tcBorders>
            <w:vAlign w:val="center"/>
            <w:hideMark/>
          </w:tcPr>
          <w:p w14:paraId="23E55871"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Không được công khai chính xác, đầy đủ, kịp thời</w:t>
            </w:r>
          </w:p>
        </w:tc>
        <w:tc>
          <w:tcPr>
            <w:tcW w:w="800" w:type="pct"/>
            <w:tcBorders>
              <w:top w:val="nil"/>
              <w:left w:val="single" w:sz="8" w:space="0" w:color="auto"/>
              <w:bottom w:val="single" w:sz="8" w:space="0" w:color="auto"/>
              <w:right w:val="nil"/>
            </w:tcBorders>
            <w:vAlign w:val="center"/>
            <w:hideMark/>
          </w:tcPr>
          <w:p w14:paraId="307EA145"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0</w:t>
            </w:r>
          </w:p>
        </w:tc>
        <w:tc>
          <w:tcPr>
            <w:tcW w:w="700" w:type="pct"/>
            <w:tcBorders>
              <w:top w:val="nil"/>
              <w:left w:val="single" w:sz="8" w:space="0" w:color="auto"/>
              <w:bottom w:val="single" w:sz="8" w:space="0" w:color="auto"/>
              <w:right w:val="nil"/>
            </w:tcBorders>
            <w:vAlign w:val="center"/>
            <w:hideMark/>
          </w:tcPr>
          <w:p w14:paraId="04FDB31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13CBC608"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29493D46" w14:textId="77777777" w:rsidTr="00BA3C83">
        <w:trPr>
          <w:tblCellSpacing w:w="0" w:type="dxa"/>
        </w:trPr>
        <w:tc>
          <w:tcPr>
            <w:tcW w:w="350" w:type="pct"/>
            <w:tcBorders>
              <w:top w:val="nil"/>
              <w:left w:val="single" w:sz="8" w:space="0" w:color="auto"/>
              <w:bottom w:val="single" w:sz="8" w:space="0" w:color="auto"/>
              <w:right w:val="nil"/>
            </w:tcBorders>
            <w:vAlign w:val="center"/>
            <w:hideMark/>
          </w:tcPr>
          <w:p w14:paraId="38C87F1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9</w:t>
            </w:r>
          </w:p>
        </w:tc>
        <w:tc>
          <w:tcPr>
            <w:tcW w:w="2650" w:type="pct"/>
            <w:tcBorders>
              <w:top w:val="nil"/>
              <w:left w:val="single" w:sz="8" w:space="0" w:color="auto"/>
              <w:bottom w:val="single" w:sz="8" w:space="0" w:color="auto"/>
              <w:right w:val="nil"/>
            </w:tcBorders>
            <w:vAlign w:val="center"/>
            <w:hideMark/>
          </w:tcPr>
          <w:p w14:paraId="7EC1AD90"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Tiếp thu, giải trình đối với các ý kiến phản ánh, kiến nghị của tổ chức, cá nhân</w:t>
            </w:r>
          </w:p>
        </w:tc>
        <w:tc>
          <w:tcPr>
            <w:tcW w:w="800" w:type="pct"/>
            <w:tcBorders>
              <w:top w:val="nil"/>
              <w:left w:val="single" w:sz="8" w:space="0" w:color="auto"/>
              <w:bottom w:val="single" w:sz="8" w:space="0" w:color="auto"/>
              <w:right w:val="nil"/>
            </w:tcBorders>
            <w:vAlign w:val="center"/>
            <w:hideMark/>
          </w:tcPr>
          <w:p w14:paraId="672C5D5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2C054EA3"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62A6850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05B6DD72" w14:textId="77777777" w:rsidTr="00BA3C83">
        <w:trPr>
          <w:tblCellSpacing w:w="0" w:type="dxa"/>
        </w:trPr>
        <w:tc>
          <w:tcPr>
            <w:tcW w:w="350" w:type="pct"/>
            <w:vMerge w:val="restart"/>
            <w:tcBorders>
              <w:top w:val="nil"/>
              <w:left w:val="single" w:sz="8" w:space="0" w:color="auto"/>
              <w:bottom w:val="single" w:sz="8" w:space="0" w:color="auto"/>
              <w:right w:val="nil"/>
            </w:tcBorders>
            <w:vAlign w:val="center"/>
            <w:hideMark/>
          </w:tcPr>
          <w:p w14:paraId="79C06BF6"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2650" w:type="pct"/>
            <w:tcBorders>
              <w:top w:val="nil"/>
              <w:left w:val="single" w:sz="8" w:space="0" w:color="auto"/>
              <w:bottom w:val="single" w:sz="8" w:space="0" w:color="auto"/>
              <w:right w:val="nil"/>
            </w:tcBorders>
            <w:vAlign w:val="center"/>
            <w:hideMark/>
          </w:tcPr>
          <w:p w14:paraId="65FAABC9"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Không có phản ánh, kiến nghị hoặc 100% phản ánh, kiến nghị được xử lý đúng thời hạn theo quy định và không có phản ánh, kiến nghị kéo dài</w:t>
            </w:r>
          </w:p>
        </w:tc>
        <w:tc>
          <w:tcPr>
            <w:tcW w:w="800" w:type="pct"/>
            <w:tcBorders>
              <w:top w:val="nil"/>
              <w:left w:val="single" w:sz="8" w:space="0" w:color="auto"/>
              <w:bottom w:val="single" w:sz="8" w:space="0" w:color="auto"/>
              <w:right w:val="nil"/>
            </w:tcBorders>
            <w:vAlign w:val="center"/>
            <w:hideMark/>
          </w:tcPr>
          <w:p w14:paraId="5C9D1BC1"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123E9DD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073B36ED"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5D1723D1" w14:textId="77777777" w:rsidTr="00BA3C83">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535A0C7E"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nil"/>
              <w:left w:val="single" w:sz="8" w:space="0" w:color="auto"/>
              <w:bottom w:val="single" w:sz="8" w:space="0" w:color="auto"/>
              <w:right w:val="nil"/>
            </w:tcBorders>
            <w:vAlign w:val="center"/>
            <w:hideMark/>
          </w:tcPr>
          <w:p w14:paraId="409E32D0"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Từ 90% đến dưới 100% phản ánh, kiến nghị trở lên được xử lý đúng thời hạn theo quy định và không có phản ánh, kiến nghị kéo dài</w:t>
            </w:r>
          </w:p>
        </w:tc>
        <w:tc>
          <w:tcPr>
            <w:tcW w:w="800" w:type="pct"/>
            <w:tcBorders>
              <w:top w:val="nil"/>
              <w:left w:val="single" w:sz="8" w:space="0" w:color="auto"/>
              <w:bottom w:val="single" w:sz="8" w:space="0" w:color="auto"/>
              <w:right w:val="nil"/>
            </w:tcBorders>
            <w:vAlign w:val="center"/>
            <w:hideMark/>
          </w:tcPr>
          <w:p w14:paraId="101024C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1</w:t>
            </w:r>
          </w:p>
        </w:tc>
        <w:tc>
          <w:tcPr>
            <w:tcW w:w="700" w:type="pct"/>
            <w:tcBorders>
              <w:top w:val="nil"/>
              <w:left w:val="single" w:sz="8" w:space="0" w:color="auto"/>
              <w:bottom w:val="single" w:sz="8" w:space="0" w:color="auto"/>
              <w:right w:val="nil"/>
            </w:tcBorders>
            <w:vAlign w:val="center"/>
            <w:hideMark/>
          </w:tcPr>
          <w:p w14:paraId="565F267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1B531346"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43EC3676" w14:textId="77777777" w:rsidTr="00BA3C83">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5BC5FC64" w14:textId="77777777" w:rsidR="00BA3C83" w:rsidRPr="00BA3C83" w:rsidRDefault="00BA3C83" w:rsidP="00BA3C83">
            <w:pPr>
              <w:spacing w:before="120" w:after="0" w:line="276" w:lineRule="auto"/>
              <w:rPr>
                <w:rFonts w:ascii="Times New Roman" w:eastAsia="Times New Roman" w:hAnsi="Times New Roman"/>
                <w:color w:val="000000"/>
                <w:sz w:val="24"/>
                <w:szCs w:val="24"/>
              </w:rPr>
            </w:pPr>
          </w:p>
        </w:tc>
        <w:tc>
          <w:tcPr>
            <w:tcW w:w="2650" w:type="pct"/>
            <w:tcBorders>
              <w:top w:val="nil"/>
              <w:left w:val="single" w:sz="8" w:space="0" w:color="auto"/>
              <w:bottom w:val="single" w:sz="8" w:space="0" w:color="auto"/>
              <w:right w:val="nil"/>
            </w:tcBorders>
            <w:vAlign w:val="center"/>
            <w:hideMark/>
          </w:tcPr>
          <w:p w14:paraId="55705EA5"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Dưới 90% phản ánh, kiến nghị được xử lý đúng thời hạn theo quy định hoặc có phản ánh, kiến nghị kéo dài</w:t>
            </w:r>
          </w:p>
        </w:tc>
        <w:tc>
          <w:tcPr>
            <w:tcW w:w="800" w:type="pct"/>
            <w:tcBorders>
              <w:top w:val="nil"/>
              <w:left w:val="single" w:sz="8" w:space="0" w:color="auto"/>
              <w:bottom w:val="single" w:sz="8" w:space="0" w:color="auto"/>
              <w:right w:val="nil"/>
            </w:tcBorders>
            <w:vAlign w:val="center"/>
            <w:hideMark/>
          </w:tcPr>
          <w:p w14:paraId="52EBC35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0</w:t>
            </w:r>
          </w:p>
        </w:tc>
        <w:tc>
          <w:tcPr>
            <w:tcW w:w="700" w:type="pct"/>
            <w:tcBorders>
              <w:top w:val="nil"/>
              <w:left w:val="single" w:sz="8" w:space="0" w:color="auto"/>
              <w:bottom w:val="single" w:sz="8" w:space="0" w:color="auto"/>
              <w:right w:val="nil"/>
            </w:tcBorders>
            <w:vAlign w:val="center"/>
            <w:hideMark/>
          </w:tcPr>
          <w:p w14:paraId="39B2EEC6"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207F04EA"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r w:rsidR="00BA3C83" w:rsidRPr="00BA3C83" w14:paraId="574B7213" w14:textId="77777777" w:rsidTr="00BA3C83">
        <w:trPr>
          <w:tblCellSpacing w:w="0" w:type="dxa"/>
        </w:trPr>
        <w:tc>
          <w:tcPr>
            <w:tcW w:w="350" w:type="pct"/>
            <w:tcBorders>
              <w:top w:val="nil"/>
              <w:left w:val="single" w:sz="8" w:space="0" w:color="auto"/>
              <w:bottom w:val="single" w:sz="8" w:space="0" w:color="auto"/>
              <w:right w:val="nil"/>
            </w:tcBorders>
            <w:vAlign w:val="center"/>
            <w:hideMark/>
          </w:tcPr>
          <w:p w14:paraId="57F22236"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c>
          <w:tcPr>
            <w:tcW w:w="2650" w:type="pct"/>
            <w:tcBorders>
              <w:top w:val="nil"/>
              <w:left w:val="single" w:sz="8" w:space="0" w:color="auto"/>
              <w:bottom w:val="single" w:sz="8" w:space="0" w:color="auto"/>
              <w:right w:val="nil"/>
            </w:tcBorders>
            <w:vAlign w:val="center"/>
            <w:hideMark/>
          </w:tcPr>
          <w:p w14:paraId="7F17472F"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T</w:t>
            </w:r>
            <w:r w:rsidRPr="00BA3C83">
              <w:rPr>
                <w:rFonts w:ascii="Times New Roman" w:eastAsia="Times New Roman" w:hAnsi="Times New Roman"/>
                <w:b/>
                <w:bCs/>
                <w:color w:val="000000"/>
                <w:sz w:val="24"/>
                <w:szCs w:val="24"/>
              </w:rPr>
              <w:t>Ổ</w:t>
            </w:r>
            <w:r w:rsidRPr="00BA3C83">
              <w:rPr>
                <w:rFonts w:ascii="Times New Roman" w:eastAsia="Times New Roman" w:hAnsi="Times New Roman"/>
                <w:b/>
                <w:bCs/>
                <w:color w:val="000000"/>
                <w:sz w:val="24"/>
                <w:szCs w:val="24"/>
                <w:lang w:val="vi-VN"/>
              </w:rPr>
              <w:t>NG ĐI</w:t>
            </w:r>
            <w:r w:rsidRPr="00BA3C83">
              <w:rPr>
                <w:rFonts w:ascii="Times New Roman" w:eastAsia="Times New Roman" w:hAnsi="Times New Roman"/>
                <w:b/>
                <w:bCs/>
                <w:color w:val="000000"/>
                <w:sz w:val="24"/>
                <w:szCs w:val="24"/>
              </w:rPr>
              <w:t>Ể</w:t>
            </w:r>
            <w:r w:rsidRPr="00BA3C83">
              <w:rPr>
                <w:rFonts w:ascii="Times New Roman" w:eastAsia="Times New Roman" w:hAnsi="Times New Roman"/>
                <w:b/>
                <w:bCs/>
                <w:color w:val="000000"/>
                <w:sz w:val="24"/>
                <w:szCs w:val="24"/>
                <w:lang w:val="vi-VN"/>
              </w:rPr>
              <w:t>M</w:t>
            </w:r>
          </w:p>
        </w:tc>
        <w:tc>
          <w:tcPr>
            <w:tcW w:w="800" w:type="pct"/>
            <w:tcBorders>
              <w:top w:val="nil"/>
              <w:left w:val="single" w:sz="8" w:space="0" w:color="auto"/>
              <w:bottom w:val="single" w:sz="8" w:space="0" w:color="auto"/>
              <w:right w:val="nil"/>
            </w:tcBorders>
            <w:vAlign w:val="center"/>
            <w:hideMark/>
          </w:tcPr>
          <w:p w14:paraId="3B12C08C"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18</w:t>
            </w:r>
          </w:p>
        </w:tc>
        <w:tc>
          <w:tcPr>
            <w:tcW w:w="700" w:type="pct"/>
            <w:tcBorders>
              <w:top w:val="nil"/>
              <w:left w:val="single" w:sz="8" w:space="0" w:color="auto"/>
              <w:bottom w:val="single" w:sz="8" w:space="0" w:color="auto"/>
              <w:right w:val="nil"/>
            </w:tcBorders>
            <w:vAlign w:val="center"/>
            <w:hideMark/>
          </w:tcPr>
          <w:p w14:paraId="5971990B"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single" w:sz="8" w:space="0" w:color="auto"/>
            </w:tcBorders>
            <w:vAlign w:val="center"/>
            <w:hideMark/>
          </w:tcPr>
          <w:p w14:paraId="76092132"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 </w:t>
            </w:r>
          </w:p>
        </w:tc>
      </w:tr>
    </w:tbl>
    <w:p w14:paraId="046426F0" w14:textId="77777777" w:rsidR="00BA3C83" w:rsidRPr="00BA3C83" w:rsidRDefault="00BA3C83" w:rsidP="00BA3C83">
      <w:pPr>
        <w:shd w:val="clear" w:color="auto" w:fill="FFFFFF"/>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BA3C83" w:rsidRPr="00BA3C83" w14:paraId="7BBAD6E2" w14:textId="77777777" w:rsidTr="00BA3C83">
        <w:trPr>
          <w:tblCellSpacing w:w="0" w:type="dxa"/>
        </w:trPr>
        <w:tc>
          <w:tcPr>
            <w:tcW w:w="4428" w:type="dxa"/>
            <w:shd w:val="clear" w:color="auto" w:fill="FFFFFF"/>
            <w:tcMar>
              <w:top w:w="0" w:type="dxa"/>
              <w:left w:w="108" w:type="dxa"/>
              <w:bottom w:w="0" w:type="dxa"/>
              <w:right w:w="108" w:type="dxa"/>
            </w:tcMar>
            <w:hideMark/>
          </w:tcPr>
          <w:p w14:paraId="1136651C"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rPr>
              <w:t> </w:t>
            </w:r>
          </w:p>
        </w:tc>
        <w:tc>
          <w:tcPr>
            <w:tcW w:w="4428" w:type="dxa"/>
            <w:shd w:val="clear" w:color="auto" w:fill="FFFFFF"/>
            <w:tcMar>
              <w:top w:w="0" w:type="dxa"/>
              <w:left w:w="108" w:type="dxa"/>
              <w:bottom w:w="0" w:type="dxa"/>
              <w:right w:w="108" w:type="dxa"/>
            </w:tcMar>
            <w:hideMark/>
          </w:tcPr>
          <w:p w14:paraId="6ED1A52E"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i/>
                <w:iCs/>
                <w:color w:val="000000"/>
                <w:sz w:val="24"/>
                <w:szCs w:val="24"/>
              </w:rPr>
              <w:t>…..</w:t>
            </w:r>
            <w:r w:rsidRPr="00BA3C83">
              <w:rPr>
                <w:rFonts w:ascii="Times New Roman" w:eastAsia="Times New Roman" w:hAnsi="Times New Roman"/>
                <w:i/>
                <w:iCs/>
                <w:color w:val="000000"/>
                <w:sz w:val="24"/>
                <w:szCs w:val="24"/>
                <w:lang w:val="vi-VN"/>
              </w:rPr>
              <w:t>, ngày</w:t>
            </w:r>
            <w:r w:rsidRPr="00BA3C83">
              <w:rPr>
                <w:rFonts w:ascii="Times New Roman" w:eastAsia="Times New Roman" w:hAnsi="Times New Roman"/>
                <w:i/>
                <w:iCs/>
                <w:color w:val="000000"/>
                <w:sz w:val="24"/>
                <w:szCs w:val="24"/>
              </w:rPr>
              <w:t>…..</w:t>
            </w:r>
            <w:r w:rsidRPr="00BA3C83">
              <w:rPr>
                <w:rFonts w:ascii="Times New Roman" w:eastAsia="Times New Roman" w:hAnsi="Times New Roman"/>
                <w:i/>
                <w:iCs/>
                <w:color w:val="000000"/>
                <w:sz w:val="24"/>
                <w:szCs w:val="24"/>
                <w:lang w:val="vi-VN"/>
              </w:rPr>
              <w:t> tháng….. năm...</w:t>
            </w:r>
            <w:r w:rsidRPr="00BA3C83">
              <w:rPr>
                <w:rFonts w:ascii="Times New Roman" w:eastAsia="Times New Roman" w:hAnsi="Times New Roman"/>
                <w:i/>
                <w:iCs/>
                <w:color w:val="000000"/>
                <w:sz w:val="24"/>
                <w:szCs w:val="24"/>
                <w:lang w:val="vi-VN"/>
              </w:rPr>
              <w:br/>
            </w:r>
            <w:r w:rsidRPr="00BA3C83">
              <w:rPr>
                <w:rFonts w:ascii="Times New Roman" w:eastAsia="Times New Roman" w:hAnsi="Times New Roman"/>
                <w:b/>
                <w:bCs/>
                <w:color w:val="000000"/>
                <w:sz w:val="24"/>
                <w:szCs w:val="24"/>
                <w:lang w:val="vi-VN"/>
              </w:rPr>
              <w:t>Đơn vị đánh giá</w:t>
            </w:r>
          </w:p>
        </w:tc>
      </w:tr>
    </w:tbl>
    <w:p w14:paraId="49D2A200" w14:textId="77777777" w:rsidR="00BA3C83" w:rsidRPr="00BA3C83" w:rsidRDefault="00BA3C83" w:rsidP="00BA3C83">
      <w:pPr>
        <w:shd w:val="clear" w:color="auto" w:fill="FFFFFF"/>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p w14:paraId="309DA441" w14:textId="77777777" w:rsidR="00BA3C83" w:rsidRPr="00BA3C83" w:rsidRDefault="00BA3C83" w:rsidP="00BA3C83">
      <w:pPr>
        <w:shd w:val="clear" w:color="auto" w:fill="FFFFFF"/>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HƯỚNG DẪN CÁCH CHẤM ĐIỂM CÁC TIÊU CHÍ ĐÁNH GIÁ PHIẾU SỐ 03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9"/>
        <w:gridCol w:w="2034"/>
        <w:gridCol w:w="4749"/>
        <w:gridCol w:w="1938"/>
      </w:tblGrid>
      <w:tr w:rsidR="00BA3C83" w:rsidRPr="00BA3C83" w14:paraId="2F78FA82" w14:textId="77777777" w:rsidTr="00BA3C83">
        <w:trPr>
          <w:tblCellSpacing w:w="0" w:type="dxa"/>
        </w:trPr>
        <w:tc>
          <w:tcPr>
            <w:tcW w:w="350" w:type="pct"/>
            <w:tcBorders>
              <w:top w:val="single" w:sz="8" w:space="0" w:color="auto"/>
              <w:left w:val="single" w:sz="8" w:space="0" w:color="auto"/>
              <w:bottom w:val="nil"/>
              <w:right w:val="nil"/>
            </w:tcBorders>
            <w:vAlign w:val="center"/>
            <w:hideMark/>
          </w:tcPr>
          <w:p w14:paraId="2AB32BAE"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STT</w:t>
            </w:r>
          </w:p>
        </w:tc>
        <w:tc>
          <w:tcPr>
            <w:tcW w:w="1050" w:type="pct"/>
            <w:tcBorders>
              <w:top w:val="single" w:sz="8" w:space="0" w:color="auto"/>
              <w:left w:val="single" w:sz="8" w:space="0" w:color="auto"/>
              <w:bottom w:val="nil"/>
              <w:right w:val="nil"/>
            </w:tcBorders>
            <w:vAlign w:val="center"/>
            <w:hideMark/>
          </w:tcPr>
          <w:p w14:paraId="369F726D"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Tên tiêu chí/Tiêu chí thành phần</w:t>
            </w:r>
          </w:p>
        </w:tc>
        <w:tc>
          <w:tcPr>
            <w:tcW w:w="2450" w:type="pct"/>
            <w:tcBorders>
              <w:top w:val="single" w:sz="8" w:space="0" w:color="auto"/>
              <w:left w:val="single" w:sz="8" w:space="0" w:color="auto"/>
              <w:bottom w:val="nil"/>
              <w:right w:val="nil"/>
            </w:tcBorders>
            <w:vAlign w:val="center"/>
            <w:hideMark/>
          </w:tcPr>
          <w:p w14:paraId="1DF58CA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Cách chấm điểm</w:t>
            </w:r>
          </w:p>
        </w:tc>
        <w:tc>
          <w:tcPr>
            <w:tcW w:w="1000" w:type="pct"/>
            <w:tcBorders>
              <w:top w:val="single" w:sz="8" w:space="0" w:color="auto"/>
              <w:left w:val="single" w:sz="8" w:space="0" w:color="auto"/>
              <w:bottom w:val="nil"/>
              <w:right w:val="single" w:sz="8" w:space="0" w:color="auto"/>
            </w:tcBorders>
            <w:vAlign w:val="center"/>
            <w:hideMark/>
          </w:tcPr>
          <w:p w14:paraId="7020A579"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Tài liệu kiểm ch</w:t>
            </w:r>
            <w:r w:rsidRPr="00BA3C83">
              <w:rPr>
                <w:rFonts w:ascii="Times New Roman" w:eastAsia="Times New Roman" w:hAnsi="Times New Roman"/>
                <w:b/>
                <w:bCs/>
                <w:color w:val="000000"/>
                <w:sz w:val="24"/>
                <w:szCs w:val="24"/>
              </w:rPr>
              <w:t>ứ</w:t>
            </w:r>
            <w:r w:rsidRPr="00BA3C83">
              <w:rPr>
                <w:rFonts w:ascii="Times New Roman" w:eastAsia="Times New Roman" w:hAnsi="Times New Roman"/>
                <w:b/>
                <w:bCs/>
                <w:color w:val="000000"/>
                <w:sz w:val="24"/>
                <w:szCs w:val="24"/>
                <w:lang w:val="vi-VN"/>
              </w:rPr>
              <w:t>ng</w:t>
            </w:r>
          </w:p>
        </w:tc>
      </w:tr>
      <w:tr w:rsidR="00BA3C83" w:rsidRPr="00BA3C83" w14:paraId="404F8B3F" w14:textId="77777777" w:rsidTr="00BA3C83">
        <w:trPr>
          <w:tblCellSpacing w:w="0" w:type="dxa"/>
        </w:trPr>
        <w:tc>
          <w:tcPr>
            <w:tcW w:w="350" w:type="pct"/>
            <w:tcBorders>
              <w:top w:val="single" w:sz="8" w:space="0" w:color="auto"/>
              <w:left w:val="single" w:sz="8" w:space="0" w:color="auto"/>
              <w:bottom w:val="nil"/>
              <w:right w:val="nil"/>
            </w:tcBorders>
            <w:hideMark/>
          </w:tcPr>
          <w:p w14:paraId="4F2F2844"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1</w:t>
            </w:r>
          </w:p>
        </w:tc>
        <w:tc>
          <w:tcPr>
            <w:tcW w:w="1050" w:type="pct"/>
            <w:tcBorders>
              <w:top w:val="single" w:sz="8" w:space="0" w:color="auto"/>
              <w:left w:val="single" w:sz="8" w:space="0" w:color="auto"/>
              <w:bottom w:val="nil"/>
              <w:right w:val="nil"/>
            </w:tcBorders>
            <w:hideMark/>
          </w:tcPr>
          <w:p w14:paraId="5F2886C7"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Tổng số hồ sơ đã tiếp nhận và có hạn trả kết quả trong kỳ</w:t>
            </w:r>
          </w:p>
          <w:p w14:paraId="30C76479"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Tổng số hồ sơ đã giải quyết trong kỳ</w:t>
            </w:r>
          </w:p>
        </w:tc>
        <w:tc>
          <w:tcPr>
            <w:tcW w:w="2450" w:type="pct"/>
            <w:tcBorders>
              <w:top w:val="single" w:sz="8" w:space="0" w:color="auto"/>
              <w:left w:val="single" w:sz="8" w:space="0" w:color="auto"/>
              <w:bottom w:val="nil"/>
              <w:right w:val="nil"/>
            </w:tcBorders>
            <w:hideMark/>
          </w:tcPr>
          <w:p w14:paraId="6C664A2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Tổng số hồ sơ tiếp nhận và có hạn trả kết quả trong kỳ: là những hồ sơ có thể tiếp nhận từ kỳ trước hoặc trong kỳ nhưng có thời hạn giải quyết trong kỳ báo cáo.</w:t>
            </w:r>
          </w:p>
          <w:p w14:paraId="2B38807B"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Tổng số hồ sơ đã giải quyết trong kỳ: Là những hồ sơ được giải quyết trong kỳ báo cáo.</w:t>
            </w:r>
          </w:p>
        </w:tc>
        <w:tc>
          <w:tcPr>
            <w:tcW w:w="1000" w:type="pct"/>
            <w:tcBorders>
              <w:top w:val="single" w:sz="8" w:space="0" w:color="auto"/>
              <w:left w:val="single" w:sz="8" w:space="0" w:color="auto"/>
              <w:bottom w:val="nil"/>
              <w:right w:val="single" w:sz="8" w:space="0" w:color="auto"/>
            </w:tcBorders>
            <w:hideMark/>
          </w:tcPr>
          <w:p w14:paraId="31A5CA52"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Sổ theo dõi hồ sơ</w:t>
            </w:r>
          </w:p>
        </w:tc>
      </w:tr>
      <w:tr w:rsidR="00BA3C83" w:rsidRPr="00BA3C83" w14:paraId="7E659969" w14:textId="77777777" w:rsidTr="00BA3C83">
        <w:trPr>
          <w:tblCellSpacing w:w="0" w:type="dxa"/>
        </w:trPr>
        <w:tc>
          <w:tcPr>
            <w:tcW w:w="350" w:type="pct"/>
            <w:tcBorders>
              <w:top w:val="single" w:sz="8" w:space="0" w:color="auto"/>
              <w:left w:val="single" w:sz="8" w:space="0" w:color="auto"/>
              <w:bottom w:val="nil"/>
              <w:right w:val="nil"/>
            </w:tcBorders>
            <w:hideMark/>
          </w:tcPr>
          <w:p w14:paraId="469DD976"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2</w:t>
            </w:r>
          </w:p>
        </w:tc>
        <w:tc>
          <w:tcPr>
            <w:tcW w:w="1050" w:type="pct"/>
            <w:tcBorders>
              <w:top w:val="single" w:sz="8" w:space="0" w:color="auto"/>
              <w:left w:val="single" w:sz="8" w:space="0" w:color="auto"/>
              <w:bottom w:val="nil"/>
              <w:right w:val="nil"/>
            </w:tcBorders>
            <w:hideMark/>
          </w:tcPr>
          <w:p w14:paraId="30AC5B16"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Tiêu chí 1: Tổng thời gian giải quyết hồ sơ thủ tục hành chính</w:t>
            </w:r>
          </w:p>
        </w:tc>
        <w:tc>
          <w:tcPr>
            <w:tcW w:w="2450" w:type="pct"/>
            <w:tcBorders>
              <w:top w:val="single" w:sz="8" w:space="0" w:color="auto"/>
              <w:left w:val="single" w:sz="8" w:space="0" w:color="auto"/>
              <w:bottom w:val="nil"/>
              <w:right w:val="nil"/>
            </w:tcBorders>
            <w:hideMark/>
          </w:tcPr>
          <w:p w14:paraId="5F2F1EF3"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Việc chấm điểm tiêu chí này được chấm điểm cho từng hồ sơ giải quyết TTHC do cơ quan thực hiện trong kỳ: ít hơn thời gian quy định 2 điểm, đúng thời gian quy định 1 điểm, nhiều hơn thời gian quy định 0 điểm.</w:t>
            </w:r>
          </w:p>
          <w:p w14:paraId="2DC346D1"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i/>
                <w:iCs/>
                <w:color w:val="000000"/>
                <w:sz w:val="24"/>
                <w:szCs w:val="24"/>
                <w:lang w:val="vi-VN"/>
              </w:rPr>
              <w:t>Điểm tiêu chí 1 = Tổng điểm số của các hồ sơ giải quyết TTHC/Tổng số hồ sơ giải quyết TTHC.</w:t>
            </w:r>
          </w:p>
          <w:p w14:paraId="3780810A"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Kết  quả được làm tròn phần thập phân đến một (01) chữ số.</w:t>
            </w:r>
          </w:p>
          <w:p w14:paraId="57E3308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Ví dụ: trong kỳ giải quyết 06 hồ sơ, trong đó có 02 hồ sơ trễ hạn, 03 hồ sơ trước hạn và 01 hồ sơ đúng hạn, điểm tiêu chí 1 được tính như sau:</w:t>
            </w:r>
          </w:p>
          <w:p w14:paraId="41CA7BD9"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Điểm tiêu chí 1 = [(2x0) + (3x2)+(1x1)]/6 = 1.2</w:t>
            </w:r>
          </w:p>
        </w:tc>
        <w:tc>
          <w:tcPr>
            <w:tcW w:w="1000" w:type="pct"/>
            <w:tcBorders>
              <w:top w:val="single" w:sz="8" w:space="0" w:color="auto"/>
              <w:left w:val="single" w:sz="8" w:space="0" w:color="auto"/>
              <w:bottom w:val="nil"/>
              <w:right w:val="single" w:sz="8" w:space="0" w:color="auto"/>
            </w:tcBorders>
            <w:hideMark/>
          </w:tcPr>
          <w:p w14:paraId="0FFDF985"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Phiếu kiểm soát quá trình giải quyết hồ sơ theo Quy trình ISO</w:t>
            </w:r>
          </w:p>
          <w:p w14:paraId="1D5A13F3"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Kết quả đánh giá của cá nhân, tổ chức</w:t>
            </w:r>
          </w:p>
          <w:p w14:paraId="23BC0056"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Trích xuất số liệu từ phần mềm một cửa điện tử</w:t>
            </w:r>
          </w:p>
        </w:tc>
      </w:tr>
      <w:tr w:rsidR="00BA3C83" w:rsidRPr="00BA3C83" w14:paraId="5E136F20" w14:textId="77777777" w:rsidTr="00BA3C83">
        <w:trPr>
          <w:tblCellSpacing w:w="0" w:type="dxa"/>
        </w:trPr>
        <w:tc>
          <w:tcPr>
            <w:tcW w:w="350" w:type="pct"/>
            <w:tcBorders>
              <w:top w:val="single" w:sz="8" w:space="0" w:color="auto"/>
              <w:left w:val="single" w:sz="8" w:space="0" w:color="auto"/>
              <w:bottom w:val="single" w:sz="8" w:space="0" w:color="auto"/>
              <w:right w:val="nil"/>
            </w:tcBorders>
            <w:hideMark/>
          </w:tcPr>
          <w:p w14:paraId="1ABB5DDD"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3</w:t>
            </w:r>
          </w:p>
        </w:tc>
        <w:tc>
          <w:tcPr>
            <w:tcW w:w="1050" w:type="pct"/>
            <w:tcBorders>
              <w:top w:val="single" w:sz="8" w:space="0" w:color="auto"/>
              <w:left w:val="single" w:sz="8" w:space="0" w:color="auto"/>
              <w:bottom w:val="single" w:sz="8" w:space="0" w:color="auto"/>
              <w:right w:val="nil"/>
            </w:tcBorders>
            <w:hideMark/>
          </w:tcPr>
          <w:p w14:paraId="210C9F8F"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Tiêu chí 2: Thời gian phối hợp giải quyết thủ tục hành chính (đơn vị khác là đầu mối thực hiện)</w:t>
            </w:r>
          </w:p>
        </w:tc>
        <w:tc>
          <w:tcPr>
            <w:tcW w:w="2450" w:type="pct"/>
            <w:tcBorders>
              <w:top w:val="single" w:sz="8" w:space="0" w:color="auto"/>
              <w:left w:val="single" w:sz="8" w:space="0" w:color="auto"/>
              <w:bottom w:val="single" w:sz="8" w:space="0" w:color="auto"/>
              <w:right w:val="nil"/>
            </w:tcBorders>
            <w:hideMark/>
          </w:tcPr>
          <w:p w14:paraId="7C51F43B"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Việc chấm điểm tiêu chí này được chấm điểm cho từng hồ sơ giải quyết TTHC mà Chi nhánh tham gia giải quyết cùng với các cơ quan khác trên địa bàn hoặc Chi nhánh là đơn vị phối hợp với đơn vị khác thuộc NHNN trong quá trình giải quyết TTHC của NHNN: Ít hơn thời gian quy định 2 điểm, Đúng thời gian quy định 1 điểm, Nhiều hơn thời gian quy định 0 điểm.</w:t>
            </w:r>
          </w:p>
          <w:p w14:paraId="6F137FFB"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i/>
                <w:iCs/>
                <w:color w:val="000000"/>
                <w:sz w:val="24"/>
                <w:szCs w:val="24"/>
                <w:lang w:val="vi-VN"/>
              </w:rPr>
              <w:t>Điểm tiêu chí 2 = Tổng điểm số của các hồ sơ giải quyết TTHC/Tổng số hồ sơ giải quyết TTHC.</w:t>
            </w:r>
          </w:p>
          <w:p w14:paraId="5A21A676"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Kết quả được làm tròn phần thập phân đến một (01) chữ số.</w:t>
            </w:r>
          </w:p>
          <w:p w14:paraId="57FBD475"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Ví dụ: trong kỳ cơ quan phối hợp với cơ quan khác giải quyết 06 hồ sơ, trong đó có 02 hồ sơ trễ hạn, 03 hồ sơ trước hạn và 01 hồ sơ đúng hạn, điểm tiêu chí 2 được tính như sau:</w:t>
            </w:r>
          </w:p>
          <w:p w14:paraId="7312734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Điểm tiêu chí 2 = [(2x0)+(3x2)+(1x1)]/6=1.2</w:t>
            </w:r>
          </w:p>
        </w:tc>
        <w:tc>
          <w:tcPr>
            <w:tcW w:w="1000" w:type="pct"/>
            <w:tcBorders>
              <w:top w:val="single" w:sz="8" w:space="0" w:color="auto"/>
              <w:left w:val="single" w:sz="8" w:space="0" w:color="auto"/>
              <w:bottom w:val="single" w:sz="8" w:space="0" w:color="auto"/>
              <w:right w:val="single" w:sz="8" w:space="0" w:color="auto"/>
            </w:tcBorders>
            <w:hideMark/>
          </w:tcPr>
          <w:p w14:paraId="25DE5945"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Phiếu kiểm soát quá trình giải quyết hồ sơ</w:t>
            </w:r>
          </w:p>
        </w:tc>
      </w:tr>
      <w:tr w:rsidR="00BA3C83" w:rsidRPr="00BA3C83" w14:paraId="1C4A762E" w14:textId="77777777" w:rsidTr="00BA3C83">
        <w:trPr>
          <w:tblCellSpacing w:w="0" w:type="dxa"/>
        </w:trPr>
        <w:tc>
          <w:tcPr>
            <w:tcW w:w="350" w:type="pct"/>
            <w:tcBorders>
              <w:top w:val="nil"/>
              <w:left w:val="single" w:sz="8" w:space="0" w:color="auto"/>
              <w:bottom w:val="single" w:sz="8" w:space="0" w:color="auto"/>
              <w:right w:val="nil"/>
            </w:tcBorders>
            <w:hideMark/>
          </w:tcPr>
          <w:p w14:paraId="2A9B0E45"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4</w:t>
            </w:r>
          </w:p>
        </w:tc>
        <w:tc>
          <w:tcPr>
            <w:tcW w:w="1050" w:type="pct"/>
            <w:tcBorders>
              <w:top w:val="nil"/>
              <w:left w:val="single" w:sz="8" w:space="0" w:color="auto"/>
              <w:bottom w:val="single" w:sz="8" w:space="0" w:color="auto"/>
              <w:right w:val="nil"/>
            </w:tcBorders>
            <w:hideMark/>
          </w:tcPr>
          <w:p w14:paraId="197F3945"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Tiêu chí 3: Số lần tổ chức, cá nhân phải liên hệ với nơi tiếp nhận hồ sơ </w:t>
            </w:r>
            <w:r w:rsidRPr="00BA3C83">
              <w:rPr>
                <w:rFonts w:ascii="Times New Roman" w:eastAsia="Times New Roman" w:hAnsi="Times New Roman"/>
                <w:i/>
                <w:iCs/>
                <w:color w:val="000000"/>
                <w:sz w:val="24"/>
                <w:szCs w:val="24"/>
                <w:lang w:val="vi-VN"/>
              </w:rPr>
              <w:t>(trừ trường hợp nguyên nhân thuộc trách nhiệm của người nộp hồ sơ)</w:t>
            </w:r>
            <w:r w:rsidRPr="00BA3C83">
              <w:rPr>
                <w:rFonts w:ascii="Times New Roman" w:eastAsia="Times New Roman" w:hAnsi="Times New Roman"/>
                <w:color w:val="000000"/>
                <w:sz w:val="24"/>
                <w:szCs w:val="24"/>
                <w:lang w:val="vi-VN"/>
              </w:rPr>
              <w:t> để hoàn thiện hồ sơ thủ tục hành chính (kể cả theo hình thức trực tuyến, điện tử)</w:t>
            </w:r>
          </w:p>
        </w:tc>
        <w:tc>
          <w:tcPr>
            <w:tcW w:w="2450" w:type="pct"/>
            <w:tcBorders>
              <w:top w:val="nil"/>
              <w:left w:val="single" w:sz="8" w:space="0" w:color="auto"/>
              <w:bottom w:val="single" w:sz="8" w:space="0" w:color="auto"/>
              <w:right w:val="nil"/>
            </w:tcBorders>
            <w:hideMark/>
          </w:tcPr>
          <w:p w14:paraId="40C4DB7E"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Việc chấm điểm tiêu chí này được chấm điểm cho từng hồ sơ giải quyết TTHC:</w:t>
            </w:r>
          </w:p>
          <w:p w14:paraId="5B2538EE"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Nếu tổ chức, cá nhân không phải liên hệ với nơi tiếp nhận hồ sơ thủ tục hành chính lần nào để hoàn thiện hồ sơ thì điểm đánh giá là 2.</w:t>
            </w:r>
          </w:p>
          <w:p w14:paraId="3E05D93A"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Nếu chỉ phải liên hệ 1 lần với nơi tiếp nhận hồ sơ thủ tục hành chính để hoàn thiện hồ sơ thì điểm đánh giá là 1.</w:t>
            </w:r>
          </w:p>
          <w:p w14:paraId="016B6CF3"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Nếu phải hơn 1 lần liên hệ với nơi tiếp nhận hồ sơ thủ tục hành chính để hoàn thiện hồ sơ (trừ trường hợp nguyên nhân thuộc trách nhiệm của người nộp hồ sơ) thì điểm đánh giá là 0.</w:t>
            </w:r>
          </w:p>
          <w:p w14:paraId="113F68D1"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i/>
                <w:iCs/>
                <w:color w:val="000000"/>
                <w:sz w:val="24"/>
                <w:szCs w:val="24"/>
                <w:lang w:val="vi-VN"/>
              </w:rPr>
              <w:t>Điểm tiêu chí 3 = Tổng điểm số của các hồ sơ giải quyết TTHC/Tổng số hồ sơ giải quyết TTHC.</w:t>
            </w:r>
          </w:p>
          <w:p w14:paraId="48A4D8CB"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Kết quả được làm tròn phần thập phân đến một (01) chữ số.</w:t>
            </w:r>
          </w:p>
          <w:p w14:paraId="771DB1EE"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Ví dụ: trong kỳ giải quyết 05 hồ sơ, trong đó có 02 hồ sơ tổ chức, cá nhân không phải liên hệ để hoàn thiện, 03 hồ sơ tổ chức, cá nhân phải liên hệ 01 lần để hoàn thiện và 0 hồ sơ liên hệ hơn 01 lần, điểm tiêu chí 3 được tính như sau:</w:t>
            </w:r>
          </w:p>
          <w:p w14:paraId="493FF93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Điểm tiêu chí 3 = [(2x2) + (3x1) </w:t>
            </w:r>
            <w:r w:rsidRPr="00BA3C83">
              <w:rPr>
                <w:rFonts w:ascii="Times New Roman" w:eastAsia="Times New Roman" w:hAnsi="Times New Roman"/>
                <w:color w:val="000000"/>
                <w:sz w:val="24"/>
                <w:szCs w:val="24"/>
              </w:rPr>
              <w:t>+</w:t>
            </w:r>
            <w:r w:rsidRPr="00BA3C83">
              <w:rPr>
                <w:rFonts w:ascii="Times New Roman" w:eastAsia="Times New Roman" w:hAnsi="Times New Roman"/>
                <w:color w:val="000000"/>
                <w:sz w:val="24"/>
                <w:szCs w:val="24"/>
                <w:lang w:val="vi-VN"/>
              </w:rPr>
              <w:t> (0x0)] /5 = 1.4</w:t>
            </w:r>
          </w:p>
        </w:tc>
        <w:tc>
          <w:tcPr>
            <w:tcW w:w="1000" w:type="pct"/>
            <w:tcBorders>
              <w:top w:val="nil"/>
              <w:left w:val="single" w:sz="8" w:space="0" w:color="auto"/>
              <w:bottom w:val="single" w:sz="8" w:space="0" w:color="auto"/>
              <w:right w:val="single" w:sz="8" w:space="0" w:color="auto"/>
            </w:tcBorders>
            <w:hideMark/>
          </w:tcPr>
          <w:p w14:paraId="364963B7"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Phiếu đánh giá của tổ chức, cá nhân đến thực hiện TTHC</w:t>
            </w:r>
          </w:p>
          <w:p w14:paraId="3883330E"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Kết quả đánh giá trực tuyến của cá nhân, tổ chức</w:t>
            </w:r>
          </w:p>
        </w:tc>
      </w:tr>
      <w:tr w:rsidR="00BA3C83" w:rsidRPr="00BA3C83" w14:paraId="2D9B6208" w14:textId="77777777" w:rsidTr="00BA3C83">
        <w:trPr>
          <w:tblCellSpacing w:w="0" w:type="dxa"/>
        </w:trPr>
        <w:tc>
          <w:tcPr>
            <w:tcW w:w="350" w:type="pct"/>
            <w:tcBorders>
              <w:top w:val="nil"/>
              <w:left w:val="single" w:sz="8" w:space="0" w:color="auto"/>
              <w:bottom w:val="single" w:sz="8" w:space="0" w:color="auto"/>
              <w:right w:val="nil"/>
            </w:tcBorders>
            <w:hideMark/>
          </w:tcPr>
          <w:p w14:paraId="6FA4913C"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5</w:t>
            </w:r>
          </w:p>
        </w:tc>
        <w:tc>
          <w:tcPr>
            <w:tcW w:w="1050" w:type="pct"/>
            <w:tcBorders>
              <w:top w:val="nil"/>
              <w:left w:val="single" w:sz="8" w:space="0" w:color="auto"/>
              <w:bottom w:val="single" w:sz="8" w:space="0" w:color="auto"/>
              <w:right w:val="nil"/>
            </w:tcBorders>
            <w:hideMark/>
          </w:tcPr>
          <w:p w14:paraId="1764926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Tiêu chí 4: Số lượng cơ quan, đơn vị, tổ chức phải liên hệ để hoàn thiện hồ sơ thủ tục hành chính (kể cả theo hình thức trực tuyến)</w:t>
            </w:r>
          </w:p>
        </w:tc>
        <w:tc>
          <w:tcPr>
            <w:tcW w:w="2450" w:type="pct"/>
            <w:tcBorders>
              <w:top w:val="nil"/>
              <w:left w:val="single" w:sz="8" w:space="0" w:color="auto"/>
              <w:bottom w:val="single" w:sz="8" w:space="0" w:color="auto"/>
              <w:right w:val="nil"/>
            </w:tcBorders>
            <w:hideMark/>
          </w:tcPr>
          <w:p w14:paraId="08521B2B"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Việc chấm điểm tiêu chí này được chấm điểm cho từng hồ sơ giải quyết TTHC:</w:t>
            </w:r>
          </w:p>
          <w:p w14:paraId="50E9039B"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Nếu không phải liên hệ với cơ quan, đơn vị, tổ chức nào để hoàn thiện hồ sơ trong giải quyết thủ tục hành chính thì điểm đánh giá là 2.</w:t>
            </w:r>
          </w:p>
          <w:p w14:paraId="163C39FC"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Nếu chỉ phải liên hệ với 01 cơ quan, đơn vị, tổ chức là Bộ phận một cửa để hoàn thiện hồ sơ trong giải quyết thủ tục hành chính (trừ trường hợp theo quy định pháp luật, tổ chức, cá nhân phải trực tiếp tham gia và hoàn thiện hồ sơ giải quyết theo kết quả kiểm tra, xác minh thực địa, họp Hội đồng thẩm định, thẩm tra trong giải trình giải quyết thủ tục hành chính, thì số lượng được cộng thêm cơ quan, đơn vị, tổ chức được pháp luật giao chủ trì kiểm tra, xác minh thực địa, tổ chức Hội đồng thẩm định, thẩm tra) thì điểm đánh giá là 1.</w:t>
            </w:r>
          </w:p>
          <w:p w14:paraId="1F8948DF"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Nếu tổ chức, cá nhân phải liên hệ với nhiều hơn 1 cơ quan, đơn vị, tổ chức để hoàn thiện hồ sơ trong giải quyết thủ tục hành chính thì điểm đánh giá là 0.</w:t>
            </w:r>
          </w:p>
          <w:p w14:paraId="70BD620F"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i/>
                <w:iCs/>
                <w:color w:val="000000"/>
                <w:sz w:val="24"/>
                <w:szCs w:val="24"/>
                <w:lang w:val="vi-VN"/>
              </w:rPr>
              <w:t>Điểm tiêu chí 4 = Tổng điểm số của các hồ sơ giải quyết TTHC/Tổng số hồ sơ giải quyết TTHC.</w:t>
            </w:r>
          </w:p>
          <w:p w14:paraId="2C67CB7E"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Kết quả được làm tròn phần thập phân đến một (01) chữ số.</w:t>
            </w:r>
          </w:p>
          <w:p w14:paraId="24F665EF"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Ví dụ: trong kỳ giải quyết 07 hồ sơ, trong đó có 02 hồ sơ tổ chức, cá nhân không phải liên hệ để hoàn thiện, 04 hồ sơ tổ chức, cá nhân phải liên hệ với 1 cơ quan, đơn vị để hoàn thiện và 01 hồ sơ liên hệ hơn 1 cơ quan, đơn vị, điểm tiêu chí 4 được tính như sau:</w:t>
            </w:r>
          </w:p>
          <w:p w14:paraId="1BB14E67"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Điểm tiêu chí 4 = [(2x2) + (4x1) + (01x0)] /7 = 1.1</w:t>
            </w:r>
          </w:p>
        </w:tc>
        <w:tc>
          <w:tcPr>
            <w:tcW w:w="1000" w:type="pct"/>
            <w:tcBorders>
              <w:top w:val="nil"/>
              <w:left w:val="single" w:sz="8" w:space="0" w:color="auto"/>
              <w:bottom w:val="single" w:sz="8" w:space="0" w:color="auto"/>
              <w:right w:val="single" w:sz="8" w:space="0" w:color="auto"/>
            </w:tcBorders>
            <w:hideMark/>
          </w:tcPr>
          <w:p w14:paraId="7C199151"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Phiếu đánh giá của tổ chức, cá nhân đến thực hiện TTHC</w:t>
            </w:r>
          </w:p>
          <w:p w14:paraId="7BE8D0B3"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Kết quả đánh giá trực tuyến của cá nhân, tổ chức</w:t>
            </w:r>
          </w:p>
        </w:tc>
      </w:tr>
      <w:tr w:rsidR="00BA3C83" w:rsidRPr="00BA3C83" w14:paraId="40CC9797" w14:textId="77777777" w:rsidTr="00BA3C83">
        <w:trPr>
          <w:tblCellSpacing w:w="0" w:type="dxa"/>
        </w:trPr>
        <w:tc>
          <w:tcPr>
            <w:tcW w:w="350" w:type="pct"/>
            <w:tcBorders>
              <w:top w:val="nil"/>
              <w:left w:val="single" w:sz="8" w:space="0" w:color="auto"/>
              <w:bottom w:val="single" w:sz="8" w:space="0" w:color="auto"/>
              <w:right w:val="nil"/>
            </w:tcBorders>
            <w:hideMark/>
          </w:tcPr>
          <w:p w14:paraId="3D0CA240"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6</w:t>
            </w:r>
          </w:p>
        </w:tc>
        <w:tc>
          <w:tcPr>
            <w:tcW w:w="1050" w:type="pct"/>
            <w:tcBorders>
              <w:top w:val="nil"/>
              <w:left w:val="single" w:sz="8" w:space="0" w:color="auto"/>
              <w:bottom w:val="single" w:sz="8" w:space="0" w:color="auto"/>
              <w:right w:val="nil"/>
            </w:tcBorders>
            <w:hideMark/>
          </w:tcPr>
          <w:p w14:paraId="28B946D2"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Tiêu chí 5: Thái độ của công chức khi giải quyết hồ sơ thủ tục hành chính</w:t>
            </w:r>
          </w:p>
        </w:tc>
        <w:tc>
          <w:tcPr>
            <w:tcW w:w="2450" w:type="pct"/>
            <w:tcBorders>
              <w:top w:val="nil"/>
              <w:left w:val="single" w:sz="8" w:space="0" w:color="auto"/>
              <w:bottom w:val="single" w:sz="8" w:space="0" w:color="auto"/>
              <w:right w:val="nil"/>
            </w:tcBorders>
            <w:hideMark/>
          </w:tcPr>
          <w:p w14:paraId="66DEAA66"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Việc chấm điểm tiêu chí này được chấm điểm cho từng hồ sơ giải quyết TTHC do chi nhánh thực hiện trong kỳ:</w:t>
            </w:r>
          </w:p>
          <w:p w14:paraId="073BE92B"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Khi không có ý kiến phản ánh, kiến nghị về hành vi, thái độ nhũng nhiễu, gây phiền hà, không thực hiện hoặc thực hiện không đúng quy định pháp luật và giải quyết hồ sơ TTHC ít hơn thời hạn quy định thì điểm đánh giá là 2.</w:t>
            </w:r>
          </w:p>
          <w:p w14:paraId="206CCF7E"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Khi không có ý kiến phản ánh, kiến nghị về hành vi, thái độ nhũng nhiễu, gây phiền hà, không thực hiện hoặc thực hiện không đúng quy định pháp luật và giải quyết hồ sơ TTHC đúng thời hạn quy định thì điểm đánh giá là 1.</w:t>
            </w:r>
          </w:p>
          <w:p w14:paraId="0960E972"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Khi có ý kiến phản ánh, kiến nghị về hành vi, thái độ nhũng nhiễu, gây phiền hà, không thực hiện hoặc thực hiện không đúng quy định pháp luật (trừ trường hợp phản ánh, kiến nghị được cơ quan có thẩm quyền xác minh, kết luận là không đúng) thì điểm đánh giá là 0.</w:t>
            </w:r>
          </w:p>
          <w:p w14:paraId="65E877A1"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i/>
                <w:iCs/>
                <w:color w:val="000000"/>
                <w:sz w:val="24"/>
                <w:szCs w:val="24"/>
                <w:lang w:val="vi-VN"/>
              </w:rPr>
              <w:t>Điểm tiêu chí 5 = Tổng điểm số của các hồ sơ giải quyết TTHC/Tổng số hồ sơ giải quyết TTHC.</w:t>
            </w:r>
          </w:p>
          <w:p w14:paraId="224244B1"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Kết quả được làm tròn phần thập phân đến một (01) chữ số.</w:t>
            </w:r>
          </w:p>
          <w:p w14:paraId="6351EEA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Ví dụ: trong kỳ giải quyết 07 hồ sơ, trong đó có 04 hồ sơ sớm, không có phản ánh, 02 hồ sơ đúng hạn và không có phản ánh và 01 hồ sơ có ý kiến phản ánh, điểm tiêu chí 5 được tính như sau:</w:t>
            </w:r>
          </w:p>
          <w:p w14:paraId="593E3B69"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Điểm tiêu chí 5= [(4x2) +(2x1) +(01x0)] /7=1.4</w:t>
            </w:r>
          </w:p>
        </w:tc>
        <w:tc>
          <w:tcPr>
            <w:tcW w:w="1000" w:type="pct"/>
            <w:tcBorders>
              <w:top w:val="nil"/>
              <w:left w:val="single" w:sz="8" w:space="0" w:color="auto"/>
              <w:bottom w:val="single" w:sz="8" w:space="0" w:color="auto"/>
              <w:right w:val="single" w:sz="8" w:space="0" w:color="auto"/>
            </w:tcBorders>
            <w:hideMark/>
          </w:tcPr>
          <w:p w14:paraId="437A1FCF"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Phiếu đánh giá của tổ chức, cá nhân đến thực hiện TTHC</w:t>
            </w:r>
          </w:p>
          <w:p w14:paraId="3F231AEC"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Kết quả đánh giá trực tuyến của cá nhân, tổ chức</w:t>
            </w:r>
          </w:p>
        </w:tc>
      </w:tr>
      <w:tr w:rsidR="00BA3C83" w:rsidRPr="00BA3C83" w14:paraId="71D657C2" w14:textId="77777777" w:rsidTr="00BA3C83">
        <w:trPr>
          <w:tblCellSpacing w:w="0" w:type="dxa"/>
        </w:trPr>
        <w:tc>
          <w:tcPr>
            <w:tcW w:w="350" w:type="pct"/>
            <w:tcBorders>
              <w:top w:val="nil"/>
              <w:left w:val="single" w:sz="8" w:space="0" w:color="auto"/>
              <w:bottom w:val="single" w:sz="8" w:space="0" w:color="auto"/>
              <w:right w:val="nil"/>
            </w:tcBorders>
            <w:hideMark/>
          </w:tcPr>
          <w:p w14:paraId="03E05D1E"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7</w:t>
            </w:r>
          </w:p>
        </w:tc>
        <w:tc>
          <w:tcPr>
            <w:tcW w:w="1050" w:type="pct"/>
            <w:tcBorders>
              <w:top w:val="nil"/>
              <w:left w:val="single" w:sz="8" w:space="0" w:color="auto"/>
              <w:bottom w:val="single" w:sz="8" w:space="0" w:color="auto"/>
              <w:right w:val="nil"/>
            </w:tcBorders>
            <w:hideMark/>
          </w:tcPr>
          <w:p w14:paraId="5160F288"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Tiêu chí số 6: Cập nhật tiến độ giải quyết hồ sơ thủ tục hành chính.</w:t>
            </w:r>
          </w:p>
        </w:tc>
        <w:tc>
          <w:tcPr>
            <w:tcW w:w="2450" w:type="pct"/>
            <w:tcBorders>
              <w:top w:val="nil"/>
              <w:left w:val="single" w:sz="8" w:space="0" w:color="auto"/>
              <w:bottom w:val="single" w:sz="8" w:space="0" w:color="auto"/>
              <w:right w:val="nil"/>
            </w:tcBorders>
            <w:hideMark/>
          </w:tcPr>
          <w:p w14:paraId="0F4532D0"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Việc chấm điểm tiêu chí này được chấm điểm cho từng hồ sơ giải quyết TTHC do đơn vị thực hiện trong kỳ:</w:t>
            </w:r>
          </w:p>
          <w:p w14:paraId="6CBAFC26"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Điểm 2 khi cập nhật đầy đủ và kịp thời tiến độ giải quyết 100% các hồ sơ TTHC do đơn vị tiếp nhận trong kỳ trên Cổng dịch vụ công trực tuyến của NHNN thì điểm đánh giá là 2.</w:t>
            </w:r>
          </w:p>
          <w:p w14:paraId="5C682C8C"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Điểm 1 khi cập nhật đầy đủ và kịp thời tiến độ giải quyết từ 90% đến dưới 100% các hồ sơ TTHC do đơn vị tiếp nhận trong kỳ trên Cổng dịch vụ công trực tuyến của NHNN.</w:t>
            </w:r>
          </w:p>
          <w:p w14:paraId="2381E2AF"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Điểm 0 khi cập nhật đầy đủ và kịp thời tiến độ giải quyết dưới 90% các hồ sơ TTHC do đơn vị tiếp nhận trong kỳ trên Cổng dịch vụ công trực tuyến của NHNN.</w:t>
            </w:r>
          </w:p>
        </w:tc>
        <w:tc>
          <w:tcPr>
            <w:tcW w:w="1000" w:type="pct"/>
            <w:tcBorders>
              <w:top w:val="nil"/>
              <w:left w:val="single" w:sz="8" w:space="0" w:color="auto"/>
              <w:bottom w:val="single" w:sz="8" w:space="0" w:color="auto"/>
              <w:right w:val="single" w:sz="8" w:space="0" w:color="auto"/>
            </w:tcBorders>
            <w:hideMark/>
          </w:tcPr>
          <w:p w14:paraId="48E215A9"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Số liệu trích xuất từ phần mềm Một cửa điện tử và dịch vụ công trực tuyến.</w:t>
            </w:r>
          </w:p>
          <w:p w14:paraId="2465D62E"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Kết quả theo dõi, kiểm tra của Bộ phận một cửa</w:t>
            </w:r>
          </w:p>
        </w:tc>
      </w:tr>
      <w:tr w:rsidR="00BA3C83" w:rsidRPr="00BA3C83" w14:paraId="1FF31286" w14:textId="77777777" w:rsidTr="00BA3C83">
        <w:trPr>
          <w:tblCellSpacing w:w="0" w:type="dxa"/>
        </w:trPr>
        <w:tc>
          <w:tcPr>
            <w:tcW w:w="350" w:type="pct"/>
            <w:tcBorders>
              <w:top w:val="nil"/>
              <w:left w:val="single" w:sz="8" w:space="0" w:color="auto"/>
              <w:bottom w:val="single" w:sz="8" w:space="0" w:color="auto"/>
              <w:right w:val="nil"/>
            </w:tcBorders>
            <w:hideMark/>
          </w:tcPr>
          <w:p w14:paraId="46F19E65"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8</w:t>
            </w:r>
          </w:p>
        </w:tc>
        <w:tc>
          <w:tcPr>
            <w:tcW w:w="1050" w:type="pct"/>
            <w:tcBorders>
              <w:top w:val="nil"/>
              <w:left w:val="single" w:sz="8" w:space="0" w:color="auto"/>
              <w:bottom w:val="single" w:sz="8" w:space="0" w:color="auto"/>
              <w:right w:val="nil"/>
            </w:tcBorders>
            <w:hideMark/>
          </w:tcPr>
          <w:p w14:paraId="3E565857"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Tiêu chí 7: Tổ chức tiếp nhận hồ sơ, giải quyết, trả kết quả tại Bộ phận một cửa.</w:t>
            </w:r>
          </w:p>
        </w:tc>
        <w:tc>
          <w:tcPr>
            <w:tcW w:w="2450" w:type="pct"/>
            <w:tcBorders>
              <w:top w:val="nil"/>
              <w:left w:val="single" w:sz="8" w:space="0" w:color="auto"/>
              <w:bottom w:val="single" w:sz="8" w:space="0" w:color="auto"/>
              <w:right w:val="nil"/>
            </w:tcBorders>
            <w:hideMark/>
          </w:tcPr>
          <w:p w14:paraId="1187DEAB"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Chấm điểm tiêu chí 7 có 2 mức điểm:</w:t>
            </w:r>
          </w:p>
          <w:p w14:paraId="24761087"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Điểm 2 khi 100% TTHC được tiếp nhận và trả kết quả tại Bộ phận một cửa.</w:t>
            </w:r>
          </w:p>
          <w:p w14:paraId="6064CCAE"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Điểm 0 khi dưới 100% TTHC thực hiện tại Bộ phận một cửa.</w:t>
            </w:r>
          </w:p>
          <w:p w14:paraId="160D0D8C"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i/>
                <w:iCs/>
                <w:color w:val="000000"/>
                <w:sz w:val="24"/>
                <w:szCs w:val="24"/>
                <w:lang w:val="vi-VN"/>
              </w:rPr>
              <w:t>(Trừ các TTHC được thực hiện tại các bộ phận riêng theo quy định)</w:t>
            </w:r>
          </w:p>
        </w:tc>
        <w:tc>
          <w:tcPr>
            <w:tcW w:w="1000" w:type="pct"/>
            <w:tcBorders>
              <w:top w:val="nil"/>
              <w:left w:val="single" w:sz="8" w:space="0" w:color="auto"/>
              <w:bottom w:val="single" w:sz="8" w:space="0" w:color="auto"/>
              <w:right w:val="single" w:sz="8" w:space="0" w:color="auto"/>
            </w:tcBorders>
            <w:hideMark/>
          </w:tcPr>
          <w:p w14:paraId="0DCD81A3"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Báo cáo kết quả thực hiện công tác cải cách hành chính hàng quý của Chi nhánh.</w:t>
            </w:r>
          </w:p>
        </w:tc>
      </w:tr>
      <w:tr w:rsidR="00BA3C83" w:rsidRPr="00BA3C83" w14:paraId="29AE648D" w14:textId="77777777" w:rsidTr="00BA3C83">
        <w:trPr>
          <w:tblCellSpacing w:w="0" w:type="dxa"/>
        </w:trPr>
        <w:tc>
          <w:tcPr>
            <w:tcW w:w="350" w:type="pct"/>
            <w:tcBorders>
              <w:top w:val="nil"/>
              <w:left w:val="single" w:sz="8" w:space="0" w:color="auto"/>
              <w:bottom w:val="single" w:sz="8" w:space="0" w:color="auto"/>
              <w:right w:val="nil"/>
            </w:tcBorders>
            <w:hideMark/>
          </w:tcPr>
          <w:p w14:paraId="4B1A5D05"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9</w:t>
            </w:r>
          </w:p>
        </w:tc>
        <w:tc>
          <w:tcPr>
            <w:tcW w:w="1050" w:type="pct"/>
            <w:tcBorders>
              <w:top w:val="nil"/>
              <w:left w:val="single" w:sz="8" w:space="0" w:color="auto"/>
              <w:bottom w:val="single" w:sz="8" w:space="0" w:color="auto"/>
              <w:right w:val="nil"/>
            </w:tcBorders>
            <w:hideMark/>
          </w:tcPr>
          <w:p w14:paraId="4D6F6773"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Tiêu chí 8: Công khai các thủ tục hành chính</w:t>
            </w:r>
          </w:p>
        </w:tc>
        <w:tc>
          <w:tcPr>
            <w:tcW w:w="2450" w:type="pct"/>
            <w:tcBorders>
              <w:top w:val="nil"/>
              <w:left w:val="single" w:sz="8" w:space="0" w:color="auto"/>
              <w:bottom w:val="single" w:sz="8" w:space="0" w:color="auto"/>
              <w:right w:val="nil"/>
            </w:tcBorders>
            <w:hideMark/>
          </w:tcPr>
          <w:p w14:paraId="45E0906D"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Chấm điểm tiêu chí 8 có 2 mức điểm:</w:t>
            </w:r>
          </w:p>
          <w:p w14:paraId="531183C8"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Điểm 2: Công khai các thủ tục hành chính theo đúng quy chế kiểm soát thủ tục hành chính của NHNN</w:t>
            </w:r>
          </w:p>
          <w:p w14:paraId="61F975DB"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Điểm 0: Công khai các thủ tục hành chính chậm so với thời gian quy định.</w:t>
            </w:r>
          </w:p>
        </w:tc>
        <w:tc>
          <w:tcPr>
            <w:tcW w:w="1000" w:type="pct"/>
            <w:tcBorders>
              <w:top w:val="nil"/>
              <w:left w:val="single" w:sz="8" w:space="0" w:color="auto"/>
              <w:bottom w:val="single" w:sz="8" w:space="0" w:color="auto"/>
              <w:right w:val="single" w:sz="8" w:space="0" w:color="auto"/>
            </w:tcBorders>
            <w:hideMark/>
          </w:tcPr>
          <w:p w14:paraId="3A2B4978"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c>
      </w:tr>
      <w:tr w:rsidR="00BA3C83" w:rsidRPr="00BA3C83" w14:paraId="4F9AE83D" w14:textId="77777777" w:rsidTr="00BA3C83">
        <w:trPr>
          <w:tblCellSpacing w:w="0" w:type="dxa"/>
        </w:trPr>
        <w:tc>
          <w:tcPr>
            <w:tcW w:w="350" w:type="pct"/>
            <w:tcBorders>
              <w:top w:val="nil"/>
              <w:left w:val="single" w:sz="8" w:space="0" w:color="auto"/>
              <w:bottom w:val="single" w:sz="8" w:space="0" w:color="auto"/>
              <w:right w:val="nil"/>
            </w:tcBorders>
            <w:hideMark/>
          </w:tcPr>
          <w:p w14:paraId="2254348A"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10</w:t>
            </w:r>
          </w:p>
        </w:tc>
        <w:tc>
          <w:tcPr>
            <w:tcW w:w="1050" w:type="pct"/>
            <w:tcBorders>
              <w:top w:val="nil"/>
              <w:left w:val="single" w:sz="8" w:space="0" w:color="auto"/>
              <w:bottom w:val="single" w:sz="8" w:space="0" w:color="auto"/>
              <w:right w:val="nil"/>
            </w:tcBorders>
            <w:hideMark/>
          </w:tcPr>
          <w:p w14:paraId="13705845"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Tiêu chí 9: Tiếp thu, giải trình đối với các ý kiến phản ánh, kiến nghị của tổ chức, cá nhân</w:t>
            </w:r>
          </w:p>
        </w:tc>
        <w:tc>
          <w:tcPr>
            <w:tcW w:w="2450" w:type="pct"/>
            <w:tcBorders>
              <w:top w:val="nil"/>
              <w:left w:val="single" w:sz="8" w:space="0" w:color="auto"/>
              <w:bottom w:val="single" w:sz="8" w:space="0" w:color="auto"/>
              <w:right w:val="nil"/>
            </w:tcBorders>
            <w:hideMark/>
          </w:tcPr>
          <w:p w14:paraId="57F70324"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Chấm điểm tiêu chí 9 có ba mức điểm:</w:t>
            </w:r>
          </w:p>
          <w:p w14:paraId="3A405F22"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Điểm 2 khi không có phản ánh, kiến nghị hoặc 100% phản ánh, kiến nghị được xử lý đúng hạn theo quy định và không có phản ánh kiến nghị kéo dài</w:t>
            </w:r>
          </w:p>
          <w:p w14:paraId="528E7A23"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Điểm 1 khi từ 90% đến dưới phản ánh, kiến nghị trở lên được xử lý đúng thời hạn theo quy định và không có phản ánh, kiến nghị kéo dài</w:t>
            </w:r>
          </w:p>
          <w:p w14:paraId="3EF061F0"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Điểm 0 khi có tỷ lệ phản ánh, kiến nghị được xử lý đúng hạn chỉ </w:t>
            </w:r>
            <w:r w:rsidRPr="00BA3C83">
              <w:rPr>
                <w:rFonts w:ascii="Times New Roman" w:eastAsia="Times New Roman" w:hAnsi="Times New Roman"/>
                <w:color w:val="000000"/>
                <w:sz w:val="24"/>
                <w:szCs w:val="24"/>
              </w:rPr>
              <w:t>đ</w:t>
            </w:r>
            <w:r w:rsidRPr="00BA3C83">
              <w:rPr>
                <w:rFonts w:ascii="Times New Roman" w:eastAsia="Times New Roman" w:hAnsi="Times New Roman"/>
                <w:color w:val="000000"/>
                <w:sz w:val="24"/>
                <w:szCs w:val="24"/>
                <w:lang w:val="vi-VN"/>
              </w:rPr>
              <w:t>ạt dưới 90% hoặc có phản ánh, kiến nghị kéo dài.</w:t>
            </w:r>
          </w:p>
        </w:tc>
        <w:tc>
          <w:tcPr>
            <w:tcW w:w="1000" w:type="pct"/>
            <w:tcBorders>
              <w:top w:val="nil"/>
              <w:left w:val="single" w:sz="8" w:space="0" w:color="auto"/>
              <w:bottom w:val="single" w:sz="8" w:space="0" w:color="auto"/>
              <w:right w:val="single" w:sz="8" w:space="0" w:color="auto"/>
            </w:tcBorders>
            <w:vAlign w:val="center"/>
            <w:hideMark/>
          </w:tcPr>
          <w:p w14:paraId="26EA0A22"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Các phản ánh, kiến nghị của tổ chức, cá nhân về giải quyết TTHC được tiếp nhận thông qua các phương thức:</w:t>
            </w:r>
          </w:p>
          <w:p w14:paraId="7B937AF0"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Phiếu đánh giá của tổ chức, cá nhân</w:t>
            </w:r>
          </w:p>
          <w:p w14:paraId="63E0390E"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Chức năng đánh giá trực tuyến tại Hệ thống một cửa điện tử và dịch vụ công trực tuyến</w:t>
            </w:r>
          </w:p>
          <w:p w14:paraId="2BF9AF45"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rPr>
              <w:t>+ </w:t>
            </w:r>
            <w:r w:rsidRPr="00BA3C83">
              <w:rPr>
                <w:rFonts w:ascii="Times New Roman" w:eastAsia="Times New Roman" w:hAnsi="Times New Roman"/>
                <w:color w:val="000000"/>
                <w:sz w:val="24"/>
                <w:szCs w:val="24"/>
                <w:lang w:val="vi-VN"/>
              </w:rPr>
              <w:t>Ý kiến của tổ chức, cá nhân gửi đến Bộ phận một cửa</w:t>
            </w:r>
          </w:p>
          <w:p w14:paraId="24C5B419" w14:textId="77777777" w:rsidR="00BA3C83" w:rsidRPr="00BA3C83" w:rsidRDefault="00BA3C83" w:rsidP="00BA3C83">
            <w:pPr>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Điều tra xã hội học</w:t>
            </w:r>
          </w:p>
        </w:tc>
      </w:tr>
    </w:tbl>
    <w:p w14:paraId="04CC5F1B" w14:textId="77777777" w:rsidR="00BA3C83" w:rsidRPr="00BA3C83" w:rsidRDefault="00BA3C83" w:rsidP="00BA3C83">
      <w:pPr>
        <w:shd w:val="clear" w:color="auto" w:fill="FFFFFF"/>
        <w:spacing w:before="120" w:after="120" w:line="276" w:lineRule="auto"/>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A3C83" w:rsidRPr="00BA3C83" w14:paraId="07B78D88" w14:textId="77777777" w:rsidTr="00BA3C83">
        <w:trPr>
          <w:tblCellSpacing w:w="0" w:type="dxa"/>
        </w:trPr>
        <w:tc>
          <w:tcPr>
            <w:tcW w:w="3348" w:type="dxa"/>
            <w:shd w:val="clear" w:color="auto" w:fill="FFFFFF"/>
            <w:tcMar>
              <w:top w:w="0" w:type="dxa"/>
              <w:left w:w="108" w:type="dxa"/>
              <w:bottom w:w="0" w:type="dxa"/>
              <w:right w:w="108" w:type="dxa"/>
            </w:tcMar>
            <w:hideMark/>
          </w:tcPr>
          <w:p w14:paraId="2F693459"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color w:val="000000"/>
                <w:sz w:val="24"/>
                <w:szCs w:val="24"/>
                <w:lang w:val="vi-VN"/>
              </w:rPr>
              <w:t>NGÂN HÀNG NHÀ NƯỚC</w:t>
            </w:r>
            <w:r w:rsidRPr="00BA3C83">
              <w:rPr>
                <w:rFonts w:ascii="Times New Roman" w:eastAsia="Times New Roman" w:hAnsi="Times New Roman"/>
                <w:color w:val="000000"/>
                <w:sz w:val="24"/>
                <w:szCs w:val="24"/>
                <w:lang w:val="vi-VN"/>
              </w:rPr>
              <w:br/>
              <w:t>VIỆT NAM</w:t>
            </w:r>
            <w:r w:rsidRPr="00BA3C83">
              <w:rPr>
                <w:rFonts w:ascii="Times New Roman" w:eastAsia="Times New Roman" w:hAnsi="Times New Roman"/>
                <w:b/>
                <w:bCs/>
                <w:color w:val="000000"/>
                <w:sz w:val="24"/>
                <w:szCs w:val="24"/>
                <w:lang w:val="vi-VN"/>
              </w:rPr>
              <w:br/>
              <w:t>ĐƠN VỊ</w:t>
            </w:r>
            <w:r w:rsidRPr="00BA3C83">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720A143E" w14:textId="77777777" w:rsidR="00BA3C83" w:rsidRPr="00BA3C83" w:rsidRDefault="00BA3C83" w:rsidP="00BA3C83">
            <w:pPr>
              <w:spacing w:before="120" w:after="120" w:line="276" w:lineRule="auto"/>
              <w:jc w:val="center"/>
              <w:rPr>
                <w:rFonts w:ascii="Times New Roman" w:eastAsia="Times New Roman" w:hAnsi="Times New Roman"/>
                <w:color w:val="000000"/>
                <w:sz w:val="24"/>
                <w:szCs w:val="24"/>
              </w:rPr>
            </w:pPr>
            <w:r w:rsidRPr="00BA3C83">
              <w:rPr>
                <w:rFonts w:ascii="Times New Roman" w:eastAsia="Times New Roman" w:hAnsi="Times New Roman"/>
                <w:b/>
                <w:bCs/>
                <w:color w:val="000000"/>
                <w:sz w:val="24"/>
                <w:szCs w:val="24"/>
                <w:lang w:val="vi-VN"/>
              </w:rPr>
              <w:t>CỘNG HÒA XÃ HỘI CHỦ NGHĨA VIỆT NAM</w:t>
            </w:r>
            <w:r w:rsidRPr="00BA3C83">
              <w:rPr>
                <w:rFonts w:ascii="Times New Roman" w:eastAsia="Times New Roman" w:hAnsi="Times New Roman"/>
                <w:b/>
                <w:bCs/>
                <w:color w:val="000000"/>
                <w:sz w:val="24"/>
                <w:szCs w:val="24"/>
                <w:lang w:val="vi-VN"/>
              </w:rPr>
              <w:br/>
              <w:t>Độc lập - Tự do - Hạnh phúc</w:t>
            </w:r>
            <w:r w:rsidRPr="00BA3C83">
              <w:rPr>
                <w:rFonts w:ascii="Times New Roman" w:eastAsia="Times New Roman" w:hAnsi="Times New Roman"/>
                <w:b/>
                <w:bCs/>
                <w:color w:val="000000"/>
                <w:sz w:val="24"/>
                <w:szCs w:val="24"/>
                <w:lang w:val="vi-VN"/>
              </w:rPr>
              <w:br/>
              <w:t>---------------</w:t>
            </w:r>
          </w:p>
        </w:tc>
      </w:tr>
    </w:tbl>
    <w:p w14:paraId="27BD4963" w14:textId="77777777" w:rsidR="00513385" w:rsidRPr="00BA3C83" w:rsidRDefault="00513385" w:rsidP="00BA3C83">
      <w:pPr>
        <w:spacing w:before="120" w:line="276" w:lineRule="auto"/>
        <w:rPr>
          <w:rFonts w:ascii="Times New Roman" w:hAnsi="Times New Roman"/>
          <w:sz w:val="24"/>
          <w:szCs w:val="24"/>
        </w:rPr>
      </w:pPr>
    </w:p>
    <w:sectPr w:rsidR="00513385" w:rsidRPr="00BA3C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3C83"/>
    <w:rsid w:val="00513385"/>
    <w:rsid w:val="005D7C9C"/>
    <w:rsid w:val="00BA3C8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45812"/>
  <w15:chartTrackingRefBased/>
  <w15:docId w15:val="{8B47733B-6559-4C1E-A6F0-6A4D1956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3C83"/>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1870</Words>
  <Characters>10660</Characters>
  <Application>Microsoft Office Word</Application>
  <DocSecurity>4</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2026-05-20T19:46:00Z</dcterms:created>
  <dcterms:modified xsi:type="dcterms:W3CDTF">2026-05-20T19:46:00Z</dcterms:modified>
</cp:coreProperties>
</file>