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16BC" w:rsidRPr="00CD16BC" w:rsidRDefault="00CD16BC" w:rsidP="00CD16BC">
      <w:pPr>
        <w:spacing w:before="120"/>
        <w:jc w:val="right"/>
        <w:rPr>
          <w:rFonts w:ascii="Times New Roman" w:hAnsi="Times New Roman"/>
          <w:b/>
          <w:sz w:val="24"/>
          <w:szCs w:val="24"/>
        </w:rPr>
      </w:pPr>
      <w:r w:rsidRPr="00CD16BC">
        <w:rPr>
          <w:rFonts w:ascii="Times New Roman" w:hAnsi="Times New Roman"/>
          <w:b/>
          <w:sz w:val="24"/>
          <w:szCs w:val="24"/>
        </w:rPr>
        <w:t>Mẫu số: 03/TB-BĐS-TNCN</w:t>
      </w:r>
    </w:p>
    <w:tbl>
      <w:tblPr>
        <w:tblW w:w="0" w:type="auto"/>
        <w:tblInd w:w="-12" w:type="dxa"/>
        <w:tblLayout w:type="fixed"/>
        <w:tblLook w:val="0000" w:firstRow="0" w:lastRow="0" w:firstColumn="0" w:lastColumn="0" w:noHBand="0" w:noVBand="0"/>
      </w:tblPr>
      <w:tblGrid>
        <w:gridCol w:w="3470"/>
        <w:gridCol w:w="5410"/>
      </w:tblGrid>
      <w:tr w:rsidR="00CD16BC" w:rsidRPr="00CD16BC" w:rsidTr="00CD16BC">
        <w:tblPrEx>
          <w:tblCellMar>
            <w:top w:w="0" w:type="dxa"/>
            <w:bottom w:w="0" w:type="dxa"/>
          </w:tblCellMar>
        </w:tblPrEx>
        <w:trPr>
          <w:trHeight w:val="801"/>
        </w:trPr>
        <w:tc>
          <w:tcPr>
            <w:tcW w:w="3470" w:type="dxa"/>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sz w:val="24"/>
                <w:szCs w:val="24"/>
              </w:rPr>
              <w:t>TÊN CƠ QUAN THUẾ CẤP TRÊN</w:t>
            </w:r>
            <w:r w:rsidRPr="00CD16BC">
              <w:rPr>
                <w:rFonts w:ascii="Times New Roman" w:hAnsi="Times New Roman"/>
                <w:sz w:val="24"/>
                <w:szCs w:val="24"/>
              </w:rPr>
              <w:br/>
            </w:r>
            <w:r w:rsidRPr="00CD16BC">
              <w:rPr>
                <w:rFonts w:ascii="Times New Roman" w:hAnsi="Times New Roman"/>
                <w:b/>
                <w:sz w:val="24"/>
                <w:szCs w:val="24"/>
              </w:rPr>
              <w:t>TÊN CƠ QUAN THUẾ</w:t>
            </w:r>
            <w:r w:rsidRPr="00CD16BC">
              <w:rPr>
                <w:rFonts w:ascii="Times New Roman" w:hAnsi="Times New Roman"/>
                <w:b/>
                <w:sz w:val="24"/>
                <w:szCs w:val="24"/>
              </w:rPr>
              <w:br/>
              <w:t>BAN HÀNH THÔNG BÁO</w:t>
            </w:r>
            <w:r w:rsidRPr="00CD16BC">
              <w:rPr>
                <w:rFonts w:ascii="Times New Roman" w:hAnsi="Times New Roman"/>
                <w:b/>
                <w:sz w:val="24"/>
                <w:szCs w:val="24"/>
              </w:rPr>
              <w:br/>
              <w:t>--------</w:t>
            </w:r>
          </w:p>
        </w:tc>
        <w:tc>
          <w:tcPr>
            <w:tcW w:w="5410" w:type="dxa"/>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CỘNG HÒA XÃ HỘI CHỦ NGHĨA VIỆT NAM</w:t>
            </w:r>
            <w:r w:rsidRPr="00CD16BC">
              <w:rPr>
                <w:rFonts w:ascii="Times New Roman" w:hAnsi="Times New Roman"/>
                <w:b/>
                <w:sz w:val="24"/>
                <w:szCs w:val="24"/>
              </w:rPr>
              <w:br/>
              <w:t>Độc lập - Tự do - Hạnh phúc</w:t>
            </w:r>
            <w:r w:rsidRPr="00CD16BC">
              <w:rPr>
                <w:rFonts w:ascii="Times New Roman" w:hAnsi="Times New Roman"/>
                <w:b/>
                <w:sz w:val="24"/>
                <w:szCs w:val="24"/>
              </w:rPr>
              <w:br/>
              <w:t>--------------------</w:t>
            </w:r>
          </w:p>
        </w:tc>
      </w:tr>
      <w:tr w:rsidR="00CD16BC" w:rsidRPr="00CD16BC" w:rsidTr="00CD16BC">
        <w:tblPrEx>
          <w:tblCellMar>
            <w:top w:w="0" w:type="dxa"/>
            <w:bottom w:w="0" w:type="dxa"/>
          </w:tblCellMar>
        </w:tblPrEx>
        <w:trPr>
          <w:trHeight w:val="351"/>
        </w:trPr>
        <w:tc>
          <w:tcPr>
            <w:tcW w:w="3470" w:type="dxa"/>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Số: ………../TB-CT (CCT)</w:t>
            </w:r>
          </w:p>
        </w:tc>
        <w:tc>
          <w:tcPr>
            <w:tcW w:w="5410" w:type="dxa"/>
          </w:tcPr>
          <w:p w:rsidR="00CD16BC" w:rsidRPr="00CD16BC" w:rsidRDefault="00CD16BC" w:rsidP="00CD16BC">
            <w:pPr>
              <w:spacing w:before="120"/>
              <w:jc w:val="right"/>
              <w:rPr>
                <w:rFonts w:ascii="Times New Roman" w:hAnsi="Times New Roman"/>
                <w:i/>
                <w:sz w:val="24"/>
                <w:szCs w:val="24"/>
              </w:rPr>
            </w:pPr>
            <w:r w:rsidRPr="00CD16BC">
              <w:rPr>
                <w:rFonts w:ascii="Times New Roman" w:hAnsi="Times New Roman"/>
                <w:i/>
                <w:sz w:val="24"/>
                <w:szCs w:val="24"/>
              </w:rPr>
              <w:t>…., ngày …. tháng …. năm ….</w:t>
            </w:r>
          </w:p>
        </w:tc>
      </w:tr>
    </w:tbl>
    <w:p w:rsidR="00CD16BC" w:rsidRPr="00CD16BC" w:rsidRDefault="00CD16BC" w:rsidP="00CD16BC">
      <w:pPr>
        <w:spacing w:before="120"/>
        <w:rPr>
          <w:rFonts w:ascii="Times New Roman" w:hAnsi="Times New Roman"/>
          <w:sz w:val="24"/>
          <w:szCs w:val="24"/>
        </w:rPr>
      </w:pPr>
    </w:p>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THÔNG BÁO NỘP TIỀN</w:t>
      </w:r>
    </w:p>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Về thuế thu nhập cá nhân đối với cá nhân chuyển nhượng bất động sản, nhận thừa kế, quà tặng là bất động sản</w:t>
      </w:r>
    </w:p>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 Thông báo lần đầu □ Thông báo điều chỉnh, bổ sung</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Căn cứ Luật Quản lý thuế và các văn bản hướng dẫn thi hành;</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Căn cứ Luật Thuế thu nhập cá nhân và các văn bản hướng dẫn thi hành;</w:t>
      </w:r>
    </w:p>
    <w:p w:rsidR="00CD16BC" w:rsidRPr="00CD16BC" w:rsidRDefault="00CD16BC" w:rsidP="00CD16BC">
      <w:pPr>
        <w:spacing w:before="120"/>
        <w:rPr>
          <w:rFonts w:ascii="Times New Roman" w:hAnsi="Times New Roman"/>
          <w:sz w:val="24"/>
          <w:szCs w:val="24"/>
        </w:rPr>
      </w:pPr>
      <w:r w:rsidRPr="00CD16BC">
        <w:rPr>
          <w:rFonts w:ascii="Times New Roman" w:hAnsi="Times New Roman"/>
          <w:i/>
          <w:sz w:val="24"/>
          <w:szCs w:val="24"/>
        </w:rPr>
        <w:t>&lt;Trường hợp ban hành thông báo lần đầu:</w:t>
      </w:r>
      <w:r w:rsidRPr="00CD16BC">
        <w:rPr>
          <w:rFonts w:ascii="Times New Roman" w:hAnsi="Times New Roman"/>
          <w:sz w:val="24"/>
          <w:szCs w:val="24"/>
        </w:rPr>
        <w:t xml:space="preserve"> Căn cứ hồ sơ và phiếu chuyển thông tin địa chính để xác định nghĩa vụ tài chính số …. ngày.... tháng ……. năm .... của </w:t>
      </w:r>
      <w:r w:rsidRPr="00CD16BC">
        <w:rPr>
          <w:rFonts w:ascii="Times New Roman" w:hAnsi="Times New Roman"/>
          <w:i/>
          <w:sz w:val="24"/>
          <w:szCs w:val="24"/>
        </w:rPr>
        <w:t>&lt;Tên cơ quan tiếp nhận hồ sơ về giải quyết thủ tục đăng ký, cấp giấy chứng nhận quyền sử dụng đất, quyền sở hữu nhà và tài sản gắn liền với đất&gt;</w:t>
      </w:r>
      <w:r w:rsidRPr="00CD16BC">
        <w:rPr>
          <w:rFonts w:ascii="Times New Roman" w:hAnsi="Times New Roman"/>
          <w:sz w:val="24"/>
          <w:szCs w:val="24"/>
        </w:rPr>
        <w:t>, hoặc căn cứ Hồ sơ khai thuế thu nhập cá nhân của người nộp thuế&gt;.</w:t>
      </w:r>
    </w:p>
    <w:p w:rsidR="00CD16BC" w:rsidRPr="00CD16BC" w:rsidRDefault="00CD16BC" w:rsidP="00CD16BC">
      <w:pPr>
        <w:spacing w:before="120"/>
        <w:rPr>
          <w:rFonts w:ascii="Times New Roman" w:hAnsi="Times New Roman"/>
          <w:sz w:val="24"/>
          <w:szCs w:val="24"/>
        </w:rPr>
      </w:pPr>
      <w:r w:rsidRPr="00CD16BC">
        <w:rPr>
          <w:rFonts w:ascii="Times New Roman" w:hAnsi="Times New Roman"/>
          <w:i/>
          <w:sz w:val="24"/>
          <w:szCs w:val="24"/>
        </w:rPr>
        <w:t>&lt;Trường hợp ban hành thông báo điều chỉnh, bổ sung:</w:t>
      </w:r>
      <w:r w:rsidRPr="00CD16BC">
        <w:rPr>
          <w:rFonts w:ascii="Times New Roman" w:hAnsi="Times New Roman"/>
          <w:sz w:val="24"/>
          <w:szCs w:val="24"/>
        </w:rPr>
        <w:t xml:space="preserve"> Căn cứ hồ sơ và văn bản điều chỉnh số ... ngày ... tháng... năm... của... </w:t>
      </w:r>
      <w:r w:rsidRPr="00CD16BC">
        <w:rPr>
          <w:rFonts w:ascii="Times New Roman" w:hAnsi="Times New Roman"/>
          <w:i/>
          <w:sz w:val="24"/>
          <w:szCs w:val="24"/>
        </w:rPr>
        <w:t>(Tên cơ quan tiếp nhận hồ sơ về giải quyết thủ tục đăng ký, cấp giấy chứng nhận quyền sử dụng đất, quyền sở hữu nhà và tài sản gắn liền với đất)</w:t>
      </w:r>
      <w:r w:rsidRPr="00CD16BC">
        <w:rPr>
          <w:rFonts w:ascii="Times New Roman" w:hAnsi="Times New Roman"/>
          <w:sz w:val="24"/>
          <w:szCs w:val="24"/>
        </w:rPr>
        <w:t>...; hoặc hồ sơ khai bổ sung, điều chỉnh của người nộp thuế&gt;.</w:t>
      </w:r>
    </w:p>
    <w:p w:rsidR="00CD16BC" w:rsidRPr="00CD16BC" w:rsidRDefault="00CD16BC" w:rsidP="00CD16BC">
      <w:pPr>
        <w:spacing w:before="120"/>
        <w:rPr>
          <w:rFonts w:ascii="Times New Roman" w:hAnsi="Times New Roman"/>
          <w:sz w:val="24"/>
          <w:szCs w:val="24"/>
        </w:rPr>
      </w:pPr>
      <w:r w:rsidRPr="00CD16BC">
        <w:rPr>
          <w:rFonts w:ascii="Times New Roman" w:hAnsi="Times New Roman"/>
          <w:i/>
          <w:sz w:val="24"/>
          <w:szCs w:val="24"/>
        </w:rPr>
        <w:t>...&lt;Tên cơ quan thuế&gt;</w:t>
      </w:r>
      <w:r w:rsidRPr="00CD16BC">
        <w:rPr>
          <w:rFonts w:ascii="Times New Roman" w:hAnsi="Times New Roman"/>
          <w:sz w:val="24"/>
          <w:szCs w:val="24"/>
        </w:rPr>
        <w:t>... xác định và thông báo tiền thuế thu nhập cá nhân phải nộp như sau:</w:t>
      </w:r>
    </w:p>
    <w:p w:rsidR="00CD16BC" w:rsidRPr="00CD16BC" w:rsidRDefault="00CD16BC" w:rsidP="00CD16BC">
      <w:pPr>
        <w:spacing w:before="120"/>
        <w:rPr>
          <w:rFonts w:ascii="Times New Roman" w:hAnsi="Times New Roman"/>
          <w:b/>
          <w:sz w:val="24"/>
          <w:szCs w:val="24"/>
        </w:rPr>
      </w:pPr>
      <w:r w:rsidRPr="00CD16BC">
        <w:rPr>
          <w:rFonts w:ascii="Times New Roman" w:hAnsi="Times New Roman"/>
          <w:b/>
          <w:sz w:val="24"/>
          <w:szCs w:val="24"/>
        </w:rPr>
        <w:t>I. THÔNG TIN VỀ NGƯỜI NỘP THUẾ</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 Tên người nộp thuế: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 Mã số thuế: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3. Địa chỉ: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 Điện thoại: ……………………………; Email: ……………………………….</w:t>
      </w:r>
    </w:p>
    <w:p w:rsidR="00CD16BC" w:rsidRPr="00CD16BC" w:rsidRDefault="00CD16BC" w:rsidP="00CD16BC">
      <w:pPr>
        <w:spacing w:before="120"/>
        <w:rPr>
          <w:rFonts w:ascii="Times New Roman" w:hAnsi="Times New Roman"/>
          <w:b/>
          <w:sz w:val="24"/>
          <w:szCs w:val="24"/>
        </w:rPr>
      </w:pPr>
      <w:r w:rsidRPr="00CD16BC">
        <w:rPr>
          <w:rFonts w:ascii="Times New Roman" w:hAnsi="Times New Roman"/>
          <w:b/>
          <w:sz w:val="24"/>
          <w:szCs w:val="24"/>
        </w:rPr>
        <w:t>II. THÔNG TIN VỀ ĐẤT VÀ TÀI SẢN GẮN LIỀN VỚI ĐẤT</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 Thông tin về đất:</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1.1. Thửa đất số (số hiệu thửa đất): ………; Tờ bản đồ số (số hiệu):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lastRenderedPageBreak/>
        <w:t>1.2. Địa chỉ:</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1.2.1. Số nhà: ……. Tòa nhà: ……… Ngõ/Hẻm: ……… Đường/Phố:……….</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Thôn/xóm/ấp: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1.2.2. Phường/xã: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1.2.3. Quận/huyện..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1.2.4. Tỉnh/thành phố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1.3. Loại đất, vị trí theo Bảng giá đất:</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1.3.1. Đường/đoạn đường/khu vực: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1.3.2. Loại đất, vị trí thửa đất (1,2,3,4...):</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Loại đất 1: ……………… Vị trí 1: ……………….. Diện tích ……………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Loại đất 1: ……………… Vị trí 2: ……………….. Diện tích …………….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Loại đất 2: ……………… Vị trí 1: ………………. Diện tích ……………..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Loại đất 2: ……………… Vị trí 2: ………………. Diện tích ……………..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1.4. Hệ số đất (nếu có):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 Thông tin về nhà ở, tài sản gắn liền với đất</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2.1. Nhà ở:</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2.1.1. Loại nhà ở: ………..; cấp hạng nhà ở: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2.1.1.1 Nhà ở riêng lẻ:</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Loại 1:......... Cấp nhà ở: …….. Diện tích sàn xây dựng: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Loại 2:…….. Cấp nhà ở: …….. Diện tích sàn xây dựng: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2.1.1.2. Nhà chung cư:</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Chủ dự án (Chủ đầu tư): ………… Địa chỉ dự án, công trình: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Diện tích xây dựng:……………………………………………………………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Diện tích sàn xây dựng:............................................................................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Diện tích sở hữu chung:………. m</w:t>
      </w:r>
      <w:r w:rsidRPr="00CD16BC">
        <w:rPr>
          <w:rFonts w:ascii="Times New Roman" w:hAnsi="Times New Roman"/>
          <w:sz w:val="24"/>
          <w:szCs w:val="24"/>
          <w:vertAlign w:val="superscript"/>
        </w:rPr>
        <w:t>2</w:t>
      </w:r>
      <w:r w:rsidRPr="00CD16BC">
        <w:rPr>
          <w:rFonts w:ascii="Times New Roman" w:hAnsi="Times New Roman"/>
          <w:sz w:val="24"/>
          <w:szCs w:val="24"/>
        </w:rPr>
        <w:t>. Diện tích sở hữu riêng: ……………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Kết cấu: ……………… Số tầng nổi: …………….. Số tầng hầm:……………</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2.1.2. Năm hoàn công: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lastRenderedPageBreak/>
        <w:t>2.2. Công trình xây dựng</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2.2.1. Chủ dự án (Chủ đầu tư):………… Địa chỉ dự án, công trình: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2.2.2. Diện tích xây dựng: …………………………………………………….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2.2.3. Diện tích sàn xây dựng: ………………………………………………. m</w:t>
      </w:r>
      <w:r w:rsidRPr="00CD16BC">
        <w:rPr>
          <w:rFonts w:ascii="Times New Roman" w:hAnsi="Times New Roman"/>
          <w:sz w:val="24"/>
          <w:szCs w:val="24"/>
          <w:vertAlign w:val="superscript"/>
        </w:rPr>
        <w:t>2</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2.2.4. Hệ số phân bổ (nếu có):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3. Bất động sản khác gắn liền với đất</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Loại bất động sản gắn liền với đất: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 Giá trị bất động sản chuyển nhượng; thừa kế, quà tặng theo giá do Ủy ban nhân dân quy định:</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4.1. Giá trị đất: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67"/>
        <w:gridCol w:w="1083"/>
        <w:gridCol w:w="1297"/>
        <w:gridCol w:w="1623"/>
        <w:gridCol w:w="1325"/>
        <w:gridCol w:w="2775"/>
      </w:tblGrid>
      <w:tr w:rsidR="00CD16BC" w:rsidRPr="00CD16BC" w:rsidTr="00CD16BC">
        <w:tblPrEx>
          <w:tblCellMar>
            <w:top w:w="0" w:type="dxa"/>
            <w:left w:w="0" w:type="dxa"/>
            <w:bottom w:w="0" w:type="dxa"/>
            <w:right w:w="0" w:type="dxa"/>
          </w:tblCellMar>
        </w:tblPrEx>
        <w:tc>
          <w:tcPr>
            <w:tcW w:w="676"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Loại đất</w:t>
            </w:r>
          </w:p>
        </w:tc>
        <w:tc>
          <w:tcPr>
            <w:tcW w:w="578"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Vị trí</w:t>
            </w:r>
          </w:p>
        </w:tc>
        <w:tc>
          <w:tcPr>
            <w:tcW w:w="692"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Diện tích</w:t>
            </w:r>
          </w:p>
        </w:tc>
        <w:tc>
          <w:tcPr>
            <w:tcW w:w="866"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Đơn giá do UBND quy định</w:t>
            </w:r>
          </w:p>
        </w:tc>
        <w:tc>
          <w:tcPr>
            <w:tcW w:w="706"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Hệ số phân bổ (nếu có)</w:t>
            </w:r>
          </w:p>
        </w:tc>
        <w:tc>
          <w:tcPr>
            <w:tcW w:w="1481"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Giá trị đất theo giá do UBND quy định</w:t>
            </w:r>
          </w:p>
        </w:tc>
      </w:tr>
      <w:tr w:rsidR="00CD16BC" w:rsidRPr="00CD16BC" w:rsidTr="00CD16BC">
        <w:tblPrEx>
          <w:tblCellMar>
            <w:top w:w="0" w:type="dxa"/>
            <w:left w:w="0" w:type="dxa"/>
            <w:bottom w:w="0" w:type="dxa"/>
            <w:right w:w="0" w:type="dxa"/>
          </w:tblCellMar>
        </w:tblPrEx>
        <w:tc>
          <w:tcPr>
            <w:tcW w:w="676" w:type="pct"/>
            <w:shd w:val="clear" w:color="auto" w:fill="FFFFFF"/>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[4.1.1]</w:t>
            </w:r>
          </w:p>
        </w:tc>
        <w:tc>
          <w:tcPr>
            <w:tcW w:w="578" w:type="pct"/>
            <w:shd w:val="clear" w:color="auto" w:fill="FFFFFF"/>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[4.1.2]</w:t>
            </w:r>
          </w:p>
        </w:tc>
        <w:tc>
          <w:tcPr>
            <w:tcW w:w="692" w:type="pct"/>
            <w:shd w:val="clear" w:color="auto" w:fill="FFFFFF"/>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[4.1.3]</w:t>
            </w:r>
          </w:p>
        </w:tc>
        <w:tc>
          <w:tcPr>
            <w:tcW w:w="866" w:type="pct"/>
            <w:shd w:val="clear" w:color="auto" w:fill="FFFFFF"/>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[4.1.4]</w:t>
            </w:r>
          </w:p>
        </w:tc>
        <w:tc>
          <w:tcPr>
            <w:tcW w:w="706" w:type="pct"/>
            <w:shd w:val="clear" w:color="auto" w:fill="FFFFFF"/>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[4.1.5]</w:t>
            </w:r>
          </w:p>
        </w:tc>
        <w:tc>
          <w:tcPr>
            <w:tcW w:w="1481" w:type="pct"/>
            <w:shd w:val="clear" w:color="auto" w:fill="FFFFFF"/>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[4.1.6] = [4.1.3] x [4.1.4] x [4.1.5]</w:t>
            </w:r>
          </w:p>
        </w:tc>
      </w:tr>
      <w:tr w:rsidR="00CD16BC" w:rsidRPr="00CD16BC" w:rsidTr="00CD16BC">
        <w:tblPrEx>
          <w:tblCellMar>
            <w:top w:w="0" w:type="dxa"/>
            <w:left w:w="0" w:type="dxa"/>
            <w:bottom w:w="0" w:type="dxa"/>
            <w:right w:w="0" w:type="dxa"/>
          </w:tblCellMar>
        </w:tblPrEx>
        <w:tc>
          <w:tcPr>
            <w:tcW w:w="676" w:type="pct"/>
            <w:shd w:val="clear" w:color="auto" w:fill="FFFFFF"/>
            <w:vAlign w:val="center"/>
          </w:tcPr>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Loại đất 1</w:t>
            </w:r>
          </w:p>
        </w:tc>
        <w:tc>
          <w:tcPr>
            <w:tcW w:w="578"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69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866"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706"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481"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676" w:type="pct"/>
            <w:shd w:val="clear" w:color="auto" w:fill="FFFFFF"/>
            <w:vAlign w:val="center"/>
          </w:tcPr>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w:t>
            </w:r>
          </w:p>
        </w:tc>
        <w:tc>
          <w:tcPr>
            <w:tcW w:w="578"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69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866"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706"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481"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3519" w:type="pct"/>
            <w:gridSpan w:val="5"/>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Cộng</w:t>
            </w:r>
          </w:p>
        </w:tc>
        <w:tc>
          <w:tcPr>
            <w:tcW w:w="1481"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[4.1.7]</w:t>
            </w:r>
          </w:p>
        </w:tc>
      </w:tr>
    </w:tbl>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4.2. Giá trị nhà ở, tài sản gắn liền với đất:</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4.2.1. Nhà 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98"/>
        <w:gridCol w:w="1319"/>
        <w:gridCol w:w="1325"/>
        <w:gridCol w:w="1475"/>
        <w:gridCol w:w="1329"/>
        <w:gridCol w:w="2624"/>
      </w:tblGrid>
      <w:tr w:rsidR="00CD16BC" w:rsidRPr="00CD16BC" w:rsidTr="00CD16BC">
        <w:tblPrEx>
          <w:tblCellMar>
            <w:top w:w="0" w:type="dxa"/>
            <w:left w:w="0" w:type="dxa"/>
            <w:bottom w:w="0" w:type="dxa"/>
            <w:right w:w="0" w:type="dxa"/>
          </w:tblCellMar>
        </w:tblPrEx>
        <w:tc>
          <w:tcPr>
            <w:tcW w:w="693"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Loại nhà</w:t>
            </w:r>
          </w:p>
        </w:tc>
        <w:tc>
          <w:tcPr>
            <w:tcW w:w="704"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Cấp nhà</w:t>
            </w:r>
          </w:p>
        </w:tc>
        <w:tc>
          <w:tcPr>
            <w:tcW w:w="707"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Diện tích sàn xây dựng</w:t>
            </w:r>
          </w:p>
        </w:tc>
        <w:tc>
          <w:tcPr>
            <w:tcW w:w="787"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Đơn giá do UBND quy định</w:t>
            </w:r>
          </w:p>
        </w:tc>
        <w:tc>
          <w:tcPr>
            <w:tcW w:w="709"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Tỷ lệ còn lại của nhà</w:t>
            </w:r>
          </w:p>
        </w:tc>
        <w:tc>
          <w:tcPr>
            <w:tcW w:w="1400"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Giá trị đất theo giá do UBND quy định</w:t>
            </w:r>
          </w:p>
        </w:tc>
      </w:tr>
      <w:tr w:rsidR="00CD16BC" w:rsidRPr="00CD16BC" w:rsidTr="00CD16BC">
        <w:tblPrEx>
          <w:tblCellMar>
            <w:top w:w="0" w:type="dxa"/>
            <w:left w:w="0" w:type="dxa"/>
            <w:bottom w:w="0" w:type="dxa"/>
            <w:right w:w="0" w:type="dxa"/>
          </w:tblCellMar>
        </w:tblPrEx>
        <w:tc>
          <w:tcPr>
            <w:tcW w:w="693"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[4.2.1.1]</w:t>
            </w:r>
          </w:p>
        </w:tc>
        <w:tc>
          <w:tcPr>
            <w:tcW w:w="704"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[4.2.1.2]</w:t>
            </w:r>
          </w:p>
        </w:tc>
        <w:tc>
          <w:tcPr>
            <w:tcW w:w="707"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[4.2.1.3]</w:t>
            </w:r>
          </w:p>
        </w:tc>
        <w:tc>
          <w:tcPr>
            <w:tcW w:w="787"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[4.2.1.4]</w:t>
            </w:r>
          </w:p>
        </w:tc>
        <w:tc>
          <w:tcPr>
            <w:tcW w:w="709"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[4.2.1.5]</w:t>
            </w:r>
          </w:p>
        </w:tc>
        <w:tc>
          <w:tcPr>
            <w:tcW w:w="1400"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[4.2.1.6] = [4.2.1.3] x [4.2.1.4] x [4.2.1.5]</w:t>
            </w:r>
          </w:p>
        </w:tc>
      </w:tr>
      <w:tr w:rsidR="00CD16BC" w:rsidRPr="00CD16BC" w:rsidTr="00CD16BC">
        <w:tblPrEx>
          <w:tblCellMar>
            <w:top w:w="0" w:type="dxa"/>
            <w:left w:w="0" w:type="dxa"/>
            <w:bottom w:w="0" w:type="dxa"/>
            <w:right w:w="0" w:type="dxa"/>
          </w:tblCellMar>
        </w:tblPrEx>
        <w:tc>
          <w:tcPr>
            <w:tcW w:w="693"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w:t>
            </w:r>
          </w:p>
        </w:tc>
        <w:tc>
          <w:tcPr>
            <w:tcW w:w="704"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707"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787"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709"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400"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3600" w:type="pct"/>
            <w:gridSpan w:val="5"/>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Cộng</w:t>
            </w:r>
          </w:p>
        </w:tc>
        <w:tc>
          <w:tcPr>
            <w:tcW w:w="1400"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[4.2.1.7]</w:t>
            </w:r>
          </w:p>
        </w:tc>
      </w:tr>
    </w:tbl>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4.2.2. Công trình xây dựng: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75"/>
        <w:gridCol w:w="2376"/>
        <w:gridCol w:w="4619"/>
      </w:tblGrid>
      <w:tr w:rsidR="00CD16BC" w:rsidRPr="00CD16BC" w:rsidTr="00CD16BC">
        <w:tblPrEx>
          <w:tblCellMar>
            <w:top w:w="0" w:type="dxa"/>
            <w:left w:w="0" w:type="dxa"/>
            <w:bottom w:w="0" w:type="dxa"/>
            <w:right w:w="0" w:type="dxa"/>
          </w:tblCellMar>
        </w:tblPrEx>
        <w:tc>
          <w:tcPr>
            <w:tcW w:w="1267"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Diện tích sàn xây dựng</w:t>
            </w:r>
          </w:p>
        </w:tc>
        <w:tc>
          <w:tcPr>
            <w:tcW w:w="1268"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Đơn giá do UBND quy định</w:t>
            </w:r>
          </w:p>
        </w:tc>
        <w:tc>
          <w:tcPr>
            <w:tcW w:w="2465"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Giá trị đất theo giá do UBND quy định</w:t>
            </w:r>
          </w:p>
        </w:tc>
      </w:tr>
      <w:tr w:rsidR="00CD16BC" w:rsidRPr="00CD16BC" w:rsidTr="00CD16BC">
        <w:tblPrEx>
          <w:tblCellMar>
            <w:top w:w="0" w:type="dxa"/>
            <w:left w:w="0" w:type="dxa"/>
            <w:bottom w:w="0" w:type="dxa"/>
            <w:right w:w="0" w:type="dxa"/>
          </w:tblCellMar>
        </w:tblPrEx>
        <w:tc>
          <w:tcPr>
            <w:tcW w:w="1267"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[4.2.2.1]</w:t>
            </w:r>
          </w:p>
        </w:tc>
        <w:tc>
          <w:tcPr>
            <w:tcW w:w="1268"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[4.2.2.2]</w:t>
            </w:r>
          </w:p>
        </w:tc>
        <w:tc>
          <w:tcPr>
            <w:tcW w:w="2465"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[4.2.2.3] = [4.2.2.1] x [4.2.2.2]</w:t>
            </w:r>
          </w:p>
        </w:tc>
      </w:tr>
      <w:tr w:rsidR="00CD16BC" w:rsidRPr="00CD16BC" w:rsidTr="00CD16BC">
        <w:tblPrEx>
          <w:tblCellMar>
            <w:top w:w="0" w:type="dxa"/>
            <w:left w:w="0" w:type="dxa"/>
            <w:bottom w:w="0" w:type="dxa"/>
            <w:right w:w="0" w:type="dxa"/>
          </w:tblCellMar>
        </w:tblPrEx>
        <w:tc>
          <w:tcPr>
            <w:tcW w:w="1267"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268"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2465"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2535" w:type="pct"/>
            <w:gridSpan w:val="2"/>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Cộng</w:t>
            </w:r>
          </w:p>
        </w:tc>
        <w:tc>
          <w:tcPr>
            <w:tcW w:w="2465"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[4.2.2.4]</w:t>
            </w:r>
          </w:p>
        </w:tc>
      </w:tr>
    </w:tbl>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4.2.3. Bất động sản khác gắn liền với đất theo giá trị do Ủy ban nhân dân quy định: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4.2.4. Tổng giá trị bất động sản chuyển nhượng; thừa kế, quà tặng theo giá do UBND quy định: ([4.2.4] = [4.2.1] + [4.2.2] + [4.2.3] + [4.1.6])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4.2.5. Tổng giá trị thực tế bất động sản chuyển nhượng: …………………</w:t>
      </w:r>
    </w:p>
    <w:p w:rsidR="00CD16BC" w:rsidRPr="00CD16BC" w:rsidRDefault="00CD16BC" w:rsidP="00CD16BC">
      <w:pPr>
        <w:spacing w:before="120"/>
        <w:rPr>
          <w:rFonts w:ascii="Times New Roman" w:hAnsi="Times New Roman"/>
          <w:b/>
          <w:sz w:val="24"/>
          <w:szCs w:val="24"/>
        </w:rPr>
      </w:pPr>
      <w:r w:rsidRPr="00CD16BC">
        <w:rPr>
          <w:rFonts w:ascii="Times New Roman" w:hAnsi="Times New Roman"/>
          <w:b/>
          <w:sz w:val="24"/>
          <w:szCs w:val="24"/>
        </w:rPr>
        <w:t>III. TÍNH THUẾ CỦA CƠ QUAN THUẾ</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 Tổng giá trị bất động sản chuyển nhượng tính thuế</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1.1. Trường hợp cá nhân khai tách giá trị nhà, đất chuyển nhượng: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23"/>
        <w:gridCol w:w="2149"/>
        <w:gridCol w:w="2344"/>
        <w:gridCol w:w="2354"/>
      </w:tblGrid>
      <w:tr w:rsidR="00CD16BC" w:rsidRPr="00CD16BC" w:rsidTr="00CD16BC">
        <w:tblPrEx>
          <w:tblCellMar>
            <w:top w:w="0" w:type="dxa"/>
            <w:left w:w="0" w:type="dxa"/>
            <w:bottom w:w="0" w:type="dxa"/>
            <w:right w:w="0" w:type="dxa"/>
          </w:tblCellMar>
        </w:tblPrEx>
        <w:tc>
          <w:tcPr>
            <w:tcW w:w="1346"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Loại bất động sản</w:t>
            </w:r>
          </w:p>
        </w:tc>
        <w:tc>
          <w:tcPr>
            <w:tcW w:w="1147"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Giá trị bất động sản chuyển nhượng thực tế</w:t>
            </w:r>
          </w:p>
        </w:tc>
        <w:tc>
          <w:tcPr>
            <w:tcW w:w="1251"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Giá trị bất động sản chuyển nhượng theo giá do UBND quy định</w:t>
            </w:r>
          </w:p>
        </w:tc>
        <w:tc>
          <w:tcPr>
            <w:tcW w:w="1256"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Giá trị bất động sản chuyển nhượng tính thuế</w:t>
            </w:r>
          </w:p>
        </w:tc>
      </w:tr>
      <w:tr w:rsidR="00CD16BC" w:rsidRPr="00CD16BC" w:rsidTr="00CD16BC">
        <w:tblPrEx>
          <w:tblCellMar>
            <w:top w:w="0" w:type="dxa"/>
            <w:left w:w="0" w:type="dxa"/>
            <w:bottom w:w="0" w:type="dxa"/>
            <w:right w:w="0" w:type="dxa"/>
          </w:tblCellMar>
        </w:tblPrEx>
        <w:tc>
          <w:tcPr>
            <w:tcW w:w="1346"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[1.1.1]</w:t>
            </w:r>
          </w:p>
        </w:tc>
        <w:tc>
          <w:tcPr>
            <w:tcW w:w="1147"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[1.1.2]</w:t>
            </w:r>
          </w:p>
        </w:tc>
        <w:tc>
          <w:tcPr>
            <w:tcW w:w="1251"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[1.1.3]</w:t>
            </w:r>
          </w:p>
        </w:tc>
        <w:tc>
          <w:tcPr>
            <w:tcW w:w="1256"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[1.1.4]</w:t>
            </w:r>
          </w:p>
        </w:tc>
      </w:tr>
      <w:tr w:rsidR="00CD16BC" w:rsidRPr="00CD16BC" w:rsidTr="00CD16BC">
        <w:tblPrEx>
          <w:tblCellMar>
            <w:top w:w="0" w:type="dxa"/>
            <w:left w:w="0" w:type="dxa"/>
            <w:bottom w:w="0" w:type="dxa"/>
            <w:right w:w="0" w:type="dxa"/>
          </w:tblCellMar>
        </w:tblPrEx>
        <w:tc>
          <w:tcPr>
            <w:tcW w:w="1346" w:type="pct"/>
            <w:shd w:val="clear" w:color="auto" w:fill="FFFFFF"/>
            <w:vAlign w:val="center"/>
          </w:tcPr>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Đất</w:t>
            </w:r>
          </w:p>
        </w:tc>
        <w:tc>
          <w:tcPr>
            <w:tcW w:w="1147" w:type="pct"/>
            <w:shd w:val="clear" w:color="auto" w:fill="FFFFFF"/>
            <w:vAlign w:val="center"/>
          </w:tcPr>
          <w:p w:rsidR="00CD16BC" w:rsidRPr="00CD16BC" w:rsidRDefault="00CD16BC" w:rsidP="00CD16BC">
            <w:pPr>
              <w:spacing w:before="120"/>
              <w:rPr>
                <w:rFonts w:ascii="Times New Roman" w:hAnsi="Times New Roman"/>
                <w:sz w:val="24"/>
                <w:szCs w:val="24"/>
              </w:rPr>
            </w:pPr>
          </w:p>
        </w:tc>
        <w:tc>
          <w:tcPr>
            <w:tcW w:w="1251" w:type="pct"/>
            <w:shd w:val="clear" w:color="auto" w:fill="FFFFFF"/>
            <w:vAlign w:val="center"/>
          </w:tcPr>
          <w:p w:rsidR="00CD16BC" w:rsidRPr="00CD16BC" w:rsidRDefault="00CD16BC" w:rsidP="00CD16BC">
            <w:pPr>
              <w:spacing w:before="120"/>
              <w:rPr>
                <w:rFonts w:ascii="Times New Roman" w:hAnsi="Times New Roman"/>
                <w:sz w:val="24"/>
                <w:szCs w:val="24"/>
              </w:rPr>
            </w:pPr>
          </w:p>
        </w:tc>
        <w:tc>
          <w:tcPr>
            <w:tcW w:w="1256"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1346" w:type="pct"/>
            <w:shd w:val="clear" w:color="auto" w:fill="FFFFFF"/>
            <w:vAlign w:val="center"/>
          </w:tcPr>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Nhà ở</w:t>
            </w:r>
          </w:p>
        </w:tc>
        <w:tc>
          <w:tcPr>
            <w:tcW w:w="1147" w:type="pct"/>
            <w:shd w:val="clear" w:color="auto" w:fill="FFFFFF"/>
            <w:vAlign w:val="center"/>
          </w:tcPr>
          <w:p w:rsidR="00CD16BC" w:rsidRPr="00CD16BC" w:rsidRDefault="00CD16BC" w:rsidP="00CD16BC">
            <w:pPr>
              <w:spacing w:before="120"/>
              <w:rPr>
                <w:rFonts w:ascii="Times New Roman" w:hAnsi="Times New Roman"/>
                <w:sz w:val="24"/>
                <w:szCs w:val="24"/>
              </w:rPr>
            </w:pPr>
          </w:p>
        </w:tc>
        <w:tc>
          <w:tcPr>
            <w:tcW w:w="1251" w:type="pct"/>
            <w:shd w:val="clear" w:color="auto" w:fill="FFFFFF"/>
            <w:vAlign w:val="center"/>
          </w:tcPr>
          <w:p w:rsidR="00CD16BC" w:rsidRPr="00CD16BC" w:rsidRDefault="00CD16BC" w:rsidP="00CD16BC">
            <w:pPr>
              <w:spacing w:before="120"/>
              <w:rPr>
                <w:rFonts w:ascii="Times New Roman" w:hAnsi="Times New Roman"/>
                <w:sz w:val="24"/>
                <w:szCs w:val="24"/>
              </w:rPr>
            </w:pPr>
          </w:p>
        </w:tc>
        <w:tc>
          <w:tcPr>
            <w:tcW w:w="1256"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1346" w:type="pct"/>
            <w:shd w:val="clear" w:color="auto" w:fill="FFFFFF"/>
            <w:vAlign w:val="center"/>
          </w:tcPr>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Công trình xây dựng</w:t>
            </w:r>
          </w:p>
        </w:tc>
        <w:tc>
          <w:tcPr>
            <w:tcW w:w="1147" w:type="pct"/>
            <w:shd w:val="clear" w:color="auto" w:fill="FFFFFF"/>
            <w:vAlign w:val="center"/>
          </w:tcPr>
          <w:p w:rsidR="00CD16BC" w:rsidRPr="00CD16BC" w:rsidRDefault="00CD16BC" w:rsidP="00CD16BC">
            <w:pPr>
              <w:spacing w:before="120"/>
              <w:rPr>
                <w:rFonts w:ascii="Times New Roman" w:hAnsi="Times New Roman"/>
                <w:sz w:val="24"/>
                <w:szCs w:val="24"/>
              </w:rPr>
            </w:pPr>
          </w:p>
        </w:tc>
        <w:tc>
          <w:tcPr>
            <w:tcW w:w="1251" w:type="pct"/>
            <w:shd w:val="clear" w:color="auto" w:fill="FFFFFF"/>
            <w:vAlign w:val="center"/>
          </w:tcPr>
          <w:p w:rsidR="00CD16BC" w:rsidRPr="00CD16BC" w:rsidRDefault="00CD16BC" w:rsidP="00CD16BC">
            <w:pPr>
              <w:spacing w:before="120"/>
              <w:rPr>
                <w:rFonts w:ascii="Times New Roman" w:hAnsi="Times New Roman"/>
                <w:sz w:val="24"/>
                <w:szCs w:val="24"/>
              </w:rPr>
            </w:pPr>
          </w:p>
        </w:tc>
        <w:tc>
          <w:tcPr>
            <w:tcW w:w="1256"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1346" w:type="pct"/>
            <w:shd w:val="clear" w:color="auto" w:fill="FFFFFF"/>
            <w:vAlign w:val="center"/>
          </w:tcPr>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Bất động sản khác</w:t>
            </w:r>
          </w:p>
        </w:tc>
        <w:tc>
          <w:tcPr>
            <w:tcW w:w="1147" w:type="pct"/>
            <w:shd w:val="clear" w:color="auto" w:fill="FFFFFF"/>
            <w:vAlign w:val="center"/>
          </w:tcPr>
          <w:p w:rsidR="00CD16BC" w:rsidRPr="00CD16BC" w:rsidRDefault="00CD16BC" w:rsidP="00CD16BC">
            <w:pPr>
              <w:spacing w:before="120"/>
              <w:rPr>
                <w:rFonts w:ascii="Times New Roman" w:hAnsi="Times New Roman"/>
                <w:sz w:val="24"/>
                <w:szCs w:val="24"/>
              </w:rPr>
            </w:pPr>
          </w:p>
        </w:tc>
        <w:tc>
          <w:tcPr>
            <w:tcW w:w="1251" w:type="pct"/>
            <w:shd w:val="clear" w:color="auto" w:fill="FFFFFF"/>
            <w:vAlign w:val="center"/>
          </w:tcPr>
          <w:p w:rsidR="00CD16BC" w:rsidRPr="00CD16BC" w:rsidRDefault="00CD16BC" w:rsidP="00CD16BC">
            <w:pPr>
              <w:spacing w:before="120"/>
              <w:rPr>
                <w:rFonts w:ascii="Times New Roman" w:hAnsi="Times New Roman"/>
                <w:sz w:val="24"/>
                <w:szCs w:val="24"/>
              </w:rPr>
            </w:pPr>
          </w:p>
        </w:tc>
        <w:tc>
          <w:tcPr>
            <w:tcW w:w="1256"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3744" w:type="pct"/>
            <w:gridSpan w:val="3"/>
            <w:shd w:val="clear" w:color="auto" w:fill="FFFFFF"/>
            <w:vAlign w:val="center"/>
          </w:tcPr>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Tổng giá trị bất động sản chuyển nhượng tính thuế</w:t>
            </w:r>
          </w:p>
        </w:tc>
        <w:tc>
          <w:tcPr>
            <w:tcW w:w="1256"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[1.1.5]</w:t>
            </w:r>
          </w:p>
        </w:tc>
      </w:tr>
    </w:tbl>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1.2. Trường hợp cá nhân không khai tách giá trị nhà, đất chuyển nhượng:</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Tổng giá trị bất động sản chuyển nhượng thực tế: ...[1.2.1]……………</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Tổng giá trị bất động sản chuyển nhượng theo giá do UBND quy định: [1.2.2]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Tổng giá trị bất động sản chuyển nhượng tính thuế: [1.2.3]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1.3. Trường hợp cơ quan thuế ấn định thuế:</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Tổng giá trị bất động sản chuyển nhượng tính thuế: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 Tổng thu nhập được miễn, giảm thuế (đối với cá nhân được miễn, giảm thuế theo Điều 4, Điều 5 Luật Thuế thu nhập cá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96"/>
        <w:gridCol w:w="1124"/>
        <w:gridCol w:w="973"/>
        <w:gridCol w:w="900"/>
        <w:gridCol w:w="1814"/>
        <w:gridCol w:w="2537"/>
        <w:gridCol w:w="1226"/>
      </w:tblGrid>
      <w:tr w:rsidR="00CD16BC" w:rsidRPr="00CD16BC" w:rsidTr="00CD16BC">
        <w:tblPrEx>
          <w:tblCellMar>
            <w:top w:w="0" w:type="dxa"/>
            <w:left w:w="0" w:type="dxa"/>
            <w:bottom w:w="0" w:type="dxa"/>
            <w:right w:w="0" w:type="dxa"/>
          </w:tblCellMar>
        </w:tblPrEx>
        <w:tc>
          <w:tcPr>
            <w:tcW w:w="425"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STT</w:t>
            </w:r>
          </w:p>
        </w:tc>
        <w:tc>
          <w:tcPr>
            <w:tcW w:w="600"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Họ và tên</w:t>
            </w:r>
          </w:p>
        </w:tc>
        <w:tc>
          <w:tcPr>
            <w:tcW w:w="519"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Mã số thuế</w:t>
            </w:r>
          </w:p>
        </w:tc>
        <w:tc>
          <w:tcPr>
            <w:tcW w:w="480"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Tỷ lệ sở hữu</w:t>
            </w:r>
          </w:p>
        </w:tc>
        <w:tc>
          <w:tcPr>
            <w:tcW w:w="968"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Thu nhập được miễn, giảm thuế</w:t>
            </w:r>
          </w:p>
        </w:tc>
        <w:tc>
          <w:tcPr>
            <w:tcW w:w="2008" w:type="pct"/>
            <w:gridSpan w:val="2"/>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Lý do miễn, giảm thuế</w:t>
            </w:r>
          </w:p>
        </w:tc>
      </w:tr>
      <w:tr w:rsidR="00CD16BC" w:rsidRPr="00CD16BC" w:rsidTr="00CD16BC">
        <w:tblPrEx>
          <w:tblCellMar>
            <w:top w:w="0" w:type="dxa"/>
            <w:left w:w="0" w:type="dxa"/>
            <w:bottom w:w="0" w:type="dxa"/>
            <w:right w:w="0" w:type="dxa"/>
          </w:tblCellMar>
        </w:tblPrEx>
        <w:tc>
          <w:tcPr>
            <w:tcW w:w="425"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600"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[2.1]</w:t>
            </w:r>
          </w:p>
        </w:tc>
        <w:tc>
          <w:tcPr>
            <w:tcW w:w="519"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[2.2]</w:t>
            </w:r>
          </w:p>
        </w:tc>
        <w:tc>
          <w:tcPr>
            <w:tcW w:w="480"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[2.3]</w:t>
            </w:r>
          </w:p>
        </w:tc>
        <w:tc>
          <w:tcPr>
            <w:tcW w:w="968"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[2.4]</w:t>
            </w:r>
          </w:p>
        </w:tc>
        <w:tc>
          <w:tcPr>
            <w:tcW w:w="1354"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Cá nhân được miễn với nhà ở, đất ở duy nhất</w:t>
            </w:r>
          </w:p>
        </w:tc>
        <w:tc>
          <w:tcPr>
            <w:tcW w:w="654"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Lý do miễn khác</w:t>
            </w:r>
          </w:p>
        </w:tc>
      </w:tr>
      <w:tr w:rsidR="00CD16BC" w:rsidRPr="00CD16BC" w:rsidTr="00CD16BC">
        <w:tblPrEx>
          <w:tblCellMar>
            <w:top w:w="0" w:type="dxa"/>
            <w:left w:w="0" w:type="dxa"/>
            <w:bottom w:w="0" w:type="dxa"/>
            <w:right w:w="0" w:type="dxa"/>
          </w:tblCellMar>
        </w:tblPrEx>
        <w:tc>
          <w:tcPr>
            <w:tcW w:w="425"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1</w:t>
            </w:r>
          </w:p>
        </w:tc>
        <w:tc>
          <w:tcPr>
            <w:tcW w:w="600"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519"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480"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968"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354"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w:t>
            </w:r>
          </w:p>
        </w:tc>
        <w:tc>
          <w:tcPr>
            <w:tcW w:w="654"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425"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2</w:t>
            </w:r>
          </w:p>
        </w:tc>
        <w:tc>
          <w:tcPr>
            <w:tcW w:w="600"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519"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480"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968"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354"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w:t>
            </w:r>
          </w:p>
        </w:tc>
        <w:tc>
          <w:tcPr>
            <w:tcW w:w="654"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425"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w:t>
            </w:r>
          </w:p>
        </w:tc>
        <w:tc>
          <w:tcPr>
            <w:tcW w:w="600"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519"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480"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968"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354"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654"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2024" w:type="pct"/>
            <w:gridSpan w:val="4"/>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Tổng cộng</w:t>
            </w:r>
          </w:p>
        </w:tc>
        <w:tc>
          <w:tcPr>
            <w:tcW w:w="968"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[2.5]</w:t>
            </w:r>
          </w:p>
        </w:tc>
        <w:tc>
          <w:tcPr>
            <w:tcW w:w="1354"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654"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bl>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3. Số thuế thu nhập cá nhân phải nộp từ chuyển nhượng bất động sản:</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3.1. Số thuế thu nhập cá nhân phát sinh ([1.1.5] x 2%) ……… đồng, hoặc ([1.2.3]x 2%) ...……. đồng, hoặc ([1.3] x 2%) ………. đồng</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3.2. Số thuế thu nhập cá nhân được miễn, giảm: ([2.5] x 2%): ……… đồng</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3.3. Số thuế thu nhập cá nhân phải nộp: ([3.3] = ([3.1] - [3.2]): ………đồng</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 Số thuế phát sinh phải nộp với thừa kế, quà tặng là bất động sản:</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Thuế thu nhập cá nhân phải nộp=([5.2.4]-[2.5]-10.000.000) x 10% = ……….. đồng.</w:t>
      </w:r>
    </w:p>
    <w:p w:rsidR="00CD16BC" w:rsidRPr="00CD16BC" w:rsidRDefault="00CD16BC" w:rsidP="00CD16BC">
      <w:pPr>
        <w:spacing w:before="120"/>
        <w:rPr>
          <w:rFonts w:ascii="Times New Roman" w:hAnsi="Times New Roman"/>
          <w:i/>
          <w:sz w:val="24"/>
          <w:szCs w:val="24"/>
        </w:rPr>
      </w:pPr>
      <w:r w:rsidRPr="00CD16BC">
        <w:rPr>
          <w:rFonts w:ascii="Times New Roman" w:hAnsi="Times New Roman"/>
          <w:i/>
          <w:sz w:val="24"/>
          <w:szCs w:val="24"/>
        </w:rPr>
        <w:t>(Bằng chữ ………………………………………………………………….. đồng)</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5. Chi tiết số thuế phải nộp của các đồng chủ sở hữu (nếu có):</w:t>
      </w:r>
    </w:p>
    <w:p w:rsidR="00CD16BC" w:rsidRPr="00CD16BC" w:rsidRDefault="00CD16BC" w:rsidP="00CD16BC">
      <w:pPr>
        <w:spacing w:before="120"/>
        <w:jc w:val="right"/>
        <w:rPr>
          <w:rFonts w:ascii="Times New Roman" w:hAnsi="Times New Roman"/>
          <w:i/>
          <w:sz w:val="24"/>
          <w:szCs w:val="24"/>
        </w:rPr>
      </w:pPr>
      <w:r w:rsidRPr="00CD16BC">
        <w:rPr>
          <w:rFonts w:ascii="Times New Roman" w:hAnsi="Times New Roman"/>
          <w:i/>
          <w:sz w:val="24"/>
          <w:szCs w:val="24"/>
        </w:rPr>
        <w:t>Đơn vị tiền: Đồng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4"/>
        <w:gridCol w:w="1615"/>
        <w:gridCol w:w="1503"/>
        <w:gridCol w:w="1224"/>
        <w:gridCol w:w="2146"/>
        <w:gridCol w:w="2138"/>
      </w:tblGrid>
      <w:tr w:rsidR="00CD16BC" w:rsidRPr="00CD16BC" w:rsidTr="00CD16BC">
        <w:tblPrEx>
          <w:tblCellMar>
            <w:top w:w="0" w:type="dxa"/>
            <w:left w:w="0" w:type="dxa"/>
            <w:bottom w:w="0" w:type="dxa"/>
            <w:right w:w="0" w:type="dxa"/>
          </w:tblCellMar>
        </w:tblPrEx>
        <w:tc>
          <w:tcPr>
            <w:tcW w:w="397"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STT</w:t>
            </w:r>
          </w:p>
        </w:tc>
        <w:tc>
          <w:tcPr>
            <w:tcW w:w="862"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Họ và tên</w:t>
            </w:r>
          </w:p>
        </w:tc>
        <w:tc>
          <w:tcPr>
            <w:tcW w:w="802"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Mã số thuế</w:t>
            </w:r>
          </w:p>
        </w:tc>
        <w:tc>
          <w:tcPr>
            <w:tcW w:w="653"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Tỷ lệ sở hữu</w:t>
            </w:r>
          </w:p>
        </w:tc>
        <w:tc>
          <w:tcPr>
            <w:tcW w:w="1145"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Số thuế được miễn, giảm</w:t>
            </w:r>
          </w:p>
        </w:tc>
        <w:tc>
          <w:tcPr>
            <w:tcW w:w="1142" w:type="pct"/>
            <w:shd w:val="clear" w:color="auto" w:fill="FFFFFF"/>
            <w:vAlign w:val="center"/>
          </w:tcPr>
          <w:p w:rsidR="00CD16BC" w:rsidRPr="00CD16BC" w:rsidRDefault="00CD16BC" w:rsidP="00CD16BC">
            <w:pPr>
              <w:spacing w:before="120"/>
              <w:jc w:val="center"/>
              <w:rPr>
                <w:rFonts w:ascii="Times New Roman" w:hAnsi="Times New Roman"/>
                <w:b/>
                <w:sz w:val="24"/>
                <w:szCs w:val="24"/>
              </w:rPr>
            </w:pPr>
            <w:r w:rsidRPr="00CD16BC">
              <w:rPr>
                <w:rFonts w:ascii="Times New Roman" w:hAnsi="Times New Roman"/>
                <w:b/>
                <w:sz w:val="24"/>
                <w:szCs w:val="24"/>
              </w:rPr>
              <w:t>Số thuế phải nộp</w:t>
            </w:r>
          </w:p>
        </w:tc>
      </w:tr>
      <w:tr w:rsidR="00CD16BC" w:rsidRPr="00CD16BC" w:rsidTr="00CD16BC">
        <w:tblPrEx>
          <w:tblCellMar>
            <w:top w:w="0" w:type="dxa"/>
            <w:left w:w="0" w:type="dxa"/>
            <w:bottom w:w="0" w:type="dxa"/>
            <w:right w:w="0" w:type="dxa"/>
          </w:tblCellMar>
        </w:tblPrEx>
        <w:tc>
          <w:tcPr>
            <w:tcW w:w="397"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862"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[5.1]</w:t>
            </w:r>
          </w:p>
        </w:tc>
        <w:tc>
          <w:tcPr>
            <w:tcW w:w="802"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[5.2]</w:t>
            </w:r>
          </w:p>
        </w:tc>
        <w:tc>
          <w:tcPr>
            <w:tcW w:w="653"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[5.3]</w:t>
            </w:r>
          </w:p>
        </w:tc>
        <w:tc>
          <w:tcPr>
            <w:tcW w:w="1145"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[5.4]</w:t>
            </w:r>
          </w:p>
        </w:tc>
        <w:tc>
          <w:tcPr>
            <w:tcW w:w="1142"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[5.5]</w:t>
            </w:r>
          </w:p>
        </w:tc>
      </w:tr>
      <w:tr w:rsidR="00CD16BC" w:rsidRPr="00CD16BC" w:rsidTr="00CD16BC">
        <w:tblPrEx>
          <w:tblCellMar>
            <w:top w:w="0" w:type="dxa"/>
            <w:left w:w="0" w:type="dxa"/>
            <w:bottom w:w="0" w:type="dxa"/>
            <w:right w:w="0" w:type="dxa"/>
          </w:tblCellMar>
        </w:tblPrEx>
        <w:tc>
          <w:tcPr>
            <w:tcW w:w="397"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1</w:t>
            </w:r>
          </w:p>
        </w:tc>
        <w:tc>
          <w:tcPr>
            <w:tcW w:w="86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80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653"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145"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14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397"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2</w:t>
            </w:r>
          </w:p>
        </w:tc>
        <w:tc>
          <w:tcPr>
            <w:tcW w:w="86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80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653"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145"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14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397"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w:t>
            </w:r>
          </w:p>
        </w:tc>
        <w:tc>
          <w:tcPr>
            <w:tcW w:w="86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80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653"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145"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c>
          <w:tcPr>
            <w:tcW w:w="1142" w:type="pct"/>
            <w:shd w:val="clear" w:color="auto" w:fill="FFFFFF"/>
            <w:vAlign w:val="center"/>
          </w:tcPr>
          <w:p w:rsidR="00CD16BC" w:rsidRPr="00CD16BC" w:rsidRDefault="00CD16BC" w:rsidP="00CD16BC">
            <w:pPr>
              <w:spacing w:before="120"/>
              <w:jc w:val="center"/>
              <w:rPr>
                <w:rFonts w:ascii="Times New Roman" w:hAnsi="Times New Roman"/>
                <w:sz w:val="24"/>
                <w:szCs w:val="24"/>
              </w:rPr>
            </w:pPr>
          </w:p>
        </w:tc>
      </w:tr>
      <w:tr w:rsidR="00CD16BC" w:rsidRPr="00CD16BC" w:rsidTr="00CD16BC">
        <w:tblPrEx>
          <w:tblCellMar>
            <w:top w:w="0" w:type="dxa"/>
            <w:left w:w="0" w:type="dxa"/>
            <w:bottom w:w="0" w:type="dxa"/>
            <w:right w:w="0" w:type="dxa"/>
          </w:tblCellMar>
        </w:tblPrEx>
        <w:tc>
          <w:tcPr>
            <w:tcW w:w="2061" w:type="pct"/>
            <w:gridSpan w:val="3"/>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Tổng cộng</w:t>
            </w:r>
          </w:p>
        </w:tc>
        <w:tc>
          <w:tcPr>
            <w:tcW w:w="653"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[5.6]</w:t>
            </w:r>
          </w:p>
        </w:tc>
        <w:tc>
          <w:tcPr>
            <w:tcW w:w="1145"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[5.7]</w:t>
            </w:r>
          </w:p>
        </w:tc>
        <w:tc>
          <w:tcPr>
            <w:tcW w:w="1142" w:type="pct"/>
            <w:shd w:val="clear" w:color="auto" w:fill="FFFFFF"/>
            <w:vAlign w:val="center"/>
          </w:tcPr>
          <w:p w:rsidR="00CD16BC" w:rsidRPr="00CD16BC" w:rsidRDefault="00CD16BC" w:rsidP="00CD16BC">
            <w:pPr>
              <w:spacing w:before="120"/>
              <w:jc w:val="center"/>
              <w:rPr>
                <w:rFonts w:ascii="Times New Roman" w:hAnsi="Times New Roman"/>
                <w:sz w:val="24"/>
                <w:szCs w:val="24"/>
              </w:rPr>
            </w:pPr>
            <w:r w:rsidRPr="00CD16BC">
              <w:rPr>
                <w:rFonts w:ascii="Times New Roman" w:hAnsi="Times New Roman"/>
                <w:sz w:val="24"/>
                <w:szCs w:val="24"/>
              </w:rPr>
              <w:t>[5.8]</w:t>
            </w:r>
          </w:p>
        </w:tc>
      </w:tr>
    </w:tbl>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6. Thời hạn nộp tiền: Chậm nhất là 30 ngày kể từ ngày ban hành Thông báo này.</w:t>
      </w:r>
    </w:p>
    <w:p w:rsidR="00CD16BC" w:rsidRPr="00CD16BC" w:rsidRDefault="00CD16BC" w:rsidP="00CD16BC">
      <w:pPr>
        <w:spacing w:before="120"/>
        <w:rPr>
          <w:rFonts w:ascii="Times New Roman" w:hAnsi="Times New Roman"/>
          <w:sz w:val="24"/>
          <w:szCs w:val="24"/>
        </w:rPr>
      </w:pPr>
      <w:r w:rsidRPr="00CD16BC">
        <w:rPr>
          <w:rFonts w:ascii="Times New Roman" w:hAnsi="Times New Roman"/>
          <w:b/>
          <w:sz w:val="24"/>
          <w:szCs w:val="24"/>
        </w:rPr>
        <w:t>IV. THÔNG TIN NỘP NGÂN SÁCH</w:t>
      </w:r>
      <w:r w:rsidRPr="00CD16BC">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1. Tên người nộp thuế: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2. Mã số thuế: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xml:space="preserve">3. Tài khoản thu ngân sách nhà nước của kho bạc nhà nước: </w:t>
      </w:r>
      <w:r w:rsidRPr="00CD16BC">
        <w:rPr>
          <w:rFonts w:ascii="Times New Roman" w:hAnsi="Times New Roman"/>
          <w:i/>
          <w:sz w:val="24"/>
          <w:szCs w:val="24"/>
        </w:rPr>
        <w:t>&lt;Tên kho bạc nhà nước&gt;</w:t>
      </w:r>
      <w:r w:rsidRPr="00CD16BC">
        <w:rPr>
          <w:rFonts w:ascii="Times New Roman" w:hAnsi="Times New Roman"/>
          <w:sz w:val="24"/>
          <w:szCs w:val="24"/>
        </w:rPr>
        <w:t xml:space="preserve"> tỉnh, thành phố ………… mở tại ngân hàng: </w:t>
      </w:r>
      <w:r w:rsidRPr="00CD16BC">
        <w:rPr>
          <w:rFonts w:ascii="Times New Roman" w:hAnsi="Times New Roman"/>
          <w:i/>
          <w:sz w:val="24"/>
          <w:szCs w:val="24"/>
        </w:rPr>
        <w:t>&lt;Tên ngân hàng thương mại nơi kho bạc nhà nước mở tài khoản&gt;</w:t>
      </w:r>
      <w:r w:rsidRPr="00CD16BC">
        <w:rPr>
          <w:rFonts w:ascii="Times New Roman" w:hAnsi="Times New Roman"/>
          <w:sz w:val="24"/>
          <w:szCs w:val="24"/>
        </w:rPr>
        <w:t>.</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4. Tên cơ quan quản lý thu: …………………., Mã cơ quan quản lý thu: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5. Tên Chương: ……………………………………, Mã Chương: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6. Tên nội dung kinh tế (Tiểu mục): ………………, Mã Tiểu mục:…………………</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7. Tên địa bàn hành chính: ……………….., Mã địa bàn hành chính: …………….</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8. Mã định danh hồ sơ (nếu có): ………………………………………………………</w:t>
      </w:r>
    </w:p>
    <w:p w:rsidR="00CD16BC" w:rsidRPr="00CD16BC" w:rsidRDefault="00CD16BC" w:rsidP="00CD16BC">
      <w:pPr>
        <w:spacing w:before="120"/>
        <w:rPr>
          <w:rFonts w:ascii="Times New Roman" w:hAnsi="Times New Roman"/>
          <w:i/>
          <w:sz w:val="24"/>
          <w:szCs w:val="24"/>
        </w:rPr>
      </w:pPr>
      <w:r w:rsidRPr="00CD16BC">
        <w:rPr>
          <w:rFonts w:ascii="Times New Roman" w:hAnsi="Times New Roman"/>
          <w:i/>
          <w:sz w:val="24"/>
          <w:szCs w:val="24"/>
        </w:rPr>
        <w:t>Trường hợp người nộp thuế chậm nộp tiền thuế vào ngân sách nhà nước sau thời hạn nộp theo thông báo này thì ngoài số tiền thuế phải nộp, người nộp thuế phải tự xác định số tiền chậm nộp (= số ngày chậm nộp x 0,03%); nộp đầy đủ tiền thuế phải nộp và tiền chậm nộp vào ngân sách nhà nước.</w:t>
      </w:r>
    </w:p>
    <w:p w:rsidR="00CD16BC" w:rsidRPr="00CD16BC" w:rsidRDefault="00CD16BC" w:rsidP="00CD16BC">
      <w:pPr>
        <w:spacing w:before="120"/>
        <w:rPr>
          <w:rFonts w:ascii="Times New Roman" w:hAnsi="Times New Roman"/>
          <w:sz w:val="24"/>
          <w:szCs w:val="24"/>
        </w:rPr>
      </w:pPr>
      <w:r w:rsidRPr="00CD16BC">
        <w:rPr>
          <w:rFonts w:ascii="Times New Roman" w:hAnsi="Times New Roman"/>
          <w:sz w:val="24"/>
          <w:szCs w:val="24"/>
        </w:rPr>
        <w:t xml:space="preserve">Nếu có vướng mắc, đề nghị người nộp thuế liên hệ với ... </w:t>
      </w:r>
      <w:r w:rsidRPr="00CD16BC">
        <w:rPr>
          <w:rFonts w:ascii="Times New Roman" w:hAnsi="Times New Roman"/>
          <w:i/>
          <w:sz w:val="24"/>
          <w:szCs w:val="24"/>
        </w:rPr>
        <w:t>&lt;Tên cơ quan thuế&gt;</w:t>
      </w:r>
      <w:r w:rsidRPr="00CD16BC">
        <w:rPr>
          <w:rFonts w:ascii="Times New Roman" w:hAnsi="Times New Roman"/>
          <w:sz w:val="24"/>
          <w:szCs w:val="24"/>
        </w:rPr>
        <w:t xml:space="preserve"> … theo số điện thoại: ……………….. địa chỉ: ........................... để được hướng dẫn cụ thể.</w:t>
      </w:r>
    </w:p>
    <w:p w:rsidR="00CD16BC" w:rsidRPr="00CD16BC" w:rsidRDefault="00CD16BC" w:rsidP="00CD16BC">
      <w:pPr>
        <w:spacing w:before="120"/>
        <w:rPr>
          <w:rFonts w:ascii="Times New Roman" w:hAnsi="Times New Roman"/>
          <w:sz w:val="24"/>
          <w:szCs w:val="24"/>
        </w:rPr>
      </w:pPr>
      <w:r w:rsidRPr="00CD16BC">
        <w:rPr>
          <w:rFonts w:ascii="Times New Roman" w:hAnsi="Times New Roman"/>
          <w:i/>
          <w:sz w:val="24"/>
          <w:szCs w:val="24"/>
        </w:rPr>
        <w:t>&lt;Trường hợp thông báo điều chỉnh, bổ sung mà thay thế cho Thông báo đã ban hành:</w:t>
      </w:r>
      <w:r w:rsidRPr="00CD16BC">
        <w:rPr>
          <w:rFonts w:ascii="Times New Roman" w:hAnsi="Times New Roman"/>
          <w:sz w:val="24"/>
          <w:szCs w:val="24"/>
        </w:rPr>
        <w:t xml:space="preserve"> Thông báo này thay thế Thông báo số ... ngày...tháng...năm... của.... về việc………&gt;.</w:t>
      </w:r>
    </w:p>
    <w:p w:rsidR="00CD16BC" w:rsidRPr="00CD16BC" w:rsidRDefault="00CD16BC" w:rsidP="00CD16BC">
      <w:pPr>
        <w:spacing w:before="120"/>
        <w:rPr>
          <w:rFonts w:ascii="Times New Roman" w:hAnsi="Times New Roman"/>
          <w:sz w:val="24"/>
          <w:szCs w:val="24"/>
        </w:rPr>
      </w:pPr>
      <w:r w:rsidRPr="00CD16BC">
        <w:rPr>
          <w:rFonts w:ascii="Times New Roman" w:hAnsi="Times New Roman"/>
          <w:i/>
          <w:sz w:val="24"/>
          <w:szCs w:val="24"/>
        </w:rPr>
        <w:t>...&lt;Tên cơ quan thuế&gt;…</w:t>
      </w:r>
      <w:r w:rsidRPr="00CD16BC">
        <w:rPr>
          <w:rFonts w:ascii="Times New Roman" w:hAnsi="Times New Roman"/>
          <w:sz w:val="24"/>
          <w:szCs w:val="24"/>
        </w:rPr>
        <w:t xml:space="preserve"> thông báo để người nộp thuế được biết và thực hiện./.</w:t>
      </w:r>
    </w:p>
    <w:p w:rsidR="00CD16BC" w:rsidRPr="00CD16BC" w:rsidRDefault="00CD16BC" w:rsidP="00CD16BC">
      <w:pPr>
        <w:spacing w:before="120"/>
        <w:rPr>
          <w:rFonts w:ascii="Times New Roman" w:hAnsi="Times New Roman"/>
          <w:sz w:val="24"/>
          <w:szCs w:val="24"/>
        </w:rPr>
      </w:pPr>
    </w:p>
    <w:tbl>
      <w:tblPr>
        <w:tblW w:w="0" w:type="auto"/>
        <w:tblLook w:val="01E0" w:firstRow="1" w:lastRow="1" w:firstColumn="1" w:lastColumn="1" w:noHBand="0" w:noVBand="0"/>
      </w:tblPr>
      <w:tblGrid>
        <w:gridCol w:w="3708"/>
        <w:gridCol w:w="5160"/>
      </w:tblGrid>
      <w:tr w:rsidR="00CD16BC" w:rsidRPr="00CD16BC" w:rsidTr="00CD16BC">
        <w:tc>
          <w:tcPr>
            <w:tcW w:w="3708" w:type="dxa"/>
          </w:tcPr>
          <w:p w:rsidR="00CD16BC" w:rsidRPr="00CD16BC" w:rsidRDefault="00CD16BC" w:rsidP="00CD16BC">
            <w:pPr>
              <w:spacing w:before="120"/>
              <w:rPr>
                <w:rFonts w:ascii="Times New Roman" w:eastAsia="Times New Roman" w:hAnsi="Times New Roman"/>
                <w:sz w:val="24"/>
                <w:szCs w:val="24"/>
              </w:rPr>
            </w:pPr>
          </w:p>
          <w:p w:rsidR="00CD16BC" w:rsidRPr="00CD16BC" w:rsidRDefault="00CD16BC" w:rsidP="00CD16BC">
            <w:pPr>
              <w:spacing w:before="120"/>
              <w:rPr>
                <w:rFonts w:ascii="Times New Roman" w:eastAsia="Times New Roman" w:hAnsi="Times New Roman"/>
                <w:sz w:val="24"/>
                <w:szCs w:val="24"/>
              </w:rPr>
            </w:pPr>
            <w:r w:rsidRPr="00CD16BC">
              <w:rPr>
                <w:rFonts w:ascii="Times New Roman" w:eastAsia="Times New Roman" w:hAnsi="Times New Roman"/>
                <w:b/>
                <w:i/>
                <w:sz w:val="24"/>
                <w:szCs w:val="24"/>
              </w:rPr>
              <w:t xml:space="preserve">Nơi nhận: </w:t>
            </w:r>
            <w:r w:rsidRPr="00CD16BC">
              <w:rPr>
                <w:rFonts w:ascii="Times New Roman" w:eastAsia="Times New Roman" w:hAnsi="Times New Roman"/>
                <w:b/>
                <w:i/>
                <w:sz w:val="24"/>
                <w:szCs w:val="24"/>
              </w:rPr>
              <w:br/>
            </w:r>
            <w:r w:rsidRPr="00CD16BC">
              <w:rPr>
                <w:rFonts w:ascii="Times New Roman" w:eastAsia="Times New Roman" w:hAnsi="Times New Roman"/>
                <w:sz w:val="24"/>
                <w:szCs w:val="24"/>
              </w:rPr>
              <w:t>- &lt;Người nộp thuế&gt;;</w:t>
            </w:r>
            <w:r w:rsidRPr="00CD16BC">
              <w:rPr>
                <w:rFonts w:ascii="Times New Roman" w:eastAsia="Times New Roman" w:hAnsi="Times New Roman"/>
                <w:sz w:val="24"/>
                <w:szCs w:val="24"/>
              </w:rPr>
              <w:br/>
              <w:t>- &lt;Cơ quan tiếp nhận hồ sơ của NNT&gt;;</w:t>
            </w:r>
            <w:r w:rsidRPr="00CD16BC">
              <w:rPr>
                <w:rFonts w:ascii="Times New Roman" w:eastAsia="Times New Roman" w:hAnsi="Times New Roman"/>
                <w:sz w:val="24"/>
                <w:szCs w:val="24"/>
              </w:rPr>
              <w:br/>
              <w:t>- Các bộ phận có liên quan;</w:t>
            </w:r>
            <w:r w:rsidRPr="00CD16BC">
              <w:rPr>
                <w:rFonts w:ascii="Times New Roman" w:eastAsia="Times New Roman" w:hAnsi="Times New Roman"/>
                <w:sz w:val="24"/>
                <w:szCs w:val="24"/>
              </w:rPr>
              <w:br/>
              <w:t>- Lưu: VT, bộ phận ban hành TB.</w:t>
            </w:r>
          </w:p>
        </w:tc>
        <w:tc>
          <w:tcPr>
            <w:tcW w:w="5160" w:type="dxa"/>
          </w:tcPr>
          <w:p w:rsidR="00CD16BC" w:rsidRPr="00CD16BC" w:rsidRDefault="00CD16BC" w:rsidP="00CD16BC">
            <w:pPr>
              <w:spacing w:before="120"/>
              <w:jc w:val="center"/>
              <w:rPr>
                <w:rFonts w:ascii="Times New Roman" w:eastAsia="Times New Roman" w:hAnsi="Times New Roman"/>
                <w:b/>
                <w:sz w:val="24"/>
                <w:szCs w:val="24"/>
              </w:rPr>
            </w:pPr>
            <w:r w:rsidRPr="00CD16BC">
              <w:rPr>
                <w:rFonts w:ascii="Times New Roman" w:eastAsia="Times New Roman" w:hAnsi="Times New Roman"/>
                <w:b/>
                <w:sz w:val="24"/>
                <w:szCs w:val="24"/>
              </w:rPr>
              <w:t>THỦ TRƯỞNG CƠ QUAN THUẾ</w:t>
            </w:r>
            <w:r w:rsidRPr="00CD16BC">
              <w:rPr>
                <w:rFonts w:ascii="Times New Roman" w:eastAsia="Times New Roman" w:hAnsi="Times New Roman"/>
                <w:b/>
                <w:sz w:val="24"/>
                <w:szCs w:val="24"/>
              </w:rPr>
              <w:br/>
              <w:t>BAN HÀNH THÔNG BÁO</w:t>
            </w:r>
            <w:r w:rsidRPr="00CD16BC">
              <w:rPr>
                <w:rFonts w:ascii="Times New Roman" w:eastAsia="Times New Roman" w:hAnsi="Times New Roman"/>
                <w:b/>
                <w:sz w:val="24"/>
                <w:szCs w:val="24"/>
              </w:rPr>
              <w:br/>
            </w:r>
            <w:r w:rsidRPr="00CD16BC">
              <w:rPr>
                <w:rFonts w:ascii="Times New Roman" w:eastAsia="Times New Roman" w:hAnsi="Times New Roman"/>
                <w:i/>
                <w:sz w:val="24"/>
                <w:szCs w:val="24"/>
              </w:rPr>
              <w:t>(Ký, ghi rõ họ tên, đóng dấu)</w:t>
            </w:r>
          </w:p>
        </w:tc>
      </w:tr>
    </w:tbl>
    <w:p w:rsidR="00CD16BC" w:rsidRPr="00CD16BC" w:rsidRDefault="00CD16BC" w:rsidP="00CD16BC">
      <w:pPr>
        <w:spacing w:before="120"/>
        <w:rPr>
          <w:rFonts w:ascii="Times New Roman" w:hAnsi="Times New Roman"/>
          <w:sz w:val="24"/>
          <w:szCs w:val="24"/>
        </w:rPr>
      </w:pPr>
      <w:r w:rsidRPr="00CD16BC">
        <w:rPr>
          <w:rFonts w:ascii="Times New Roman" w:hAnsi="Times New Roman"/>
          <w:b/>
          <w:i/>
          <w:sz w:val="24"/>
          <w:szCs w:val="24"/>
        </w:rPr>
        <w:t>Ghi chú:</w:t>
      </w:r>
      <w:r w:rsidRPr="00CD16BC">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rsidR="00496FB2" w:rsidRDefault="00496FB2" w:rsidP="00CD16BC">
      <w:pPr>
        <w:rPr>
          <w:rFonts w:ascii="Times New Roman" w:hAnsi="Times New Roman"/>
          <w:sz w:val="24"/>
          <w:szCs w:val="24"/>
        </w:rPr>
      </w:pPr>
    </w:p>
    <w:p w:rsidR="00CD16BC" w:rsidRPr="00CD16BC" w:rsidRDefault="00CD16BC" w:rsidP="00CD16BC">
      <w:pPr>
        <w:rPr>
          <w:rFonts w:ascii="Times New Roman" w:hAnsi="Times New Roman"/>
          <w:sz w:val="24"/>
          <w:szCs w:val="24"/>
        </w:rPr>
      </w:pPr>
      <w:r w:rsidRPr="00CD16BC">
        <w:rPr>
          <w:rFonts w:ascii="Times New Roman" w:hAnsi="Times New Roman"/>
          <w:b/>
          <w:sz w:val="24"/>
          <w:szCs w:val="24"/>
        </w:rPr>
        <w:t>Nguồn</w:t>
      </w:r>
      <w:r>
        <w:rPr>
          <w:rFonts w:ascii="Times New Roman" w:hAnsi="Times New Roman"/>
          <w:sz w:val="24"/>
          <w:szCs w:val="24"/>
        </w:rPr>
        <w:t>: Nghị định 126/2020/NĐ-CP</w:t>
      </w:r>
    </w:p>
    <w:sectPr w:rsidR="00CD16BC" w:rsidRPr="00CD16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496FB2"/>
    <w:rsid w:val="005A6B95"/>
    <w:rsid w:val="00944D37"/>
    <w:rsid w:val="00CD16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33424-98CD-45F0-909A-6A18DE0EA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1284</Words>
  <Characters>7323</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2026-05-20T16:41:00Z</dcterms:created>
  <dcterms:modified xsi:type="dcterms:W3CDTF">2026-05-20T16:41:00Z</dcterms:modified>
</cp:coreProperties>
</file>