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ECA0" w14:textId="77777777" w:rsidR="00734DF8" w:rsidRPr="000612DD" w:rsidRDefault="00734DF8" w:rsidP="00734DF8">
      <w:pPr>
        <w:spacing w:after="120"/>
        <w:jc w:val="center"/>
        <w:rPr>
          <w:b/>
          <w:sz w:val="26"/>
          <w:szCs w:val="26"/>
          <w:lang w:val="en-GB"/>
        </w:rPr>
      </w:pPr>
      <w:r w:rsidRPr="000612DD">
        <w:rPr>
          <w:b/>
          <w:sz w:val="26"/>
          <w:szCs w:val="26"/>
          <w:lang w:val="en-GB"/>
        </w:rPr>
        <w:t>PHỤ LỤC IV.A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34DF8" w:rsidRPr="000612DD" w14:paraId="537EDF5A" w14:textId="77777777" w:rsidTr="00734DF8">
        <w:tc>
          <w:tcPr>
            <w:tcW w:w="3348" w:type="dxa"/>
          </w:tcPr>
          <w:p w14:paraId="054F8F98" w14:textId="77777777" w:rsidR="00734DF8" w:rsidRPr="000612DD" w:rsidRDefault="00734DF8" w:rsidP="00734DF8">
            <w:pPr>
              <w:spacing w:after="120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612DD">
              <w:rPr>
                <w:rFonts w:eastAsia="Calibri"/>
                <w:sz w:val="26"/>
                <w:szCs w:val="26"/>
                <w:lang w:val="vi-VN"/>
              </w:rPr>
              <w:t xml:space="preserve">TÊN CƠ QUAN THUẾ CẤP TRÊN </w:t>
            </w:r>
            <w:r w:rsidRPr="000612DD">
              <w:rPr>
                <w:rFonts w:eastAsia="Calibri"/>
                <w:b/>
                <w:bCs/>
                <w:sz w:val="26"/>
                <w:szCs w:val="26"/>
                <w:lang w:val="vi-VN"/>
              </w:rPr>
              <w:br/>
              <w:t xml:space="preserve">TÊN CƠ QUAN </w:t>
            </w:r>
            <w:r w:rsidRPr="000612DD">
              <w:rPr>
                <w:rFonts w:eastAsia="Calibri"/>
                <w:b/>
                <w:bCs/>
                <w:sz w:val="26"/>
                <w:szCs w:val="26"/>
              </w:rPr>
              <w:t xml:space="preserve">BAN HÀNH </w:t>
            </w:r>
            <w:r w:rsidRPr="000612DD">
              <w:rPr>
                <w:rFonts w:eastAsia="Calibri"/>
                <w:b/>
                <w:bCs/>
                <w:sz w:val="26"/>
                <w:szCs w:val="26"/>
              </w:rPr>
              <w:br/>
              <w:t>VĂN BẢN</w:t>
            </w:r>
            <w:r w:rsidRPr="000612DD">
              <w:rPr>
                <w:rFonts w:eastAsia="Calibri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</w:tcPr>
          <w:p w14:paraId="5844690C" w14:textId="77777777" w:rsidR="00734DF8" w:rsidRPr="000612DD" w:rsidRDefault="00734DF8" w:rsidP="00734DF8">
            <w:pPr>
              <w:spacing w:after="120"/>
              <w:jc w:val="center"/>
              <w:rPr>
                <w:rFonts w:eastAsia="Calibri"/>
                <w:sz w:val="26"/>
                <w:szCs w:val="26"/>
              </w:rPr>
            </w:pPr>
            <w:r w:rsidRPr="000612DD">
              <w:rPr>
                <w:rFonts w:eastAsia="Calibri"/>
                <w:b/>
                <w:sz w:val="26"/>
                <w:szCs w:val="26"/>
              </w:rPr>
              <w:t>CỘNG HÒA XÃ HỘI CHỦ NGHĨA VIỆT NAM</w:t>
            </w:r>
            <w:r w:rsidRPr="000612DD">
              <w:rPr>
                <w:rFonts w:eastAsia="Calibri"/>
                <w:b/>
                <w:sz w:val="26"/>
                <w:szCs w:val="26"/>
              </w:rPr>
              <w:br/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Độc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lập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-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Tự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do -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Hạnh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</w:t>
            </w:r>
            <w:proofErr w:type="spellStart"/>
            <w:r w:rsidRPr="000612DD">
              <w:rPr>
                <w:rFonts w:eastAsia="Calibri"/>
                <w:b/>
                <w:sz w:val="26"/>
                <w:szCs w:val="26"/>
              </w:rPr>
              <w:t>phúc</w:t>
            </w:r>
            <w:proofErr w:type="spellEnd"/>
            <w:r w:rsidRPr="000612DD">
              <w:rPr>
                <w:rFonts w:eastAsia="Calibri"/>
                <w:b/>
                <w:sz w:val="26"/>
                <w:szCs w:val="26"/>
              </w:rPr>
              <w:t xml:space="preserve"> </w:t>
            </w:r>
            <w:r w:rsidRPr="000612DD">
              <w:rPr>
                <w:rFonts w:eastAsia="Calibri"/>
                <w:b/>
                <w:sz w:val="26"/>
                <w:szCs w:val="26"/>
              </w:rPr>
              <w:br/>
              <w:t>---------------</w:t>
            </w:r>
          </w:p>
        </w:tc>
      </w:tr>
      <w:tr w:rsidR="00734DF8" w:rsidRPr="000612DD" w14:paraId="5CA05224" w14:textId="77777777" w:rsidTr="00734DF8">
        <w:tc>
          <w:tcPr>
            <w:tcW w:w="3348" w:type="dxa"/>
          </w:tcPr>
          <w:p w14:paraId="454B7269" w14:textId="77777777" w:rsidR="00734DF8" w:rsidRPr="000612DD" w:rsidRDefault="00734DF8" w:rsidP="00734DF8">
            <w:pPr>
              <w:spacing w:after="120"/>
              <w:jc w:val="center"/>
              <w:rPr>
                <w:rFonts w:eastAsia="Calibri"/>
                <w:sz w:val="26"/>
                <w:szCs w:val="26"/>
                <w:lang w:val="vi-VN"/>
              </w:rPr>
            </w:pPr>
            <w:r w:rsidRPr="000612DD">
              <w:rPr>
                <w:rFonts w:eastAsia="Calibri"/>
                <w:sz w:val="26"/>
                <w:szCs w:val="26"/>
                <w:lang w:val="vi-VN"/>
              </w:rPr>
              <w:t>Số:</w:t>
            </w:r>
            <w:r w:rsidRPr="000612DD">
              <w:rPr>
                <w:rFonts w:eastAsia="Calibri"/>
                <w:sz w:val="26"/>
                <w:szCs w:val="26"/>
              </w:rPr>
              <w:t xml:space="preserve"> …./TB - ……….</w:t>
            </w:r>
          </w:p>
        </w:tc>
        <w:tc>
          <w:tcPr>
            <w:tcW w:w="5508" w:type="dxa"/>
          </w:tcPr>
          <w:p w14:paraId="7A710380" w14:textId="77777777" w:rsidR="00734DF8" w:rsidRPr="000612DD" w:rsidRDefault="00734DF8" w:rsidP="00734DF8">
            <w:pPr>
              <w:spacing w:after="120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612DD">
              <w:rPr>
                <w:rFonts w:eastAsia="Calibri"/>
                <w:i/>
                <w:iCs/>
                <w:sz w:val="26"/>
                <w:szCs w:val="26"/>
              </w:rPr>
              <w:t>…….</w:t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, ngày</w:t>
            </w:r>
            <w:r w:rsidRPr="000612DD">
              <w:rPr>
                <w:rFonts w:eastAsia="Calibri"/>
                <w:i/>
                <w:iCs/>
                <w:sz w:val="26"/>
                <w:szCs w:val="26"/>
              </w:rPr>
              <w:t xml:space="preserve">…….. </w:t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tháng</w:t>
            </w:r>
            <w:r w:rsidRPr="000612DD">
              <w:rPr>
                <w:rFonts w:eastAsia="Calibri"/>
                <w:i/>
                <w:iCs/>
                <w:sz w:val="26"/>
                <w:szCs w:val="26"/>
              </w:rPr>
              <w:t xml:space="preserve">…… </w:t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năm</w:t>
            </w:r>
            <w:r w:rsidRPr="000612DD">
              <w:rPr>
                <w:rFonts w:eastAsia="Calibri"/>
                <w:i/>
                <w:iCs/>
                <w:sz w:val="26"/>
                <w:szCs w:val="26"/>
              </w:rPr>
              <w:t>…..</w:t>
            </w:r>
          </w:p>
        </w:tc>
      </w:tr>
    </w:tbl>
    <w:p w14:paraId="0D7C06AC" w14:textId="77777777" w:rsidR="00734DF8" w:rsidRPr="000612DD" w:rsidRDefault="00734DF8" w:rsidP="00734DF8">
      <w:pPr>
        <w:spacing w:after="120"/>
        <w:jc w:val="center"/>
        <w:rPr>
          <w:rFonts w:eastAsia="Calibri"/>
          <w:sz w:val="26"/>
          <w:szCs w:val="26"/>
        </w:rPr>
      </w:pPr>
    </w:p>
    <w:p w14:paraId="6A18B4EC" w14:textId="77777777" w:rsidR="00734DF8" w:rsidRPr="000612DD" w:rsidRDefault="00734DF8" w:rsidP="00734DF8">
      <w:pPr>
        <w:spacing w:after="120"/>
        <w:jc w:val="center"/>
        <w:rPr>
          <w:rFonts w:eastAsia="Calibri"/>
          <w:b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/>
          <w:bCs/>
          <w:kern w:val="32"/>
          <w:sz w:val="26"/>
          <w:szCs w:val="26"/>
          <w:lang w:val="vi-VN"/>
        </w:rPr>
        <w:t>THÔNG BÁO</w:t>
      </w:r>
    </w:p>
    <w:p w14:paraId="50E1A3AA" w14:textId="77777777" w:rsidR="00734DF8" w:rsidRPr="000612DD" w:rsidRDefault="00734DF8" w:rsidP="00734DF8">
      <w:pPr>
        <w:spacing w:after="120"/>
        <w:jc w:val="center"/>
        <w:rPr>
          <w:rFonts w:eastAsia="Calibri"/>
          <w:b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/>
          <w:bCs/>
          <w:kern w:val="32"/>
          <w:sz w:val="26"/>
          <w:szCs w:val="26"/>
          <w:lang w:val="vi-VN"/>
        </w:rPr>
        <w:t>Về việc tiếp tục sử dụng hóa đơn điện tử</w:t>
      </w:r>
    </w:p>
    <w:p w14:paraId="7B509A1B" w14:textId="77777777" w:rsidR="00734DF8" w:rsidRPr="000612DD" w:rsidRDefault="00734DF8" w:rsidP="00734DF8">
      <w:pPr>
        <w:spacing w:after="120"/>
        <w:rPr>
          <w:rFonts w:eastAsia="Calibri"/>
          <w:sz w:val="26"/>
          <w:szCs w:val="26"/>
          <w:lang w:val="vi-VN"/>
        </w:rPr>
      </w:pPr>
      <w:r w:rsidRPr="000612DD">
        <w:rPr>
          <w:rFonts w:eastAsia="Calibri"/>
          <w:sz w:val="26"/>
          <w:szCs w:val="26"/>
          <w:lang w:val="vi-VN"/>
        </w:rPr>
        <w:t>Kính gửi: (Người nộp thuế:….)</w:t>
      </w:r>
      <w:r w:rsidRPr="000612DD">
        <w:rPr>
          <w:rFonts w:eastAsia="Calibri"/>
          <w:sz w:val="26"/>
          <w:szCs w:val="26"/>
          <w:lang w:val="vi-VN"/>
        </w:rPr>
        <w:br/>
        <w:t>(Mã số thuế:....)</w:t>
      </w:r>
    </w:p>
    <w:p w14:paraId="5E34E67B" w14:textId="77777777" w:rsidR="00734DF8" w:rsidRPr="000612DD" w:rsidRDefault="00734DF8" w:rsidP="00734DF8">
      <w:pPr>
        <w:spacing w:after="120"/>
        <w:jc w:val="both"/>
        <w:rPr>
          <w:rFonts w:eastAsia="Calibri"/>
          <w:bCs/>
          <w:kern w:val="32"/>
          <w:sz w:val="26"/>
          <w:szCs w:val="26"/>
          <w:lang w:val="vi-VN"/>
        </w:rPr>
      </w:pPr>
      <w:r w:rsidRPr="000612DD">
        <w:rPr>
          <w:rFonts w:eastAsia="Calibri"/>
          <w:bCs/>
          <w:kern w:val="32"/>
          <w:sz w:val="26"/>
          <w:szCs w:val="26"/>
          <w:lang w:val="vi-VN"/>
        </w:rPr>
        <w:t xml:space="preserve">Căn cứ Khoản 12, Điều 1, Nghị định số 70/2025/NĐ-CP ngày 20/03/2025 của Chính Phủ sửa đổi, bổ sung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khoản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1,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khoản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2 </w:t>
      </w:r>
      <w:proofErr w:type="spellStart"/>
      <w:r w:rsidRPr="000612DD">
        <w:rPr>
          <w:rFonts w:eastAsia="Calibri"/>
          <w:bCs/>
          <w:kern w:val="32"/>
          <w:sz w:val="26"/>
          <w:szCs w:val="26"/>
        </w:rPr>
        <w:t>Điều</w:t>
      </w:r>
      <w:proofErr w:type="spellEnd"/>
      <w:r w:rsidRPr="000612DD">
        <w:rPr>
          <w:rFonts w:eastAsia="Calibri"/>
          <w:bCs/>
          <w:kern w:val="32"/>
          <w:sz w:val="26"/>
          <w:szCs w:val="26"/>
        </w:rPr>
        <w:t xml:space="preserve"> 16 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 xml:space="preserve">Nghị định số 123/2020/NĐ-CP ngày 19/10/2020 của Chính phủ quy định về hóa đơn, chứng từ. </w:t>
      </w:r>
    </w:p>
    <w:p w14:paraId="2E7AF372" w14:textId="77777777" w:rsidR="00734DF8" w:rsidRPr="000612DD" w:rsidRDefault="00734DF8" w:rsidP="00734DF8">
      <w:pPr>
        <w:spacing w:after="120"/>
        <w:jc w:val="both"/>
        <w:rPr>
          <w:rFonts w:eastAsia="Calibri"/>
          <w:sz w:val="26"/>
          <w:szCs w:val="26"/>
          <w:lang w:val="vi-VN"/>
        </w:rPr>
      </w:pPr>
      <w:r w:rsidRPr="000612DD">
        <w:rPr>
          <w:rFonts w:eastAsia="Calibri"/>
          <w:sz w:val="26"/>
          <w:szCs w:val="26"/>
          <w:lang w:val="vi-VN"/>
        </w:rPr>
        <w:t>Sau khi rà soát, cơ quan thuế thông báo người nộp thuế</w:t>
      </w:r>
      <w:r w:rsidRPr="000612DD">
        <w:rPr>
          <w:rFonts w:eastAsia="Calibri"/>
          <w:sz w:val="26"/>
          <w:szCs w:val="26"/>
        </w:rPr>
        <w:t xml:space="preserve"> </w:t>
      </w:r>
      <w:r w:rsidRPr="000612DD">
        <w:rPr>
          <w:rFonts w:eastAsia="Calibri"/>
          <w:sz w:val="26"/>
          <w:szCs w:val="26"/>
          <w:lang w:val="vi-VN"/>
        </w:rPr>
        <w:t>……………… kể từ ngày</w:t>
      </w:r>
      <w:r w:rsidRPr="000612DD">
        <w:rPr>
          <w:rFonts w:eastAsia="Calibri"/>
          <w:sz w:val="26"/>
          <w:szCs w:val="26"/>
        </w:rPr>
        <w:t xml:space="preserve"> </w:t>
      </w:r>
      <w:r w:rsidRPr="000612DD">
        <w:rPr>
          <w:rFonts w:eastAsia="Calibri"/>
          <w:sz w:val="26"/>
          <w:szCs w:val="26"/>
          <w:lang w:val="vi-VN"/>
        </w:rPr>
        <w:t>.... tháng</w:t>
      </w:r>
      <w:r w:rsidRPr="000612DD">
        <w:rPr>
          <w:rFonts w:eastAsia="Calibri"/>
          <w:sz w:val="26"/>
          <w:szCs w:val="26"/>
        </w:rPr>
        <w:t xml:space="preserve"> </w:t>
      </w:r>
      <w:r w:rsidRPr="000612DD">
        <w:rPr>
          <w:rFonts w:eastAsia="Calibri"/>
          <w:sz w:val="26"/>
          <w:szCs w:val="26"/>
          <w:lang w:val="vi-VN"/>
        </w:rPr>
        <w:t>.... năm</w:t>
      </w:r>
      <w:r w:rsidRPr="000612DD">
        <w:rPr>
          <w:rFonts w:eastAsia="Calibri"/>
          <w:sz w:val="26"/>
          <w:szCs w:val="26"/>
        </w:rPr>
        <w:t xml:space="preserve"> </w:t>
      </w:r>
      <w:r w:rsidRPr="000612DD">
        <w:rPr>
          <w:rFonts w:eastAsia="Calibri"/>
          <w:sz w:val="26"/>
          <w:szCs w:val="26"/>
          <w:lang w:val="vi-VN"/>
        </w:rPr>
        <w:t xml:space="preserve">.... được tiếp tục </w:t>
      </w:r>
      <w:r w:rsidRPr="000612DD">
        <w:rPr>
          <w:rFonts w:eastAsia="Calibri"/>
          <w:bCs/>
          <w:kern w:val="32"/>
          <w:sz w:val="26"/>
          <w:szCs w:val="26"/>
          <w:lang w:val="vi-VN"/>
        </w:rPr>
        <w:t>&lt;</w:t>
      </w:r>
      <w:r w:rsidRPr="000612DD">
        <w:rPr>
          <w:rFonts w:eastAsia="Calibri"/>
          <w:bCs/>
          <w:sz w:val="26"/>
          <w:szCs w:val="26"/>
          <w:lang w:val="vi-VN"/>
        </w:rPr>
        <w:t>sử dụng hóa đơn điện tử có mã của cơ quan thuế&gt; hoặc &lt;sử dụng hóa đơn điện tử không có mã của cơ quan thuế&gt; như đã đăng ký với cơ quan thuế.</w:t>
      </w:r>
    </w:p>
    <w:p w14:paraId="3DDA326F" w14:textId="77777777" w:rsidR="00734DF8" w:rsidRPr="000612DD" w:rsidRDefault="00734DF8" w:rsidP="00734DF8">
      <w:pPr>
        <w:spacing w:after="120"/>
        <w:jc w:val="both"/>
        <w:rPr>
          <w:rFonts w:eastAsia="Calibri"/>
          <w:sz w:val="26"/>
          <w:szCs w:val="26"/>
        </w:rPr>
      </w:pPr>
      <w:r w:rsidRPr="000612DD">
        <w:rPr>
          <w:rFonts w:eastAsia="Calibri"/>
          <w:sz w:val="26"/>
          <w:szCs w:val="26"/>
          <w:lang w:val="vi-VN"/>
        </w:rPr>
        <w:t>Cơ quan thuế thông báo để người nộp thuế được biết và thực hiện./.</w:t>
      </w:r>
    </w:p>
    <w:p w14:paraId="76CD93E1" w14:textId="77777777" w:rsidR="00734DF8" w:rsidRPr="000612DD" w:rsidRDefault="00734DF8" w:rsidP="00734DF8">
      <w:pPr>
        <w:spacing w:after="120"/>
        <w:jc w:val="both"/>
        <w:rPr>
          <w:rFonts w:eastAsia="Calibri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48"/>
        <w:gridCol w:w="6108"/>
      </w:tblGrid>
      <w:tr w:rsidR="00734DF8" w:rsidRPr="000612DD" w14:paraId="19E998B0" w14:textId="77777777" w:rsidTr="00734DF8">
        <w:tc>
          <w:tcPr>
            <w:tcW w:w="2748" w:type="dxa"/>
          </w:tcPr>
          <w:p w14:paraId="47AF0A7C" w14:textId="77777777" w:rsidR="00734DF8" w:rsidRPr="000612DD" w:rsidRDefault="00734DF8" w:rsidP="00734DF8">
            <w:pPr>
              <w:spacing w:after="120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6108" w:type="dxa"/>
          </w:tcPr>
          <w:p w14:paraId="213218AE" w14:textId="77777777" w:rsidR="00734DF8" w:rsidRPr="000612DD" w:rsidRDefault="00734DF8" w:rsidP="00734DF8">
            <w:pPr>
              <w:spacing w:after="120"/>
              <w:jc w:val="center"/>
              <w:rPr>
                <w:rFonts w:eastAsia="Calibri"/>
                <w:sz w:val="26"/>
                <w:szCs w:val="26"/>
              </w:rPr>
            </w:pPr>
            <w:r w:rsidRPr="000612DD">
              <w:rPr>
                <w:rFonts w:eastAsia="Calibri"/>
                <w:b/>
                <w:bCs/>
                <w:sz w:val="26"/>
                <w:szCs w:val="26"/>
                <w:lang w:val="vi-VN"/>
              </w:rPr>
              <w:t>THỦ TRƯỞNG CƠ QUAN THUẾ RA THÔNG BÁO</w:t>
            </w:r>
            <w:r w:rsidRPr="000612DD">
              <w:rPr>
                <w:rFonts w:eastAsia="Calibri"/>
                <w:sz w:val="26"/>
                <w:szCs w:val="26"/>
                <w:lang w:val="vi-VN"/>
              </w:rPr>
              <w:br/>
            </w:r>
            <w:r w:rsidRPr="000612DD">
              <w:rPr>
                <w:rFonts w:eastAsia="Calibri"/>
                <w:i/>
                <w:iCs/>
                <w:sz w:val="26"/>
                <w:szCs w:val="26"/>
                <w:lang w:val="vi-VN"/>
              </w:rPr>
              <w:t>(Chữ ký số của Thủ trưởng cơ quan thuế)</w:t>
            </w:r>
          </w:p>
        </w:tc>
      </w:tr>
    </w:tbl>
    <w:p w14:paraId="31936ABC" w14:textId="77777777" w:rsidR="00697DAE" w:rsidRDefault="00697DAE"/>
    <w:sectPr w:rsidR="00697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DF8"/>
    <w:rsid w:val="00697DAE"/>
    <w:rsid w:val="00734DF8"/>
    <w:rsid w:val="00D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F0E59"/>
  <w15:chartTrackingRefBased/>
  <w15:docId w15:val="{E16F7E05-C600-4820-B648-932521B5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DF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