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C7AE" w14:textId="77777777" w:rsidR="00F00C69" w:rsidRPr="00F00C69" w:rsidRDefault="00F00C69" w:rsidP="00F00C69">
      <w:pPr>
        <w:shd w:val="clear" w:color="auto" w:fill="FFFFFF"/>
        <w:spacing w:after="0" w:line="234" w:lineRule="atLeast"/>
        <w:jc w:val="right"/>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lang w:val="vi-VN"/>
        </w:rPr>
        <w:t>Mẫu số 02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00C69" w:rsidRPr="00F00C69" w14:paraId="2E2C0E36" w14:textId="77777777" w:rsidTr="00F00C69">
        <w:trPr>
          <w:tblCellSpacing w:w="0" w:type="dxa"/>
        </w:trPr>
        <w:tc>
          <w:tcPr>
            <w:tcW w:w="3348" w:type="dxa"/>
            <w:shd w:val="clear" w:color="auto" w:fill="FFFFFF"/>
            <w:tcMar>
              <w:top w:w="0" w:type="dxa"/>
              <w:left w:w="108" w:type="dxa"/>
              <w:bottom w:w="0" w:type="dxa"/>
              <w:right w:w="108" w:type="dxa"/>
            </w:tcMar>
            <w:hideMark/>
          </w:tcPr>
          <w:p w14:paraId="74F1533F" w14:textId="77777777" w:rsidR="00F00C69" w:rsidRPr="00F00C69" w:rsidRDefault="00F00C69" w:rsidP="00F00C69">
            <w:pPr>
              <w:spacing w:before="120" w:after="120" w:line="234" w:lineRule="atLeast"/>
              <w:jc w:val="center"/>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lang w:val="vi-VN"/>
              </w:rPr>
              <w:t>TÊN TỔ CHỨC</w:t>
            </w:r>
            <w:r w:rsidRPr="00F00C69">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9138D99" w14:textId="77777777" w:rsidR="00F00C69" w:rsidRPr="00F00C69" w:rsidRDefault="00F00C69" w:rsidP="00F00C69">
            <w:pPr>
              <w:spacing w:before="120" w:after="120" w:line="234" w:lineRule="atLeast"/>
              <w:jc w:val="center"/>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lang w:val="vi-VN"/>
              </w:rPr>
              <w:t>CỘNG HÒA XÃ HỘI CHỦ NGHĨA VIỆT NAM</w:t>
            </w:r>
            <w:r w:rsidRPr="00F00C69">
              <w:rPr>
                <w:rFonts w:ascii="Times New Roman" w:eastAsia="Times New Roman" w:hAnsi="Times New Roman"/>
                <w:b/>
                <w:bCs/>
                <w:color w:val="000000"/>
                <w:sz w:val="24"/>
                <w:szCs w:val="24"/>
                <w:lang w:val="vi-VN"/>
              </w:rPr>
              <w:br/>
              <w:t>Độc lập - Tự do - Hạnh phúc</w:t>
            </w:r>
            <w:r w:rsidRPr="00F00C69">
              <w:rPr>
                <w:rFonts w:ascii="Times New Roman" w:eastAsia="Times New Roman" w:hAnsi="Times New Roman"/>
                <w:b/>
                <w:bCs/>
                <w:color w:val="000000"/>
                <w:sz w:val="24"/>
                <w:szCs w:val="24"/>
                <w:lang w:val="vi-VN"/>
              </w:rPr>
              <w:br/>
              <w:t>---------------</w:t>
            </w:r>
          </w:p>
        </w:tc>
      </w:tr>
      <w:tr w:rsidR="00F00C69" w:rsidRPr="00F00C69" w14:paraId="653B4317" w14:textId="77777777" w:rsidTr="00F00C69">
        <w:trPr>
          <w:tblCellSpacing w:w="0" w:type="dxa"/>
        </w:trPr>
        <w:tc>
          <w:tcPr>
            <w:tcW w:w="3348" w:type="dxa"/>
            <w:shd w:val="clear" w:color="auto" w:fill="FFFFFF"/>
            <w:tcMar>
              <w:top w:w="0" w:type="dxa"/>
              <w:left w:w="108" w:type="dxa"/>
              <w:bottom w:w="0" w:type="dxa"/>
              <w:right w:w="108" w:type="dxa"/>
            </w:tcMar>
            <w:hideMark/>
          </w:tcPr>
          <w:p w14:paraId="6B29E91C" w14:textId="77777777" w:rsidR="00F00C69" w:rsidRPr="00F00C69" w:rsidRDefault="00F00C69" w:rsidP="00F00C69">
            <w:pPr>
              <w:spacing w:before="120" w:after="120" w:line="234" w:lineRule="atLeast"/>
              <w:jc w:val="center"/>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Số: </w:t>
            </w:r>
            <w:r w:rsidRPr="00F00C69">
              <w:rPr>
                <w:rFonts w:ascii="Times New Roman" w:eastAsia="Times New Roman" w:hAnsi="Times New Roman"/>
                <w:color w:val="000000"/>
                <w:sz w:val="24"/>
                <w:szCs w:val="24"/>
              </w:rPr>
              <w:t>……………..</w:t>
            </w:r>
          </w:p>
        </w:tc>
        <w:tc>
          <w:tcPr>
            <w:tcW w:w="5508" w:type="dxa"/>
            <w:shd w:val="clear" w:color="auto" w:fill="FFFFFF"/>
            <w:tcMar>
              <w:top w:w="0" w:type="dxa"/>
              <w:left w:w="108" w:type="dxa"/>
              <w:bottom w:w="0" w:type="dxa"/>
              <w:right w:w="108" w:type="dxa"/>
            </w:tcMar>
            <w:hideMark/>
          </w:tcPr>
          <w:p w14:paraId="41E0B98E" w14:textId="77777777" w:rsidR="00F00C69" w:rsidRPr="00F00C69" w:rsidRDefault="00F00C69" w:rsidP="00F00C69">
            <w:pPr>
              <w:spacing w:before="120" w:after="120" w:line="234" w:lineRule="atLeast"/>
              <w:jc w:val="right"/>
              <w:rPr>
                <w:rFonts w:ascii="Times New Roman" w:eastAsia="Times New Roman" w:hAnsi="Times New Roman"/>
                <w:color w:val="000000"/>
                <w:sz w:val="24"/>
                <w:szCs w:val="24"/>
              </w:rPr>
            </w:pPr>
            <w:r w:rsidRPr="00F00C69">
              <w:rPr>
                <w:rFonts w:ascii="Times New Roman" w:eastAsia="Times New Roman" w:hAnsi="Times New Roman"/>
                <w:i/>
                <w:iCs/>
                <w:color w:val="000000"/>
                <w:sz w:val="24"/>
                <w:szCs w:val="24"/>
              </w:rPr>
              <w:t>………</w:t>
            </w:r>
            <w:r w:rsidRPr="00F00C69">
              <w:rPr>
                <w:rFonts w:ascii="Times New Roman" w:eastAsia="Times New Roman" w:hAnsi="Times New Roman"/>
                <w:i/>
                <w:iCs/>
                <w:color w:val="000000"/>
                <w:sz w:val="24"/>
                <w:szCs w:val="24"/>
                <w:lang w:val="vi-VN"/>
              </w:rPr>
              <w:t>, ngày </w:t>
            </w:r>
            <w:r w:rsidRPr="00F00C69">
              <w:rPr>
                <w:rFonts w:ascii="Times New Roman" w:eastAsia="Times New Roman" w:hAnsi="Times New Roman"/>
                <w:i/>
                <w:iCs/>
                <w:color w:val="000000"/>
                <w:sz w:val="24"/>
                <w:szCs w:val="24"/>
              </w:rPr>
              <w:t>……</w:t>
            </w:r>
            <w:r w:rsidRPr="00F00C69">
              <w:rPr>
                <w:rFonts w:ascii="Times New Roman" w:eastAsia="Times New Roman" w:hAnsi="Times New Roman"/>
                <w:i/>
                <w:iCs/>
                <w:color w:val="000000"/>
                <w:sz w:val="24"/>
                <w:szCs w:val="24"/>
                <w:lang w:val="vi-VN"/>
              </w:rPr>
              <w:t> tháng </w:t>
            </w:r>
            <w:r w:rsidRPr="00F00C69">
              <w:rPr>
                <w:rFonts w:ascii="Times New Roman" w:eastAsia="Times New Roman" w:hAnsi="Times New Roman"/>
                <w:i/>
                <w:iCs/>
                <w:color w:val="000000"/>
                <w:sz w:val="24"/>
                <w:szCs w:val="24"/>
              </w:rPr>
              <w:t>……</w:t>
            </w:r>
            <w:r w:rsidRPr="00F00C69">
              <w:rPr>
                <w:rFonts w:ascii="Times New Roman" w:eastAsia="Times New Roman" w:hAnsi="Times New Roman"/>
                <w:i/>
                <w:iCs/>
                <w:color w:val="000000"/>
                <w:sz w:val="24"/>
                <w:szCs w:val="24"/>
                <w:lang w:val="vi-VN"/>
              </w:rPr>
              <w:t> năm </w:t>
            </w:r>
            <w:r w:rsidRPr="00F00C69">
              <w:rPr>
                <w:rFonts w:ascii="Times New Roman" w:eastAsia="Times New Roman" w:hAnsi="Times New Roman"/>
                <w:i/>
                <w:iCs/>
                <w:color w:val="000000"/>
                <w:sz w:val="24"/>
                <w:szCs w:val="24"/>
              </w:rPr>
              <w:t>……</w:t>
            </w:r>
          </w:p>
        </w:tc>
      </w:tr>
    </w:tbl>
    <w:p w14:paraId="2D89C6A3" w14:textId="77777777" w:rsidR="00F00C69" w:rsidRPr="00F00C69" w:rsidRDefault="00F00C69" w:rsidP="00F00C69">
      <w:pPr>
        <w:shd w:val="clear" w:color="auto" w:fill="FFFFFF"/>
        <w:spacing w:after="0" w:line="234" w:lineRule="atLeast"/>
        <w:jc w:val="center"/>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lang w:val="vi-VN"/>
        </w:rPr>
        <w:t>TỜ TRÌNH</w:t>
      </w:r>
    </w:p>
    <w:p w14:paraId="199629AB" w14:textId="77777777" w:rsidR="00F00C69" w:rsidRPr="00F00C69" w:rsidRDefault="00F00C69" w:rsidP="00F00C69">
      <w:pPr>
        <w:shd w:val="clear" w:color="auto" w:fill="FFFFFF"/>
        <w:spacing w:after="0" w:line="234" w:lineRule="atLeast"/>
        <w:jc w:val="center"/>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lang w:val="vi-VN"/>
        </w:rPr>
        <w:t>Về việc thẩm định/phê duyệt quy hoạch di tích</w:t>
      </w:r>
    </w:p>
    <w:p w14:paraId="30C93F6B" w14:textId="77777777" w:rsidR="00F00C69" w:rsidRPr="00F00C69" w:rsidRDefault="00F00C69" w:rsidP="00F00C69">
      <w:pPr>
        <w:shd w:val="clear" w:color="auto" w:fill="FFFFFF"/>
        <w:spacing w:before="120" w:after="120" w:line="234" w:lineRule="atLeast"/>
        <w:jc w:val="center"/>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Kính gửi: (Cơ quan chủ trì thẩm định/cơ quan phê duyệt)</w:t>
      </w:r>
    </w:p>
    <w:p w14:paraId="3392AB7C"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Căn cứ Luật di sản văn hóa ngày 29 tháng 6 năm 2001 và Luật sửa đổi, bổ sung một số điều của Luật di sản văn hóa ngày 18 tháng 6 năm 2009;</w:t>
      </w:r>
    </w:p>
    <w:p w14:paraId="1CC9960E"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Căn cứ Nghị định số</w:t>
      </w:r>
      <w:r w:rsidRPr="00F00C69">
        <w:rPr>
          <w:rFonts w:ascii="Times New Roman" w:eastAsia="Times New Roman" w:hAnsi="Times New Roman"/>
          <w:color w:val="000000"/>
          <w:sz w:val="24"/>
          <w:szCs w:val="24"/>
        </w:rPr>
        <w:t> </w:t>
      </w:r>
      <w:r w:rsidRPr="00F00C69">
        <w:rPr>
          <w:rFonts w:ascii="Times New Roman" w:eastAsia="Times New Roman" w:hAnsi="Times New Roman"/>
          <w:color w:val="000000"/>
          <w:sz w:val="24"/>
          <w:szCs w:val="24"/>
          <w:lang w:val="vi-VN"/>
        </w:rPr>
        <w:t>/2018/NĐ-CP ngày tháng năm 2018 của Chính phủ quy định thẩm quyền, trình tự, thủ tục lập, thẩm định, phê duyệt quy hoạch, dự án bảo quản, tu bổ, phục hồi di tích lịch sử - văn hóa, danh lam thắng cảnh;</w:t>
      </w:r>
    </w:p>
    <w:p w14:paraId="7C8E6109"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Các căn cứ pháp lý khác có liên quan</w:t>
      </w:r>
      <w:r w:rsidRPr="00F00C69">
        <w:rPr>
          <w:rFonts w:ascii="Times New Roman" w:eastAsia="Times New Roman" w:hAnsi="Times New Roman"/>
          <w:color w:val="000000"/>
          <w:sz w:val="24"/>
          <w:szCs w:val="24"/>
        </w:rPr>
        <w:t>.............................................................................</w:t>
      </w:r>
    </w:p>
    <w:p w14:paraId="7D2DA12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(Tên tổ chức) trình (Cơ quan thẩm định/cơ quan phê duyệt) thẩm định, phê duyệt quy hoạch di tích (Tên quy hoạch di tích) với các nội dung chính sau:</w:t>
      </w:r>
    </w:p>
    <w:p w14:paraId="5A8D7F49"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lang w:val="vi-VN"/>
        </w:rPr>
        <w:t>I. THÔNG TIN CHUNG QUY HOẠCH DI TÍCH</w:t>
      </w:r>
    </w:p>
    <w:p w14:paraId="0158ED10"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1. Tên quy hoạch:</w:t>
      </w:r>
      <w:r w:rsidRPr="00F00C69">
        <w:rPr>
          <w:rFonts w:ascii="Times New Roman" w:eastAsia="Times New Roman" w:hAnsi="Times New Roman"/>
          <w:color w:val="000000"/>
          <w:sz w:val="24"/>
          <w:szCs w:val="24"/>
        </w:rPr>
        <w:t>...........................................................................................................</w:t>
      </w:r>
    </w:p>
    <w:p w14:paraId="4B8B349C"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2. Tên cơ quan tổ chức lập quy hoạch di tích:</w:t>
      </w:r>
      <w:r w:rsidRPr="00F00C69">
        <w:rPr>
          <w:rFonts w:ascii="Times New Roman" w:eastAsia="Times New Roman" w:hAnsi="Times New Roman"/>
          <w:color w:val="000000"/>
          <w:sz w:val="24"/>
          <w:szCs w:val="24"/>
        </w:rPr>
        <w:t>.................................................................</w:t>
      </w:r>
    </w:p>
    <w:p w14:paraId="366E2E8C"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3. Chủ đầu tư lập quy hoạch di tích:</w:t>
      </w:r>
      <w:r w:rsidRPr="00F00C69">
        <w:rPr>
          <w:rFonts w:ascii="Times New Roman" w:eastAsia="Times New Roman" w:hAnsi="Times New Roman"/>
          <w:color w:val="000000"/>
          <w:sz w:val="24"/>
          <w:szCs w:val="24"/>
        </w:rPr>
        <w:t>................................................................................</w:t>
      </w:r>
    </w:p>
    <w:p w14:paraId="3BFC890D"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4. Đơn vị tư vấn lập quy hoạch di tích:</w:t>
      </w:r>
      <w:r w:rsidRPr="00F00C69">
        <w:rPr>
          <w:rFonts w:ascii="Times New Roman" w:eastAsia="Times New Roman" w:hAnsi="Times New Roman"/>
          <w:color w:val="000000"/>
          <w:sz w:val="24"/>
          <w:szCs w:val="24"/>
        </w:rPr>
        <w:t>............................................................................</w:t>
      </w:r>
    </w:p>
    <w:p w14:paraId="6222898B"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rPr>
        <w:t>II. NỘI DUNG QUY HOẠCH DI TÍCH</w:t>
      </w:r>
    </w:p>
    <w:p w14:paraId="620380D2"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1. Mục tiêu quy hoạch di tích:</w:t>
      </w:r>
    </w:p>
    <w:p w14:paraId="3B71E4A3"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2. Phạm vi và ranh giới lập quy hoạch di tích:</w:t>
      </w:r>
    </w:p>
    <w:p w14:paraId="1B5D0DB8"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a) Phạm vi lập quy hoạch di tích, bao gồm:</w:t>
      </w:r>
      <w:r w:rsidRPr="00F00C69">
        <w:rPr>
          <w:rFonts w:ascii="Times New Roman" w:eastAsia="Times New Roman" w:hAnsi="Times New Roman"/>
          <w:color w:val="000000"/>
          <w:sz w:val="24"/>
          <w:szCs w:val="24"/>
        </w:rPr>
        <w:t>.....................................................................</w:t>
      </w:r>
    </w:p>
    <w:p w14:paraId="5BE410C7"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b) Ranh giới lập quy hoạch di tích được xác định như sau:</w:t>
      </w:r>
    </w:p>
    <w:p w14:paraId="57648054"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Phía Bắc giáp</w:t>
      </w:r>
      <w:r w:rsidRPr="00F00C69">
        <w:rPr>
          <w:rFonts w:ascii="Times New Roman" w:eastAsia="Times New Roman" w:hAnsi="Times New Roman"/>
          <w:color w:val="000000"/>
          <w:sz w:val="24"/>
          <w:szCs w:val="24"/>
        </w:rPr>
        <w:t>..............................................................................................................</w:t>
      </w:r>
    </w:p>
    <w:p w14:paraId="459BEEC8"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Phía Nam giáp</w:t>
      </w:r>
      <w:r w:rsidRPr="00F00C69">
        <w:rPr>
          <w:rFonts w:ascii="Times New Roman" w:eastAsia="Times New Roman" w:hAnsi="Times New Roman"/>
          <w:color w:val="000000"/>
          <w:sz w:val="24"/>
          <w:szCs w:val="24"/>
        </w:rPr>
        <w:t>.............................................................................................................</w:t>
      </w:r>
    </w:p>
    <w:p w14:paraId="0A244773"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Phía Đông giáp</w:t>
      </w:r>
      <w:r w:rsidRPr="00F00C69">
        <w:rPr>
          <w:rFonts w:ascii="Times New Roman" w:eastAsia="Times New Roman" w:hAnsi="Times New Roman"/>
          <w:color w:val="000000"/>
          <w:sz w:val="24"/>
          <w:szCs w:val="24"/>
        </w:rPr>
        <w:t>............................................................................................................</w:t>
      </w:r>
    </w:p>
    <w:p w14:paraId="2CD5C39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Phía Tây giáp</w:t>
      </w:r>
      <w:r w:rsidRPr="00F00C69">
        <w:rPr>
          <w:rFonts w:ascii="Times New Roman" w:eastAsia="Times New Roman" w:hAnsi="Times New Roman"/>
          <w:color w:val="000000"/>
          <w:sz w:val="24"/>
          <w:szCs w:val="24"/>
        </w:rPr>
        <w:t>...............................................................................................................</w:t>
      </w:r>
    </w:p>
    <w:p w14:paraId="1FBE711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3. Nội dung quy hoạch di tích:</w:t>
      </w:r>
    </w:p>
    <w:p w14:paraId="68067B3D"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a) Phân tích, đánh giá hiện trạng di tích và đất đai thuộc </w:t>
      </w:r>
      <w:r w:rsidRPr="00F00C69">
        <w:rPr>
          <w:rFonts w:ascii="Times New Roman" w:eastAsia="Times New Roman" w:hAnsi="Times New Roman"/>
          <w:color w:val="000000"/>
          <w:sz w:val="24"/>
          <w:szCs w:val="24"/>
        </w:rPr>
        <w:t>d</w:t>
      </w:r>
      <w:r w:rsidRPr="00F00C69">
        <w:rPr>
          <w:rFonts w:ascii="Times New Roman" w:eastAsia="Times New Roman" w:hAnsi="Times New Roman"/>
          <w:color w:val="000000"/>
          <w:sz w:val="24"/>
          <w:szCs w:val="24"/>
          <w:lang w:val="vi-VN"/>
        </w:rPr>
        <w:t>i tích:</w:t>
      </w:r>
    </w:p>
    <w:p w14:paraId="5BB2D037"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Tình trạng kỹ thuật, quản lý, bảo vệ di tích và m</w:t>
      </w:r>
      <w:r w:rsidRPr="00F00C69">
        <w:rPr>
          <w:rFonts w:ascii="Times New Roman" w:eastAsia="Times New Roman" w:hAnsi="Times New Roman"/>
          <w:color w:val="000000"/>
          <w:sz w:val="24"/>
          <w:szCs w:val="24"/>
        </w:rPr>
        <w:t>ô</w:t>
      </w:r>
      <w:r w:rsidRPr="00F00C69">
        <w:rPr>
          <w:rFonts w:ascii="Times New Roman" w:eastAsia="Times New Roman" w:hAnsi="Times New Roman"/>
          <w:color w:val="000000"/>
          <w:sz w:val="24"/>
          <w:szCs w:val="24"/>
          <w:lang w:val="vi-VN"/>
        </w:rPr>
        <w:t>i trường tự nhiên, môi trường xã hội tác động đến di tích:</w:t>
      </w:r>
    </w:p>
    <w:p w14:paraId="75EAADE3"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Đặc điểm, giá trị di tích:</w:t>
      </w:r>
      <w:r w:rsidRPr="00F00C69">
        <w:rPr>
          <w:rFonts w:ascii="Times New Roman" w:eastAsia="Times New Roman" w:hAnsi="Times New Roman"/>
          <w:color w:val="000000"/>
          <w:sz w:val="24"/>
          <w:szCs w:val="24"/>
        </w:rPr>
        <w:t>................................................................................................</w:t>
      </w:r>
    </w:p>
    <w:p w14:paraId="471DCA7C"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lastRenderedPageBreak/>
        <w:t>- Mối liên hệ v</w:t>
      </w:r>
      <w:r w:rsidRPr="00F00C69">
        <w:rPr>
          <w:rFonts w:ascii="Times New Roman" w:eastAsia="Times New Roman" w:hAnsi="Times New Roman"/>
          <w:color w:val="000000"/>
          <w:sz w:val="24"/>
          <w:szCs w:val="24"/>
        </w:rPr>
        <w:t>ớ</w:t>
      </w:r>
      <w:r w:rsidRPr="00F00C69">
        <w:rPr>
          <w:rFonts w:ascii="Times New Roman" w:eastAsia="Times New Roman" w:hAnsi="Times New Roman"/>
          <w:color w:val="000000"/>
          <w:sz w:val="24"/>
          <w:szCs w:val="24"/>
          <w:lang w:val="vi-VN"/>
        </w:rPr>
        <w:t>i các di tích khác trong khu vực nghiên cứu:</w:t>
      </w:r>
      <w:r w:rsidRPr="00F00C69">
        <w:rPr>
          <w:rFonts w:ascii="Times New Roman" w:eastAsia="Times New Roman" w:hAnsi="Times New Roman"/>
          <w:color w:val="000000"/>
          <w:sz w:val="24"/>
          <w:szCs w:val="24"/>
        </w:rPr>
        <w:t>.............................................</w:t>
      </w:r>
    </w:p>
    <w:p w14:paraId="5CEDDBF9"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b) Định hướng bảo quản, tu bổ, phục hồi di tích:</w:t>
      </w:r>
    </w:p>
    <w:p w14:paraId="2C1CD2F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Điều chỉnh, mở rộng hoặc thu hẹp khu vực bảo vệ di tích:</w:t>
      </w:r>
      <w:r w:rsidRPr="00F00C69">
        <w:rPr>
          <w:rFonts w:ascii="Times New Roman" w:eastAsia="Times New Roman" w:hAnsi="Times New Roman"/>
          <w:color w:val="000000"/>
          <w:sz w:val="24"/>
          <w:szCs w:val="24"/>
        </w:rPr>
        <w:t>..............................................</w:t>
      </w:r>
    </w:p>
    <w:p w14:paraId="68D75DEC"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Phương hướng bảo quản, tu bổ, phục hồi di tích:</w:t>
      </w:r>
      <w:r w:rsidRPr="00F00C69">
        <w:rPr>
          <w:rFonts w:ascii="Times New Roman" w:eastAsia="Times New Roman" w:hAnsi="Times New Roman"/>
          <w:color w:val="000000"/>
          <w:sz w:val="24"/>
          <w:szCs w:val="24"/>
        </w:rPr>
        <w:t>.........................................................</w:t>
      </w:r>
    </w:p>
    <w:p w14:paraId="293B060B"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Danh mục công trình cần bảo quản, tu bổ, phục hồi:</w:t>
      </w:r>
      <w:r w:rsidRPr="00F00C69">
        <w:rPr>
          <w:rFonts w:ascii="Times New Roman" w:eastAsia="Times New Roman" w:hAnsi="Times New Roman"/>
          <w:color w:val="000000"/>
          <w:sz w:val="24"/>
          <w:szCs w:val="24"/>
        </w:rPr>
        <w:t>......................................................</w:t>
      </w:r>
    </w:p>
    <w:p w14:paraId="5863AFA2"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Nguyên tắc và giải pháp cơ bản đối với việc bảo quản, tu bổ, phụ</w:t>
      </w:r>
      <w:r w:rsidRPr="00F00C69">
        <w:rPr>
          <w:rFonts w:ascii="Times New Roman" w:eastAsia="Times New Roman" w:hAnsi="Times New Roman"/>
          <w:color w:val="000000"/>
          <w:sz w:val="24"/>
          <w:szCs w:val="24"/>
        </w:rPr>
        <w:t>c </w:t>
      </w:r>
      <w:r w:rsidRPr="00F00C69">
        <w:rPr>
          <w:rFonts w:ascii="Times New Roman" w:eastAsia="Times New Roman" w:hAnsi="Times New Roman"/>
          <w:color w:val="000000"/>
          <w:sz w:val="24"/>
          <w:szCs w:val="24"/>
          <w:lang w:val="vi-VN"/>
        </w:rPr>
        <w:t>hồi di tích:</w:t>
      </w:r>
      <w:r w:rsidRPr="00F00C69">
        <w:rPr>
          <w:rFonts w:ascii="Times New Roman" w:eastAsia="Times New Roman" w:hAnsi="Times New Roman"/>
          <w:color w:val="000000"/>
          <w:sz w:val="24"/>
          <w:szCs w:val="24"/>
        </w:rPr>
        <w:t>...............</w:t>
      </w:r>
    </w:p>
    <w:p w14:paraId="0355B950"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c) Định hướng quy hoạch không gian bảo tồn, phát huy giá trị di tích:</w:t>
      </w:r>
    </w:p>
    <w:p w14:paraId="0AB2F547"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Phân vùng chức năng:</w:t>
      </w:r>
      <w:r w:rsidRPr="00F00C69">
        <w:rPr>
          <w:rFonts w:ascii="Times New Roman" w:eastAsia="Times New Roman" w:hAnsi="Times New Roman"/>
          <w:color w:val="000000"/>
          <w:sz w:val="24"/>
          <w:szCs w:val="24"/>
        </w:rPr>
        <w:t>..................................................................................................</w:t>
      </w:r>
    </w:p>
    <w:p w14:paraId="0E7855A6"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Định hư</w:t>
      </w:r>
      <w:r w:rsidRPr="00F00C69">
        <w:rPr>
          <w:rFonts w:ascii="Times New Roman" w:eastAsia="Times New Roman" w:hAnsi="Times New Roman"/>
          <w:color w:val="000000"/>
          <w:sz w:val="24"/>
          <w:szCs w:val="24"/>
        </w:rPr>
        <w:t>ớ</w:t>
      </w:r>
      <w:r w:rsidRPr="00F00C69">
        <w:rPr>
          <w:rFonts w:ascii="Times New Roman" w:eastAsia="Times New Roman" w:hAnsi="Times New Roman"/>
          <w:color w:val="000000"/>
          <w:sz w:val="24"/>
          <w:szCs w:val="24"/>
          <w:lang w:val="vi-VN"/>
        </w:rPr>
        <w:t>ng tổ chức không gian, tôn tạo kiến trúc cảnh quan di tích:</w:t>
      </w:r>
      <w:r w:rsidRPr="00F00C69">
        <w:rPr>
          <w:rFonts w:ascii="Times New Roman" w:eastAsia="Times New Roman" w:hAnsi="Times New Roman"/>
          <w:color w:val="000000"/>
          <w:sz w:val="24"/>
          <w:szCs w:val="24"/>
        </w:rPr>
        <w:t>..............................</w:t>
      </w:r>
    </w:p>
    <w:p w14:paraId="397A8544"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Giải pháp phát triển du lịch:</w:t>
      </w:r>
      <w:r w:rsidRPr="00F00C69">
        <w:rPr>
          <w:rFonts w:ascii="Times New Roman" w:eastAsia="Times New Roman" w:hAnsi="Times New Roman"/>
          <w:color w:val="000000"/>
          <w:sz w:val="24"/>
          <w:szCs w:val="24"/>
        </w:rPr>
        <w:t>..........................................................................................</w:t>
      </w:r>
    </w:p>
    <w:p w14:paraId="2C5751E1"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d) Định hư</w:t>
      </w:r>
      <w:r w:rsidRPr="00F00C69">
        <w:rPr>
          <w:rFonts w:ascii="Times New Roman" w:eastAsia="Times New Roman" w:hAnsi="Times New Roman"/>
          <w:color w:val="000000"/>
          <w:sz w:val="24"/>
          <w:szCs w:val="24"/>
        </w:rPr>
        <w:t>ớ</w:t>
      </w:r>
      <w:r w:rsidRPr="00F00C69">
        <w:rPr>
          <w:rFonts w:ascii="Times New Roman" w:eastAsia="Times New Roman" w:hAnsi="Times New Roman"/>
          <w:color w:val="000000"/>
          <w:sz w:val="24"/>
          <w:szCs w:val="24"/>
          <w:lang w:val="vi-VN"/>
        </w:rPr>
        <w:t>ng quy hoạch hạ t</w:t>
      </w:r>
      <w:r w:rsidRPr="00F00C69">
        <w:rPr>
          <w:rFonts w:ascii="Times New Roman" w:eastAsia="Times New Roman" w:hAnsi="Times New Roman"/>
          <w:color w:val="000000"/>
          <w:sz w:val="24"/>
          <w:szCs w:val="24"/>
        </w:rPr>
        <w:t>ầ</w:t>
      </w:r>
      <w:r w:rsidRPr="00F00C69">
        <w:rPr>
          <w:rFonts w:ascii="Times New Roman" w:eastAsia="Times New Roman" w:hAnsi="Times New Roman"/>
          <w:color w:val="000000"/>
          <w:sz w:val="24"/>
          <w:szCs w:val="24"/>
          <w:lang w:val="vi-VN"/>
        </w:rPr>
        <w:t>ng kỹ thuật:</w:t>
      </w:r>
    </w:p>
    <w:p w14:paraId="2CECE5DA"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Giao thông:</w:t>
      </w:r>
      <w:r w:rsidRPr="00F00C69">
        <w:rPr>
          <w:rFonts w:ascii="Times New Roman" w:eastAsia="Times New Roman" w:hAnsi="Times New Roman"/>
          <w:color w:val="000000"/>
          <w:sz w:val="24"/>
          <w:szCs w:val="24"/>
        </w:rPr>
        <w:t>..................................................................................................................</w:t>
      </w:r>
    </w:p>
    <w:p w14:paraId="173AB01E"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San nền:</w:t>
      </w:r>
      <w:r w:rsidRPr="00F00C69">
        <w:rPr>
          <w:rFonts w:ascii="Times New Roman" w:eastAsia="Times New Roman" w:hAnsi="Times New Roman"/>
          <w:color w:val="000000"/>
          <w:sz w:val="24"/>
          <w:szCs w:val="24"/>
        </w:rPr>
        <w:t>......................................................................................................................</w:t>
      </w:r>
    </w:p>
    <w:p w14:paraId="41833329"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Cấp nước:</w:t>
      </w:r>
      <w:r w:rsidRPr="00F00C69">
        <w:rPr>
          <w:rFonts w:ascii="Times New Roman" w:eastAsia="Times New Roman" w:hAnsi="Times New Roman"/>
          <w:color w:val="000000"/>
          <w:sz w:val="24"/>
          <w:szCs w:val="24"/>
        </w:rPr>
        <w:t>...................................................................................................................</w:t>
      </w:r>
    </w:p>
    <w:p w14:paraId="614E7193"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Thoát nước và vệ sinh môi trường:</w:t>
      </w:r>
      <w:r w:rsidRPr="00F00C69">
        <w:rPr>
          <w:rFonts w:ascii="Times New Roman" w:eastAsia="Times New Roman" w:hAnsi="Times New Roman"/>
          <w:color w:val="000000"/>
          <w:sz w:val="24"/>
          <w:szCs w:val="24"/>
        </w:rPr>
        <w:t>...............................................................................</w:t>
      </w:r>
    </w:p>
    <w:p w14:paraId="196811C3"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Cấp điện:</w:t>
      </w:r>
      <w:r w:rsidRPr="00F00C69">
        <w:rPr>
          <w:rFonts w:ascii="Times New Roman" w:eastAsia="Times New Roman" w:hAnsi="Times New Roman"/>
          <w:color w:val="000000"/>
          <w:sz w:val="24"/>
          <w:szCs w:val="24"/>
        </w:rPr>
        <w:t>.....................................................................................................................</w:t>
      </w:r>
    </w:p>
    <w:p w14:paraId="487E14E5"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Thông tin liên lạc:</w:t>
      </w:r>
      <w:r w:rsidRPr="00F00C69">
        <w:rPr>
          <w:rFonts w:ascii="Times New Roman" w:eastAsia="Times New Roman" w:hAnsi="Times New Roman"/>
          <w:color w:val="000000"/>
          <w:sz w:val="24"/>
          <w:szCs w:val="24"/>
        </w:rPr>
        <w:t>.........................................................................................................</w:t>
      </w:r>
    </w:p>
    <w:p w14:paraId="27F471BB"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đ) Xác định các nhóm dự án thành phần, dự án ưu tiên đầu tư:</w:t>
      </w:r>
    </w:p>
    <w:p w14:paraId="67BBD2EC"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Các nhóm dự án thành phần:</w:t>
      </w:r>
    </w:p>
    <w:p w14:paraId="2B978638"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Nhóm dự án số 1:</w:t>
      </w:r>
      <w:r w:rsidRPr="00F00C69">
        <w:rPr>
          <w:rFonts w:ascii="Times New Roman" w:eastAsia="Times New Roman" w:hAnsi="Times New Roman"/>
          <w:color w:val="000000"/>
          <w:sz w:val="24"/>
          <w:szCs w:val="24"/>
        </w:rPr>
        <w:t>.......................................................................................................</w:t>
      </w:r>
    </w:p>
    <w:p w14:paraId="6F04EE0E"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Nhóm dự án số 2:</w:t>
      </w:r>
      <w:r w:rsidRPr="00F00C69">
        <w:rPr>
          <w:rFonts w:ascii="Times New Roman" w:eastAsia="Times New Roman" w:hAnsi="Times New Roman"/>
          <w:color w:val="000000"/>
          <w:sz w:val="24"/>
          <w:szCs w:val="24"/>
        </w:rPr>
        <w:t>.......................................................................................................</w:t>
      </w:r>
    </w:p>
    <w:p w14:paraId="2B2D7584"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Dự án ưu tiên đầu tư giai đoạn:</w:t>
      </w:r>
      <w:r w:rsidRPr="00F00C69">
        <w:rPr>
          <w:rFonts w:ascii="Times New Roman" w:eastAsia="Times New Roman" w:hAnsi="Times New Roman"/>
          <w:color w:val="000000"/>
          <w:sz w:val="24"/>
          <w:szCs w:val="24"/>
        </w:rPr>
        <w:t>....................................................................................</w:t>
      </w:r>
    </w:p>
    <w:p w14:paraId="0A02081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Thời gian thực hiện Quy hoạch: Từ năm</w:t>
      </w:r>
      <w:r w:rsidRPr="00F00C69">
        <w:rPr>
          <w:rFonts w:ascii="Times New Roman" w:eastAsia="Times New Roman" w:hAnsi="Times New Roman"/>
          <w:color w:val="000000"/>
          <w:sz w:val="24"/>
          <w:szCs w:val="24"/>
        </w:rPr>
        <w:t> </w:t>
      </w:r>
      <w:r w:rsidRPr="00F00C69">
        <w:rPr>
          <w:rFonts w:ascii="Times New Roman" w:eastAsia="Times New Roman" w:hAnsi="Times New Roman"/>
          <w:color w:val="000000"/>
          <w:sz w:val="24"/>
          <w:szCs w:val="24"/>
          <w:lang w:val="vi-VN"/>
        </w:rPr>
        <w:t>đến năm</w:t>
      </w:r>
      <w:r w:rsidRPr="00F00C69">
        <w:rPr>
          <w:rFonts w:ascii="Times New Roman" w:eastAsia="Times New Roman" w:hAnsi="Times New Roman"/>
          <w:color w:val="000000"/>
          <w:sz w:val="24"/>
          <w:szCs w:val="24"/>
        </w:rPr>
        <w:t> </w:t>
      </w:r>
      <w:r w:rsidRPr="00F00C69">
        <w:rPr>
          <w:rFonts w:ascii="Times New Roman" w:eastAsia="Times New Roman" w:hAnsi="Times New Roman"/>
          <w:color w:val="000000"/>
          <w:sz w:val="24"/>
          <w:szCs w:val="24"/>
          <w:lang w:val="vi-VN"/>
        </w:rPr>
        <w:t>, cụ thể:</w:t>
      </w:r>
    </w:p>
    <w:p w14:paraId="0AFE4576"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Giai đoạn 1:</w:t>
      </w:r>
      <w:r w:rsidRPr="00F00C69">
        <w:rPr>
          <w:rFonts w:ascii="Times New Roman" w:eastAsia="Times New Roman" w:hAnsi="Times New Roman"/>
          <w:color w:val="000000"/>
          <w:sz w:val="24"/>
          <w:szCs w:val="24"/>
        </w:rPr>
        <w:t>................................................................................................................</w:t>
      </w:r>
    </w:p>
    <w:p w14:paraId="57BB7C2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Giai đoạn 2:</w:t>
      </w:r>
      <w:r w:rsidRPr="00F00C69">
        <w:rPr>
          <w:rFonts w:ascii="Times New Roman" w:eastAsia="Times New Roman" w:hAnsi="Times New Roman"/>
          <w:color w:val="000000"/>
          <w:sz w:val="24"/>
          <w:szCs w:val="24"/>
        </w:rPr>
        <w:t>................................................................................................................</w:t>
      </w:r>
    </w:p>
    <w:p w14:paraId="4E97F961"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Vốn đầu tư:</w:t>
      </w:r>
    </w:p>
    <w:p w14:paraId="3746E411"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Vốn từ ngân sách trung ương:</w:t>
      </w:r>
      <w:r w:rsidRPr="00F00C69">
        <w:rPr>
          <w:rFonts w:ascii="Times New Roman" w:eastAsia="Times New Roman" w:hAnsi="Times New Roman"/>
          <w:color w:val="000000"/>
          <w:sz w:val="24"/>
          <w:szCs w:val="24"/>
        </w:rPr>
        <w:t>.....................................................................................</w:t>
      </w:r>
    </w:p>
    <w:p w14:paraId="35A8343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Vốn ngân sách địa phương</w:t>
      </w:r>
      <w:r w:rsidRPr="00F00C69">
        <w:rPr>
          <w:rFonts w:ascii="Times New Roman" w:eastAsia="Times New Roman" w:hAnsi="Times New Roman"/>
          <w:color w:val="000000"/>
          <w:sz w:val="24"/>
          <w:szCs w:val="24"/>
        </w:rPr>
        <w:t>:........................................................................................</w:t>
      </w:r>
    </w:p>
    <w:p w14:paraId="10E92716"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Các nguồn vốn huy động hợp pháp khác:</w:t>
      </w:r>
      <w:r w:rsidRPr="00F00C69">
        <w:rPr>
          <w:rFonts w:ascii="Times New Roman" w:eastAsia="Times New Roman" w:hAnsi="Times New Roman"/>
          <w:color w:val="000000"/>
          <w:sz w:val="24"/>
          <w:szCs w:val="24"/>
        </w:rPr>
        <w:t>....................................................................</w:t>
      </w:r>
    </w:p>
    <w:p w14:paraId="5B8D346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e) Giải pháp, cơ chế thực hiện quy hoạch di tích:</w:t>
      </w:r>
    </w:p>
    <w:p w14:paraId="53215E10"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Giải pháp:</w:t>
      </w:r>
    </w:p>
    <w:p w14:paraId="4222808D"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Giải pháp quản lý:</w:t>
      </w:r>
      <w:r w:rsidRPr="00F00C69">
        <w:rPr>
          <w:rFonts w:ascii="Times New Roman" w:eastAsia="Times New Roman" w:hAnsi="Times New Roman"/>
          <w:color w:val="000000"/>
          <w:sz w:val="24"/>
          <w:szCs w:val="24"/>
        </w:rPr>
        <w:t>.......................................................................................................</w:t>
      </w:r>
    </w:p>
    <w:p w14:paraId="40AA7AE9"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Giải pháp đầu tư:</w:t>
      </w:r>
      <w:r w:rsidRPr="00F00C69">
        <w:rPr>
          <w:rFonts w:ascii="Times New Roman" w:eastAsia="Times New Roman" w:hAnsi="Times New Roman"/>
          <w:color w:val="000000"/>
          <w:sz w:val="24"/>
          <w:szCs w:val="24"/>
        </w:rPr>
        <w:t>........................................................................................................</w:t>
      </w:r>
    </w:p>
    <w:p w14:paraId="673A26BE"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lastRenderedPageBreak/>
        <w:t>+ Giải pháp phát triển nguồn nhân lực:</w:t>
      </w:r>
      <w:r w:rsidRPr="00F00C69">
        <w:rPr>
          <w:rFonts w:ascii="Times New Roman" w:eastAsia="Times New Roman" w:hAnsi="Times New Roman"/>
          <w:color w:val="000000"/>
          <w:sz w:val="24"/>
          <w:szCs w:val="24"/>
        </w:rPr>
        <w:t>............................................................................</w:t>
      </w:r>
    </w:p>
    <w:p w14:paraId="3CED28A8"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Cơ chế thực hiện:</w:t>
      </w:r>
      <w:r w:rsidRPr="00F00C69">
        <w:rPr>
          <w:rFonts w:ascii="Times New Roman" w:eastAsia="Times New Roman" w:hAnsi="Times New Roman"/>
          <w:color w:val="000000"/>
          <w:sz w:val="24"/>
          <w:szCs w:val="24"/>
        </w:rPr>
        <w:t>........................................................................................................</w:t>
      </w:r>
    </w:p>
    <w:p w14:paraId="713D8281"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4. Tổ chức thực hiện:</w:t>
      </w:r>
    </w:p>
    <w:p w14:paraId="5FC48805"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Tổ chức quản lý di tích có trách nhiệm thực hiện các nhiệm vụ:</w:t>
      </w:r>
      <w:r w:rsidRPr="00F00C69">
        <w:rPr>
          <w:rFonts w:ascii="Times New Roman" w:eastAsia="Times New Roman" w:hAnsi="Times New Roman"/>
          <w:color w:val="000000"/>
          <w:sz w:val="24"/>
          <w:szCs w:val="24"/>
        </w:rPr>
        <w:t>......................................</w:t>
      </w:r>
    </w:p>
    <w:p w14:paraId="11A31D15"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 Trách nhiệm của các tổ chức có liên quan:</w:t>
      </w:r>
      <w:r w:rsidRPr="00F00C69">
        <w:rPr>
          <w:rFonts w:ascii="Times New Roman" w:eastAsia="Times New Roman" w:hAnsi="Times New Roman"/>
          <w:color w:val="000000"/>
          <w:sz w:val="24"/>
          <w:szCs w:val="24"/>
        </w:rPr>
        <w:t>....................................................................</w:t>
      </w:r>
    </w:p>
    <w:p w14:paraId="399F6C5F"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rPr>
        <w:t>III. NỘI DUNG TIẾP THU CÁC Ý KIẾN ĐÓNG GÓP CỦA CÁC TỔ CHỨC CÓ LIÊN QUAN</w:t>
      </w:r>
    </w:p>
    <w:p w14:paraId="340D45C4"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1. Ý kiến góp ý của các cơ quan liên quan:</w:t>
      </w:r>
      <w:r w:rsidRPr="00F00C69">
        <w:rPr>
          <w:rFonts w:ascii="Times New Roman" w:eastAsia="Times New Roman" w:hAnsi="Times New Roman"/>
          <w:color w:val="000000"/>
          <w:sz w:val="24"/>
          <w:szCs w:val="24"/>
        </w:rPr>
        <w:t>.....................................................................</w:t>
      </w:r>
    </w:p>
    <w:p w14:paraId="7C3A2E17"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2. Ý kiến của Hội đồng thẩm định quy hoạch di tích (trong trường hợp phê duyệt quy hoạch di tích):</w:t>
      </w:r>
    </w:p>
    <w:p w14:paraId="5F0729E8" w14:textId="77777777" w:rsidR="00F00C69" w:rsidRPr="00F00C69" w:rsidRDefault="00F00C69" w:rsidP="00F00C69">
      <w:pPr>
        <w:shd w:val="clear" w:color="auto" w:fill="FFFFFF"/>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color w:val="000000"/>
          <w:sz w:val="24"/>
          <w:szCs w:val="24"/>
          <w:lang w:val="vi-VN"/>
        </w:rPr>
        <w:t>(Tên tổ chức) kính trình (cơ quan thẩm định/cơ quan phê duyệt) xem xét, thẩm định/phê duyệt quy hoạch di tích</w:t>
      </w:r>
      <w:r w:rsidRPr="00F00C69">
        <w:rPr>
          <w:rFonts w:ascii="Times New Roman" w:eastAsia="Times New Roman" w:hAnsi="Times New Roman"/>
          <w:color w:val="000000"/>
          <w:sz w:val="24"/>
          <w:szCs w:val="24"/>
        </w:rPr>
        <w:t>………………………………</w:t>
      </w:r>
      <w:r w:rsidRPr="00F00C69">
        <w:rPr>
          <w:rFonts w:ascii="Times New Roman" w:eastAsia="Times New Roman" w:hAnsi="Times New Roman"/>
          <w:color w:val="000000"/>
          <w:sz w:val="24"/>
          <w:szCs w:val="24"/>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08"/>
        <w:gridCol w:w="4848"/>
      </w:tblGrid>
      <w:tr w:rsidR="00F00C69" w:rsidRPr="00F00C69" w14:paraId="1481CBF0" w14:textId="77777777" w:rsidTr="00F00C69">
        <w:trPr>
          <w:tblCellSpacing w:w="0" w:type="dxa"/>
        </w:trPr>
        <w:tc>
          <w:tcPr>
            <w:tcW w:w="4008" w:type="dxa"/>
            <w:shd w:val="clear" w:color="auto" w:fill="FFFFFF"/>
            <w:tcMar>
              <w:top w:w="0" w:type="dxa"/>
              <w:left w:w="108" w:type="dxa"/>
              <w:bottom w:w="0" w:type="dxa"/>
              <w:right w:w="108" w:type="dxa"/>
            </w:tcMar>
            <w:hideMark/>
          </w:tcPr>
          <w:p w14:paraId="30DF855F" w14:textId="77777777" w:rsidR="00F00C69" w:rsidRPr="00F00C69" w:rsidRDefault="00F00C69" w:rsidP="00F00C69">
            <w:pPr>
              <w:spacing w:before="120" w:after="120" w:line="234" w:lineRule="atLeast"/>
              <w:rPr>
                <w:rFonts w:ascii="Times New Roman" w:eastAsia="Times New Roman" w:hAnsi="Times New Roman"/>
                <w:color w:val="000000"/>
                <w:sz w:val="24"/>
                <w:szCs w:val="24"/>
              </w:rPr>
            </w:pPr>
            <w:r w:rsidRPr="00F00C69">
              <w:rPr>
                <w:rFonts w:ascii="Times New Roman" w:eastAsia="Times New Roman" w:hAnsi="Times New Roman"/>
                <w:b/>
                <w:bCs/>
                <w:i/>
                <w:iCs/>
                <w:color w:val="000000"/>
                <w:sz w:val="24"/>
                <w:szCs w:val="24"/>
                <w:lang w:val="vi-VN"/>
              </w:rPr>
              <w:t>Nơi nhận:</w:t>
            </w:r>
            <w:r w:rsidRPr="00F00C69">
              <w:rPr>
                <w:rFonts w:ascii="Times New Roman" w:eastAsia="Times New Roman" w:hAnsi="Times New Roman"/>
                <w:b/>
                <w:bCs/>
                <w:i/>
                <w:iCs/>
                <w:color w:val="000000"/>
                <w:sz w:val="24"/>
                <w:szCs w:val="24"/>
                <w:lang w:val="vi-VN"/>
              </w:rPr>
              <w:br/>
            </w:r>
            <w:r w:rsidRPr="00F00C69">
              <w:rPr>
                <w:rFonts w:ascii="Times New Roman" w:eastAsia="Times New Roman" w:hAnsi="Times New Roman"/>
                <w:color w:val="000000"/>
                <w:sz w:val="24"/>
                <w:szCs w:val="24"/>
                <w:lang w:val="vi-VN"/>
              </w:rPr>
              <w:t>- Như trên;</w:t>
            </w:r>
            <w:r w:rsidRPr="00F00C69">
              <w:rPr>
                <w:rFonts w:ascii="Times New Roman" w:eastAsia="Times New Roman" w:hAnsi="Times New Roman"/>
                <w:color w:val="000000"/>
                <w:sz w:val="24"/>
                <w:szCs w:val="24"/>
              </w:rPr>
              <w:br/>
            </w:r>
            <w:r w:rsidRPr="00F00C69">
              <w:rPr>
                <w:rFonts w:ascii="Times New Roman" w:eastAsia="Times New Roman" w:hAnsi="Times New Roman"/>
                <w:color w:val="000000"/>
                <w:sz w:val="24"/>
                <w:szCs w:val="24"/>
                <w:lang w:val="vi-VN"/>
              </w:rPr>
              <w:t>- Lưu:</w:t>
            </w:r>
          </w:p>
        </w:tc>
        <w:tc>
          <w:tcPr>
            <w:tcW w:w="4848" w:type="dxa"/>
            <w:shd w:val="clear" w:color="auto" w:fill="FFFFFF"/>
            <w:tcMar>
              <w:top w:w="0" w:type="dxa"/>
              <w:left w:w="108" w:type="dxa"/>
              <w:bottom w:w="0" w:type="dxa"/>
              <w:right w:w="108" w:type="dxa"/>
            </w:tcMar>
            <w:hideMark/>
          </w:tcPr>
          <w:p w14:paraId="0A0C4A0F" w14:textId="77777777" w:rsidR="00F00C69" w:rsidRPr="00F00C69" w:rsidRDefault="00F00C69" w:rsidP="00F00C69">
            <w:pPr>
              <w:spacing w:before="120" w:after="120" w:line="234" w:lineRule="atLeast"/>
              <w:jc w:val="center"/>
              <w:rPr>
                <w:rFonts w:ascii="Times New Roman" w:eastAsia="Times New Roman" w:hAnsi="Times New Roman"/>
                <w:color w:val="000000"/>
                <w:sz w:val="24"/>
                <w:szCs w:val="24"/>
              </w:rPr>
            </w:pPr>
            <w:r w:rsidRPr="00F00C69">
              <w:rPr>
                <w:rFonts w:ascii="Times New Roman" w:eastAsia="Times New Roman" w:hAnsi="Times New Roman"/>
                <w:b/>
                <w:bCs/>
                <w:color w:val="000000"/>
                <w:sz w:val="24"/>
                <w:szCs w:val="24"/>
                <w:lang w:val="vi-VN"/>
              </w:rPr>
              <w:t>ĐẠI DIỆN TỔ CHỨC</w:t>
            </w:r>
            <w:r w:rsidRPr="00F00C69">
              <w:rPr>
                <w:rFonts w:ascii="Times New Roman" w:eastAsia="Times New Roman" w:hAnsi="Times New Roman"/>
                <w:color w:val="000000"/>
                <w:sz w:val="24"/>
                <w:szCs w:val="24"/>
              </w:rPr>
              <w:br/>
            </w:r>
            <w:r w:rsidRPr="00F00C69">
              <w:rPr>
                <w:rFonts w:ascii="Times New Roman" w:eastAsia="Times New Roman" w:hAnsi="Times New Roman"/>
                <w:i/>
                <w:iCs/>
                <w:color w:val="000000"/>
                <w:sz w:val="24"/>
                <w:szCs w:val="24"/>
                <w:lang w:val="vi-VN"/>
              </w:rPr>
              <w:t>(K</w:t>
            </w:r>
            <w:r w:rsidRPr="00F00C69">
              <w:rPr>
                <w:rFonts w:ascii="Times New Roman" w:eastAsia="Times New Roman" w:hAnsi="Times New Roman"/>
                <w:i/>
                <w:iCs/>
                <w:color w:val="000000"/>
                <w:sz w:val="24"/>
                <w:szCs w:val="24"/>
              </w:rPr>
              <w:t>ý</w:t>
            </w:r>
            <w:r w:rsidRPr="00F00C69">
              <w:rPr>
                <w:rFonts w:ascii="Times New Roman" w:eastAsia="Times New Roman" w:hAnsi="Times New Roman"/>
                <w:i/>
                <w:iCs/>
                <w:color w:val="000000"/>
                <w:sz w:val="24"/>
                <w:szCs w:val="24"/>
                <w:lang w:val="vi-VN"/>
              </w:rPr>
              <w:t>, ghi rõ họ, t</w:t>
            </w:r>
            <w:r w:rsidRPr="00F00C69">
              <w:rPr>
                <w:rFonts w:ascii="Times New Roman" w:eastAsia="Times New Roman" w:hAnsi="Times New Roman"/>
                <w:i/>
                <w:iCs/>
                <w:color w:val="000000"/>
                <w:sz w:val="24"/>
                <w:szCs w:val="24"/>
              </w:rPr>
              <w:t>ê</w:t>
            </w:r>
            <w:r w:rsidRPr="00F00C69">
              <w:rPr>
                <w:rFonts w:ascii="Times New Roman" w:eastAsia="Times New Roman" w:hAnsi="Times New Roman"/>
                <w:i/>
                <w:iCs/>
                <w:color w:val="000000"/>
                <w:sz w:val="24"/>
                <w:szCs w:val="24"/>
                <w:lang w:val="vi-VN"/>
              </w:rPr>
              <w:t>n, chức vụ và đóng dấu)</w:t>
            </w:r>
          </w:p>
        </w:tc>
      </w:tr>
    </w:tbl>
    <w:p w14:paraId="5279694A" w14:textId="77777777" w:rsidR="002F587E" w:rsidRDefault="002F587E" w:rsidP="00F00C69">
      <w:pPr>
        <w:rPr>
          <w:rFonts w:ascii="Times New Roman" w:hAnsi="Times New Roman"/>
          <w:sz w:val="24"/>
          <w:szCs w:val="24"/>
        </w:rPr>
      </w:pPr>
    </w:p>
    <w:p w14:paraId="16C91114" w14:textId="77777777" w:rsidR="00F00C69" w:rsidRDefault="00F00C69" w:rsidP="00F00C69">
      <w:pPr>
        <w:rPr>
          <w:rFonts w:ascii="Times New Roman" w:hAnsi="Times New Roman"/>
          <w:sz w:val="24"/>
          <w:szCs w:val="24"/>
        </w:rPr>
      </w:pPr>
    </w:p>
    <w:p w14:paraId="3AA0F3E6" w14:textId="77777777" w:rsidR="00F00C69" w:rsidRPr="00F00C69" w:rsidRDefault="00F00C69" w:rsidP="00F00C69">
      <w:pPr>
        <w:rPr>
          <w:rFonts w:ascii="Times New Roman" w:hAnsi="Times New Roman"/>
          <w:sz w:val="24"/>
          <w:szCs w:val="24"/>
        </w:rPr>
      </w:pPr>
      <w:proofErr w:type="spellStart"/>
      <w:r w:rsidRPr="00F00C69">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166/2018/NĐ-CP</w:t>
      </w:r>
    </w:p>
    <w:sectPr w:rsidR="00F00C69" w:rsidRPr="00F00C69" w:rsidSect="007B59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007"/>
    <w:rsid w:val="000B2DD7"/>
    <w:rsid w:val="000C7EE0"/>
    <w:rsid w:val="000F150C"/>
    <w:rsid w:val="001C42AA"/>
    <w:rsid w:val="001D6DEE"/>
    <w:rsid w:val="002361EA"/>
    <w:rsid w:val="002F587E"/>
    <w:rsid w:val="003C4463"/>
    <w:rsid w:val="00433902"/>
    <w:rsid w:val="00470AFF"/>
    <w:rsid w:val="004E4703"/>
    <w:rsid w:val="004F17B8"/>
    <w:rsid w:val="00595A90"/>
    <w:rsid w:val="005F42C5"/>
    <w:rsid w:val="005F7104"/>
    <w:rsid w:val="006309CA"/>
    <w:rsid w:val="006A3325"/>
    <w:rsid w:val="00722007"/>
    <w:rsid w:val="00722823"/>
    <w:rsid w:val="00784CAF"/>
    <w:rsid w:val="007B59FA"/>
    <w:rsid w:val="00824176"/>
    <w:rsid w:val="008965A6"/>
    <w:rsid w:val="008B1587"/>
    <w:rsid w:val="008D2468"/>
    <w:rsid w:val="00900B2D"/>
    <w:rsid w:val="00944D37"/>
    <w:rsid w:val="00A41AA7"/>
    <w:rsid w:val="00A624D7"/>
    <w:rsid w:val="00AB6792"/>
    <w:rsid w:val="00AF22D7"/>
    <w:rsid w:val="00B62066"/>
    <w:rsid w:val="00BB7958"/>
    <w:rsid w:val="00BC446A"/>
    <w:rsid w:val="00C178FE"/>
    <w:rsid w:val="00C21C6A"/>
    <w:rsid w:val="00C438F6"/>
    <w:rsid w:val="00C535BC"/>
    <w:rsid w:val="00C70ADE"/>
    <w:rsid w:val="00C9011E"/>
    <w:rsid w:val="00D35BF4"/>
    <w:rsid w:val="00E123E0"/>
    <w:rsid w:val="00E73E47"/>
    <w:rsid w:val="00EA776E"/>
    <w:rsid w:val="00F00C69"/>
    <w:rsid w:val="00F429E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B913"/>
  <w15:chartTrackingRefBased/>
  <w15:docId w15:val="{2B4DA4E1-BDD3-4E03-AC61-2C1FA0F3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00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731">
      <w:bodyDiv w:val="1"/>
      <w:marLeft w:val="0"/>
      <w:marRight w:val="0"/>
      <w:marTop w:val="0"/>
      <w:marBottom w:val="0"/>
      <w:divBdr>
        <w:top w:val="none" w:sz="0" w:space="0" w:color="auto"/>
        <w:left w:val="none" w:sz="0" w:space="0" w:color="auto"/>
        <w:bottom w:val="none" w:sz="0" w:space="0" w:color="auto"/>
        <w:right w:val="none" w:sz="0" w:space="0" w:color="auto"/>
      </w:divBdr>
    </w:div>
    <w:div w:id="41757229">
      <w:bodyDiv w:val="1"/>
      <w:marLeft w:val="0"/>
      <w:marRight w:val="0"/>
      <w:marTop w:val="0"/>
      <w:marBottom w:val="0"/>
      <w:divBdr>
        <w:top w:val="none" w:sz="0" w:space="0" w:color="auto"/>
        <w:left w:val="none" w:sz="0" w:space="0" w:color="auto"/>
        <w:bottom w:val="none" w:sz="0" w:space="0" w:color="auto"/>
        <w:right w:val="none" w:sz="0" w:space="0" w:color="auto"/>
      </w:divBdr>
    </w:div>
    <w:div w:id="50888345">
      <w:bodyDiv w:val="1"/>
      <w:marLeft w:val="0"/>
      <w:marRight w:val="0"/>
      <w:marTop w:val="0"/>
      <w:marBottom w:val="0"/>
      <w:divBdr>
        <w:top w:val="none" w:sz="0" w:space="0" w:color="auto"/>
        <w:left w:val="none" w:sz="0" w:space="0" w:color="auto"/>
        <w:bottom w:val="none" w:sz="0" w:space="0" w:color="auto"/>
        <w:right w:val="none" w:sz="0" w:space="0" w:color="auto"/>
      </w:divBdr>
    </w:div>
    <w:div w:id="198517259">
      <w:bodyDiv w:val="1"/>
      <w:marLeft w:val="0"/>
      <w:marRight w:val="0"/>
      <w:marTop w:val="0"/>
      <w:marBottom w:val="0"/>
      <w:divBdr>
        <w:top w:val="none" w:sz="0" w:space="0" w:color="auto"/>
        <w:left w:val="none" w:sz="0" w:space="0" w:color="auto"/>
        <w:bottom w:val="none" w:sz="0" w:space="0" w:color="auto"/>
        <w:right w:val="none" w:sz="0" w:space="0" w:color="auto"/>
      </w:divBdr>
    </w:div>
    <w:div w:id="249781433">
      <w:bodyDiv w:val="1"/>
      <w:marLeft w:val="0"/>
      <w:marRight w:val="0"/>
      <w:marTop w:val="0"/>
      <w:marBottom w:val="0"/>
      <w:divBdr>
        <w:top w:val="none" w:sz="0" w:space="0" w:color="auto"/>
        <w:left w:val="none" w:sz="0" w:space="0" w:color="auto"/>
        <w:bottom w:val="none" w:sz="0" w:space="0" w:color="auto"/>
        <w:right w:val="none" w:sz="0" w:space="0" w:color="auto"/>
      </w:divBdr>
    </w:div>
    <w:div w:id="257182947">
      <w:bodyDiv w:val="1"/>
      <w:marLeft w:val="0"/>
      <w:marRight w:val="0"/>
      <w:marTop w:val="0"/>
      <w:marBottom w:val="0"/>
      <w:divBdr>
        <w:top w:val="none" w:sz="0" w:space="0" w:color="auto"/>
        <w:left w:val="none" w:sz="0" w:space="0" w:color="auto"/>
        <w:bottom w:val="none" w:sz="0" w:space="0" w:color="auto"/>
        <w:right w:val="none" w:sz="0" w:space="0" w:color="auto"/>
      </w:divBdr>
    </w:div>
    <w:div w:id="314529409">
      <w:bodyDiv w:val="1"/>
      <w:marLeft w:val="0"/>
      <w:marRight w:val="0"/>
      <w:marTop w:val="0"/>
      <w:marBottom w:val="0"/>
      <w:divBdr>
        <w:top w:val="none" w:sz="0" w:space="0" w:color="auto"/>
        <w:left w:val="none" w:sz="0" w:space="0" w:color="auto"/>
        <w:bottom w:val="none" w:sz="0" w:space="0" w:color="auto"/>
        <w:right w:val="none" w:sz="0" w:space="0" w:color="auto"/>
      </w:divBdr>
    </w:div>
    <w:div w:id="322779250">
      <w:bodyDiv w:val="1"/>
      <w:marLeft w:val="0"/>
      <w:marRight w:val="0"/>
      <w:marTop w:val="0"/>
      <w:marBottom w:val="0"/>
      <w:divBdr>
        <w:top w:val="none" w:sz="0" w:space="0" w:color="auto"/>
        <w:left w:val="none" w:sz="0" w:space="0" w:color="auto"/>
        <w:bottom w:val="none" w:sz="0" w:space="0" w:color="auto"/>
        <w:right w:val="none" w:sz="0" w:space="0" w:color="auto"/>
      </w:divBdr>
    </w:div>
    <w:div w:id="401682590">
      <w:bodyDiv w:val="1"/>
      <w:marLeft w:val="0"/>
      <w:marRight w:val="0"/>
      <w:marTop w:val="0"/>
      <w:marBottom w:val="0"/>
      <w:divBdr>
        <w:top w:val="none" w:sz="0" w:space="0" w:color="auto"/>
        <w:left w:val="none" w:sz="0" w:space="0" w:color="auto"/>
        <w:bottom w:val="none" w:sz="0" w:space="0" w:color="auto"/>
        <w:right w:val="none" w:sz="0" w:space="0" w:color="auto"/>
      </w:divBdr>
    </w:div>
    <w:div w:id="438380214">
      <w:bodyDiv w:val="1"/>
      <w:marLeft w:val="0"/>
      <w:marRight w:val="0"/>
      <w:marTop w:val="0"/>
      <w:marBottom w:val="0"/>
      <w:divBdr>
        <w:top w:val="none" w:sz="0" w:space="0" w:color="auto"/>
        <w:left w:val="none" w:sz="0" w:space="0" w:color="auto"/>
        <w:bottom w:val="none" w:sz="0" w:space="0" w:color="auto"/>
        <w:right w:val="none" w:sz="0" w:space="0" w:color="auto"/>
      </w:divBdr>
    </w:div>
    <w:div w:id="443038292">
      <w:bodyDiv w:val="1"/>
      <w:marLeft w:val="0"/>
      <w:marRight w:val="0"/>
      <w:marTop w:val="0"/>
      <w:marBottom w:val="0"/>
      <w:divBdr>
        <w:top w:val="none" w:sz="0" w:space="0" w:color="auto"/>
        <w:left w:val="none" w:sz="0" w:space="0" w:color="auto"/>
        <w:bottom w:val="none" w:sz="0" w:space="0" w:color="auto"/>
        <w:right w:val="none" w:sz="0" w:space="0" w:color="auto"/>
      </w:divBdr>
    </w:div>
    <w:div w:id="490413680">
      <w:bodyDiv w:val="1"/>
      <w:marLeft w:val="0"/>
      <w:marRight w:val="0"/>
      <w:marTop w:val="0"/>
      <w:marBottom w:val="0"/>
      <w:divBdr>
        <w:top w:val="none" w:sz="0" w:space="0" w:color="auto"/>
        <w:left w:val="none" w:sz="0" w:space="0" w:color="auto"/>
        <w:bottom w:val="none" w:sz="0" w:space="0" w:color="auto"/>
        <w:right w:val="none" w:sz="0" w:space="0" w:color="auto"/>
      </w:divBdr>
    </w:div>
    <w:div w:id="554855662">
      <w:bodyDiv w:val="1"/>
      <w:marLeft w:val="0"/>
      <w:marRight w:val="0"/>
      <w:marTop w:val="0"/>
      <w:marBottom w:val="0"/>
      <w:divBdr>
        <w:top w:val="none" w:sz="0" w:space="0" w:color="auto"/>
        <w:left w:val="none" w:sz="0" w:space="0" w:color="auto"/>
        <w:bottom w:val="none" w:sz="0" w:space="0" w:color="auto"/>
        <w:right w:val="none" w:sz="0" w:space="0" w:color="auto"/>
      </w:divBdr>
    </w:div>
    <w:div w:id="570769814">
      <w:bodyDiv w:val="1"/>
      <w:marLeft w:val="0"/>
      <w:marRight w:val="0"/>
      <w:marTop w:val="0"/>
      <w:marBottom w:val="0"/>
      <w:divBdr>
        <w:top w:val="none" w:sz="0" w:space="0" w:color="auto"/>
        <w:left w:val="none" w:sz="0" w:space="0" w:color="auto"/>
        <w:bottom w:val="none" w:sz="0" w:space="0" w:color="auto"/>
        <w:right w:val="none" w:sz="0" w:space="0" w:color="auto"/>
      </w:divBdr>
    </w:div>
    <w:div w:id="688071986">
      <w:bodyDiv w:val="1"/>
      <w:marLeft w:val="0"/>
      <w:marRight w:val="0"/>
      <w:marTop w:val="0"/>
      <w:marBottom w:val="0"/>
      <w:divBdr>
        <w:top w:val="none" w:sz="0" w:space="0" w:color="auto"/>
        <w:left w:val="none" w:sz="0" w:space="0" w:color="auto"/>
        <w:bottom w:val="none" w:sz="0" w:space="0" w:color="auto"/>
        <w:right w:val="none" w:sz="0" w:space="0" w:color="auto"/>
      </w:divBdr>
    </w:div>
    <w:div w:id="738287384">
      <w:bodyDiv w:val="1"/>
      <w:marLeft w:val="0"/>
      <w:marRight w:val="0"/>
      <w:marTop w:val="0"/>
      <w:marBottom w:val="0"/>
      <w:divBdr>
        <w:top w:val="none" w:sz="0" w:space="0" w:color="auto"/>
        <w:left w:val="none" w:sz="0" w:space="0" w:color="auto"/>
        <w:bottom w:val="none" w:sz="0" w:space="0" w:color="auto"/>
        <w:right w:val="none" w:sz="0" w:space="0" w:color="auto"/>
      </w:divBdr>
    </w:div>
    <w:div w:id="800920898">
      <w:bodyDiv w:val="1"/>
      <w:marLeft w:val="0"/>
      <w:marRight w:val="0"/>
      <w:marTop w:val="0"/>
      <w:marBottom w:val="0"/>
      <w:divBdr>
        <w:top w:val="none" w:sz="0" w:space="0" w:color="auto"/>
        <w:left w:val="none" w:sz="0" w:space="0" w:color="auto"/>
        <w:bottom w:val="none" w:sz="0" w:space="0" w:color="auto"/>
        <w:right w:val="none" w:sz="0" w:space="0" w:color="auto"/>
      </w:divBdr>
    </w:div>
    <w:div w:id="820583732">
      <w:bodyDiv w:val="1"/>
      <w:marLeft w:val="0"/>
      <w:marRight w:val="0"/>
      <w:marTop w:val="0"/>
      <w:marBottom w:val="0"/>
      <w:divBdr>
        <w:top w:val="none" w:sz="0" w:space="0" w:color="auto"/>
        <w:left w:val="none" w:sz="0" w:space="0" w:color="auto"/>
        <w:bottom w:val="none" w:sz="0" w:space="0" w:color="auto"/>
        <w:right w:val="none" w:sz="0" w:space="0" w:color="auto"/>
      </w:divBdr>
    </w:div>
    <w:div w:id="969361543">
      <w:bodyDiv w:val="1"/>
      <w:marLeft w:val="0"/>
      <w:marRight w:val="0"/>
      <w:marTop w:val="0"/>
      <w:marBottom w:val="0"/>
      <w:divBdr>
        <w:top w:val="none" w:sz="0" w:space="0" w:color="auto"/>
        <w:left w:val="none" w:sz="0" w:space="0" w:color="auto"/>
        <w:bottom w:val="none" w:sz="0" w:space="0" w:color="auto"/>
        <w:right w:val="none" w:sz="0" w:space="0" w:color="auto"/>
      </w:divBdr>
    </w:div>
    <w:div w:id="1025133543">
      <w:bodyDiv w:val="1"/>
      <w:marLeft w:val="0"/>
      <w:marRight w:val="0"/>
      <w:marTop w:val="0"/>
      <w:marBottom w:val="0"/>
      <w:divBdr>
        <w:top w:val="none" w:sz="0" w:space="0" w:color="auto"/>
        <w:left w:val="none" w:sz="0" w:space="0" w:color="auto"/>
        <w:bottom w:val="none" w:sz="0" w:space="0" w:color="auto"/>
        <w:right w:val="none" w:sz="0" w:space="0" w:color="auto"/>
      </w:divBdr>
    </w:div>
    <w:div w:id="1026255132">
      <w:bodyDiv w:val="1"/>
      <w:marLeft w:val="0"/>
      <w:marRight w:val="0"/>
      <w:marTop w:val="0"/>
      <w:marBottom w:val="0"/>
      <w:divBdr>
        <w:top w:val="none" w:sz="0" w:space="0" w:color="auto"/>
        <w:left w:val="none" w:sz="0" w:space="0" w:color="auto"/>
        <w:bottom w:val="none" w:sz="0" w:space="0" w:color="auto"/>
        <w:right w:val="none" w:sz="0" w:space="0" w:color="auto"/>
      </w:divBdr>
    </w:div>
    <w:div w:id="1093892409">
      <w:bodyDiv w:val="1"/>
      <w:marLeft w:val="0"/>
      <w:marRight w:val="0"/>
      <w:marTop w:val="0"/>
      <w:marBottom w:val="0"/>
      <w:divBdr>
        <w:top w:val="none" w:sz="0" w:space="0" w:color="auto"/>
        <w:left w:val="none" w:sz="0" w:space="0" w:color="auto"/>
        <w:bottom w:val="none" w:sz="0" w:space="0" w:color="auto"/>
        <w:right w:val="none" w:sz="0" w:space="0" w:color="auto"/>
      </w:divBdr>
    </w:div>
    <w:div w:id="1177188620">
      <w:bodyDiv w:val="1"/>
      <w:marLeft w:val="0"/>
      <w:marRight w:val="0"/>
      <w:marTop w:val="0"/>
      <w:marBottom w:val="0"/>
      <w:divBdr>
        <w:top w:val="none" w:sz="0" w:space="0" w:color="auto"/>
        <w:left w:val="none" w:sz="0" w:space="0" w:color="auto"/>
        <w:bottom w:val="none" w:sz="0" w:space="0" w:color="auto"/>
        <w:right w:val="none" w:sz="0" w:space="0" w:color="auto"/>
      </w:divBdr>
    </w:div>
    <w:div w:id="1269704661">
      <w:bodyDiv w:val="1"/>
      <w:marLeft w:val="0"/>
      <w:marRight w:val="0"/>
      <w:marTop w:val="0"/>
      <w:marBottom w:val="0"/>
      <w:divBdr>
        <w:top w:val="none" w:sz="0" w:space="0" w:color="auto"/>
        <w:left w:val="none" w:sz="0" w:space="0" w:color="auto"/>
        <w:bottom w:val="none" w:sz="0" w:space="0" w:color="auto"/>
        <w:right w:val="none" w:sz="0" w:space="0" w:color="auto"/>
      </w:divBdr>
    </w:div>
    <w:div w:id="1318148254">
      <w:bodyDiv w:val="1"/>
      <w:marLeft w:val="0"/>
      <w:marRight w:val="0"/>
      <w:marTop w:val="0"/>
      <w:marBottom w:val="0"/>
      <w:divBdr>
        <w:top w:val="none" w:sz="0" w:space="0" w:color="auto"/>
        <w:left w:val="none" w:sz="0" w:space="0" w:color="auto"/>
        <w:bottom w:val="none" w:sz="0" w:space="0" w:color="auto"/>
        <w:right w:val="none" w:sz="0" w:space="0" w:color="auto"/>
      </w:divBdr>
    </w:div>
    <w:div w:id="1351176496">
      <w:bodyDiv w:val="1"/>
      <w:marLeft w:val="0"/>
      <w:marRight w:val="0"/>
      <w:marTop w:val="0"/>
      <w:marBottom w:val="0"/>
      <w:divBdr>
        <w:top w:val="none" w:sz="0" w:space="0" w:color="auto"/>
        <w:left w:val="none" w:sz="0" w:space="0" w:color="auto"/>
        <w:bottom w:val="none" w:sz="0" w:space="0" w:color="auto"/>
        <w:right w:val="none" w:sz="0" w:space="0" w:color="auto"/>
      </w:divBdr>
    </w:div>
    <w:div w:id="1422337175">
      <w:bodyDiv w:val="1"/>
      <w:marLeft w:val="0"/>
      <w:marRight w:val="0"/>
      <w:marTop w:val="0"/>
      <w:marBottom w:val="0"/>
      <w:divBdr>
        <w:top w:val="none" w:sz="0" w:space="0" w:color="auto"/>
        <w:left w:val="none" w:sz="0" w:space="0" w:color="auto"/>
        <w:bottom w:val="none" w:sz="0" w:space="0" w:color="auto"/>
        <w:right w:val="none" w:sz="0" w:space="0" w:color="auto"/>
      </w:divBdr>
    </w:div>
    <w:div w:id="1452016123">
      <w:bodyDiv w:val="1"/>
      <w:marLeft w:val="0"/>
      <w:marRight w:val="0"/>
      <w:marTop w:val="0"/>
      <w:marBottom w:val="0"/>
      <w:divBdr>
        <w:top w:val="none" w:sz="0" w:space="0" w:color="auto"/>
        <w:left w:val="none" w:sz="0" w:space="0" w:color="auto"/>
        <w:bottom w:val="none" w:sz="0" w:space="0" w:color="auto"/>
        <w:right w:val="none" w:sz="0" w:space="0" w:color="auto"/>
      </w:divBdr>
    </w:div>
    <w:div w:id="1742480021">
      <w:bodyDiv w:val="1"/>
      <w:marLeft w:val="0"/>
      <w:marRight w:val="0"/>
      <w:marTop w:val="0"/>
      <w:marBottom w:val="0"/>
      <w:divBdr>
        <w:top w:val="none" w:sz="0" w:space="0" w:color="auto"/>
        <w:left w:val="none" w:sz="0" w:space="0" w:color="auto"/>
        <w:bottom w:val="none" w:sz="0" w:space="0" w:color="auto"/>
        <w:right w:val="none" w:sz="0" w:space="0" w:color="auto"/>
      </w:divBdr>
    </w:div>
    <w:div w:id="1747914628">
      <w:bodyDiv w:val="1"/>
      <w:marLeft w:val="0"/>
      <w:marRight w:val="0"/>
      <w:marTop w:val="0"/>
      <w:marBottom w:val="0"/>
      <w:divBdr>
        <w:top w:val="none" w:sz="0" w:space="0" w:color="auto"/>
        <w:left w:val="none" w:sz="0" w:space="0" w:color="auto"/>
        <w:bottom w:val="none" w:sz="0" w:space="0" w:color="auto"/>
        <w:right w:val="none" w:sz="0" w:space="0" w:color="auto"/>
      </w:divBdr>
    </w:div>
    <w:div w:id="1792673479">
      <w:bodyDiv w:val="1"/>
      <w:marLeft w:val="0"/>
      <w:marRight w:val="0"/>
      <w:marTop w:val="0"/>
      <w:marBottom w:val="0"/>
      <w:divBdr>
        <w:top w:val="none" w:sz="0" w:space="0" w:color="auto"/>
        <w:left w:val="none" w:sz="0" w:space="0" w:color="auto"/>
        <w:bottom w:val="none" w:sz="0" w:space="0" w:color="auto"/>
        <w:right w:val="none" w:sz="0" w:space="0" w:color="auto"/>
      </w:divBdr>
    </w:div>
    <w:div w:id="1874343736">
      <w:bodyDiv w:val="1"/>
      <w:marLeft w:val="0"/>
      <w:marRight w:val="0"/>
      <w:marTop w:val="0"/>
      <w:marBottom w:val="0"/>
      <w:divBdr>
        <w:top w:val="none" w:sz="0" w:space="0" w:color="auto"/>
        <w:left w:val="none" w:sz="0" w:space="0" w:color="auto"/>
        <w:bottom w:val="none" w:sz="0" w:space="0" w:color="auto"/>
        <w:right w:val="none" w:sz="0" w:space="0" w:color="auto"/>
      </w:divBdr>
    </w:div>
    <w:div w:id="1971085073">
      <w:bodyDiv w:val="1"/>
      <w:marLeft w:val="0"/>
      <w:marRight w:val="0"/>
      <w:marTop w:val="0"/>
      <w:marBottom w:val="0"/>
      <w:divBdr>
        <w:top w:val="none" w:sz="0" w:space="0" w:color="auto"/>
        <w:left w:val="none" w:sz="0" w:space="0" w:color="auto"/>
        <w:bottom w:val="none" w:sz="0" w:space="0" w:color="auto"/>
        <w:right w:val="none" w:sz="0" w:space="0" w:color="auto"/>
      </w:divBdr>
    </w:div>
    <w:div w:id="2072999589">
      <w:bodyDiv w:val="1"/>
      <w:marLeft w:val="0"/>
      <w:marRight w:val="0"/>
      <w:marTop w:val="0"/>
      <w:marBottom w:val="0"/>
      <w:divBdr>
        <w:top w:val="none" w:sz="0" w:space="0" w:color="auto"/>
        <w:left w:val="none" w:sz="0" w:space="0" w:color="auto"/>
        <w:bottom w:val="none" w:sz="0" w:space="0" w:color="auto"/>
        <w:right w:val="none" w:sz="0" w:space="0" w:color="auto"/>
      </w:divBdr>
    </w:div>
    <w:div w:id="2096396755">
      <w:bodyDiv w:val="1"/>
      <w:marLeft w:val="0"/>
      <w:marRight w:val="0"/>
      <w:marTop w:val="0"/>
      <w:marBottom w:val="0"/>
      <w:divBdr>
        <w:top w:val="none" w:sz="0" w:space="0" w:color="auto"/>
        <w:left w:val="none" w:sz="0" w:space="0" w:color="auto"/>
        <w:bottom w:val="none" w:sz="0" w:space="0" w:color="auto"/>
        <w:right w:val="none" w:sz="0" w:space="0" w:color="auto"/>
      </w:divBdr>
    </w:div>
    <w:div w:id="214145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1003</Words>
  <Characters>5721</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2026-05-20T15:18:00Z</dcterms:created>
  <dcterms:modified xsi:type="dcterms:W3CDTF">2026-05-20T15:18:00Z</dcterms:modified>
</cp:coreProperties>
</file>