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7E557" w14:textId="77777777" w:rsidR="00A15EE6" w:rsidRPr="00A15EE6" w:rsidRDefault="00A15EE6" w:rsidP="00A15EE6">
      <w:pPr>
        <w:shd w:val="clear" w:color="auto" w:fill="FFFFFF"/>
        <w:spacing w:after="0" w:line="234" w:lineRule="atLeast"/>
        <w:jc w:val="center"/>
        <w:rPr>
          <w:rFonts w:eastAsia="Times New Roman"/>
          <w:szCs w:val="24"/>
        </w:rPr>
      </w:pPr>
      <w:r w:rsidRPr="00A15EE6">
        <w:rPr>
          <w:rFonts w:eastAsia="Times New Roman"/>
          <w:b/>
          <w:bCs/>
          <w:szCs w:val="24"/>
        </w:rPr>
        <w:t>PHỤ LỤC II</w:t>
      </w:r>
    </w:p>
    <w:p w14:paraId="6FC615DE" w14:textId="77777777" w:rsidR="00A15EE6" w:rsidRPr="00A15EE6" w:rsidRDefault="00A15EE6" w:rsidP="00A15EE6">
      <w:pPr>
        <w:shd w:val="clear" w:color="auto" w:fill="FFFFFF"/>
        <w:spacing w:after="0" w:line="234" w:lineRule="atLeast"/>
        <w:jc w:val="center"/>
        <w:rPr>
          <w:rFonts w:eastAsia="Times New Roman"/>
          <w:szCs w:val="24"/>
        </w:rPr>
      </w:pPr>
      <w:r w:rsidRPr="00A15EE6">
        <w:rPr>
          <w:rFonts w:eastAsia="Times New Roman"/>
          <w:szCs w:val="24"/>
        </w:rPr>
        <w:t>TỜ TRÌNH VỀ VIỆC MỞ, NÂNG CẤP CỬA KHẨU PHỤ ( CỬA KHẨU ĐỊA PHƯƠNG), LỐI MỞ BIÊN GIỚI</w:t>
      </w:r>
      <w:r w:rsidRPr="00A15EE6">
        <w:rPr>
          <w:rFonts w:eastAsia="Times New Roman"/>
          <w:szCs w:val="24"/>
        </w:rPr>
        <w:br/>
      </w:r>
      <w:r w:rsidRPr="00A15EE6">
        <w:rPr>
          <w:rFonts w:eastAsia="Times New Roman"/>
          <w:i/>
          <w:iCs/>
          <w:szCs w:val="24"/>
        </w:rPr>
        <w:t>(Kèm theo Nghị định số 34/2023/NĐ-CP ngày 16 tháng 6 năm 2023 của Chính phủ)</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15EE6" w:rsidRPr="00A15EE6" w14:paraId="35A7858D" w14:textId="77777777" w:rsidTr="00A15EE6">
        <w:trPr>
          <w:tblCellSpacing w:w="0" w:type="dxa"/>
        </w:trPr>
        <w:tc>
          <w:tcPr>
            <w:tcW w:w="3348" w:type="dxa"/>
            <w:shd w:val="clear" w:color="auto" w:fill="FFFFFF"/>
            <w:tcMar>
              <w:top w:w="0" w:type="dxa"/>
              <w:left w:w="108" w:type="dxa"/>
              <w:bottom w:w="0" w:type="dxa"/>
              <w:right w:w="108" w:type="dxa"/>
            </w:tcMar>
            <w:hideMark/>
          </w:tcPr>
          <w:p w14:paraId="1D41C8A2" w14:textId="77777777" w:rsidR="00A15EE6" w:rsidRPr="00A15EE6" w:rsidRDefault="00A15EE6" w:rsidP="00A15EE6">
            <w:pPr>
              <w:spacing w:before="120" w:after="120" w:line="234" w:lineRule="atLeast"/>
              <w:jc w:val="center"/>
              <w:rPr>
                <w:rFonts w:eastAsia="Times New Roman"/>
                <w:szCs w:val="24"/>
              </w:rPr>
            </w:pPr>
            <w:r w:rsidRPr="00A15EE6">
              <w:rPr>
                <w:rFonts w:eastAsia="Times New Roman"/>
                <w:b/>
                <w:bCs/>
                <w:szCs w:val="24"/>
              </w:rPr>
              <w:t>ỦY BAN NHÂN DÂN</w:t>
            </w:r>
            <w:r w:rsidRPr="00A15EE6">
              <w:rPr>
                <w:rFonts w:eastAsia="Times New Roman"/>
                <w:b/>
                <w:bCs/>
                <w:szCs w:val="24"/>
              </w:rPr>
              <w:br/>
              <w:t>TỈNH..</w:t>
            </w:r>
            <w:r w:rsidRPr="00A15EE6">
              <w:rPr>
                <w:rFonts w:eastAsia="Times New Roman"/>
                <w:szCs w:val="24"/>
              </w:rPr>
              <w:t>(1)</w:t>
            </w:r>
            <w:r w:rsidRPr="00A15EE6">
              <w:rPr>
                <w:rFonts w:eastAsia="Times New Roman"/>
                <w:b/>
                <w:bCs/>
                <w:szCs w:val="24"/>
              </w:rPr>
              <w:br/>
              <w:t>-------</w:t>
            </w:r>
          </w:p>
        </w:tc>
        <w:tc>
          <w:tcPr>
            <w:tcW w:w="5508" w:type="dxa"/>
            <w:shd w:val="clear" w:color="auto" w:fill="FFFFFF"/>
            <w:tcMar>
              <w:top w:w="0" w:type="dxa"/>
              <w:left w:w="108" w:type="dxa"/>
              <w:bottom w:w="0" w:type="dxa"/>
              <w:right w:w="108" w:type="dxa"/>
            </w:tcMar>
            <w:hideMark/>
          </w:tcPr>
          <w:p w14:paraId="7FBAA060" w14:textId="77777777" w:rsidR="00A15EE6" w:rsidRPr="00A15EE6" w:rsidRDefault="00A15EE6" w:rsidP="00A15EE6">
            <w:pPr>
              <w:spacing w:before="120" w:after="120" w:line="234" w:lineRule="atLeast"/>
              <w:jc w:val="center"/>
              <w:rPr>
                <w:rFonts w:eastAsia="Times New Roman"/>
                <w:szCs w:val="24"/>
              </w:rPr>
            </w:pPr>
            <w:r w:rsidRPr="00A15EE6">
              <w:rPr>
                <w:rFonts w:eastAsia="Times New Roman"/>
                <w:b/>
                <w:bCs/>
                <w:szCs w:val="24"/>
              </w:rPr>
              <w:t>CỘNG HÒA XÃ HỘI CHỦ NGHĨA VIỆT NAM</w:t>
            </w:r>
            <w:r w:rsidRPr="00A15EE6">
              <w:rPr>
                <w:rFonts w:eastAsia="Times New Roman"/>
                <w:b/>
                <w:bCs/>
                <w:szCs w:val="24"/>
              </w:rPr>
              <w:br/>
              <w:t>Độc lập - Tự do - Hạnh phúc</w:t>
            </w:r>
            <w:r w:rsidRPr="00A15EE6">
              <w:rPr>
                <w:rFonts w:eastAsia="Times New Roman"/>
                <w:b/>
                <w:bCs/>
                <w:szCs w:val="24"/>
              </w:rPr>
              <w:br/>
              <w:t>---------------</w:t>
            </w:r>
          </w:p>
        </w:tc>
      </w:tr>
      <w:tr w:rsidR="00A15EE6" w:rsidRPr="00A15EE6" w14:paraId="272CC1D5" w14:textId="77777777" w:rsidTr="00A15EE6">
        <w:trPr>
          <w:tblCellSpacing w:w="0" w:type="dxa"/>
        </w:trPr>
        <w:tc>
          <w:tcPr>
            <w:tcW w:w="3348" w:type="dxa"/>
            <w:shd w:val="clear" w:color="auto" w:fill="FFFFFF"/>
            <w:tcMar>
              <w:top w:w="0" w:type="dxa"/>
              <w:left w:w="108" w:type="dxa"/>
              <w:bottom w:w="0" w:type="dxa"/>
              <w:right w:w="108" w:type="dxa"/>
            </w:tcMar>
            <w:hideMark/>
          </w:tcPr>
          <w:p w14:paraId="76BB43AB" w14:textId="77777777" w:rsidR="00A15EE6" w:rsidRPr="00A15EE6" w:rsidRDefault="00A15EE6" w:rsidP="00A15EE6">
            <w:pPr>
              <w:spacing w:before="120" w:after="120" w:line="234" w:lineRule="atLeast"/>
              <w:jc w:val="center"/>
              <w:rPr>
                <w:rFonts w:eastAsia="Times New Roman"/>
                <w:szCs w:val="24"/>
              </w:rPr>
            </w:pPr>
            <w:r w:rsidRPr="00A15EE6">
              <w:rPr>
                <w:rFonts w:eastAsia="Times New Roman"/>
                <w:szCs w:val="24"/>
              </w:rPr>
              <w:t>Số: /TTr-UBND</w:t>
            </w:r>
          </w:p>
        </w:tc>
        <w:tc>
          <w:tcPr>
            <w:tcW w:w="5508" w:type="dxa"/>
            <w:shd w:val="clear" w:color="auto" w:fill="FFFFFF"/>
            <w:tcMar>
              <w:top w:w="0" w:type="dxa"/>
              <w:left w:w="108" w:type="dxa"/>
              <w:bottom w:w="0" w:type="dxa"/>
              <w:right w:w="108" w:type="dxa"/>
            </w:tcMar>
            <w:hideMark/>
          </w:tcPr>
          <w:p w14:paraId="091FE1F9" w14:textId="77777777" w:rsidR="00A15EE6" w:rsidRPr="00A15EE6" w:rsidRDefault="00A15EE6" w:rsidP="00A15EE6">
            <w:pPr>
              <w:spacing w:before="120" w:after="120" w:line="234" w:lineRule="atLeast"/>
              <w:jc w:val="right"/>
              <w:rPr>
                <w:rFonts w:eastAsia="Times New Roman"/>
                <w:szCs w:val="24"/>
              </w:rPr>
            </w:pPr>
            <w:r w:rsidRPr="00A15EE6">
              <w:rPr>
                <w:rFonts w:eastAsia="Times New Roman"/>
                <w:szCs w:val="24"/>
              </w:rPr>
              <w:t>(2)</w:t>
            </w:r>
            <w:r w:rsidRPr="00A15EE6">
              <w:rPr>
                <w:rFonts w:eastAsia="Times New Roman"/>
                <w:i/>
                <w:iCs/>
                <w:szCs w:val="24"/>
              </w:rPr>
              <w:t>………., ngày ... tháng ... năm ...</w:t>
            </w:r>
          </w:p>
        </w:tc>
      </w:tr>
    </w:tbl>
    <w:p w14:paraId="7B14E0F1" w14:textId="77777777" w:rsidR="00A15EE6" w:rsidRPr="00A15EE6" w:rsidRDefault="00A15EE6" w:rsidP="00A15EE6">
      <w:pPr>
        <w:shd w:val="clear" w:color="auto" w:fill="FFFFFF"/>
        <w:spacing w:before="120" w:after="120" w:line="234" w:lineRule="atLeast"/>
        <w:jc w:val="center"/>
        <w:rPr>
          <w:rFonts w:eastAsia="Times New Roman"/>
          <w:szCs w:val="24"/>
        </w:rPr>
      </w:pPr>
      <w:r w:rsidRPr="00A15EE6">
        <w:rPr>
          <w:rFonts w:eastAsia="Times New Roman"/>
          <w:b/>
          <w:bCs/>
          <w:szCs w:val="24"/>
        </w:rPr>
        <w:t>TỜ TRÌNH</w:t>
      </w:r>
    </w:p>
    <w:p w14:paraId="6B067236" w14:textId="77777777" w:rsidR="00A15EE6" w:rsidRPr="00A15EE6" w:rsidRDefault="00A15EE6" w:rsidP="00A15EE6">
      <w:pPr>
        <w:shd w:val="clear" w:color="auto" w:fill="FFFFFF"/>
        <w:spacing w:before="120" w:after="120" w:line="234" w:lineRule="atLeast"/>
        <w:jc w:val="center"/>
        <w:rPr>
          <w:rFonts w:eastAsia="Times New Roman"/>
          <w:szCs w:val="24"/>
        </w:rPr>
      </w:pPr>
      <w:r w:rsidRPr="00A15EE6">
        <w:rPr>
          <w:rFonts w:eastAsia="Times New Roman"/>
          <w:b/>
          <w:bCs/>
          <w:szCs w:val="24"/>
        </w:rPr>
        <w:t>Về việc mở (nâng cấp) cửa khẩu phụ (cửa khẩu địa phương), lối mở biên giới...(3) tính...(4)</w:t>
      </w:r>
    </w:p>
    <w:p w14:paraId="71587AC6" w14:textId="77777777" w:rsidR="00A15EE6" w:rsidRPr="00A15EE6" w:rsidRDefault="00A15EE6" w:rsidP="00A15EE6">
      <w:pPr>
        <w:shd w:val="clear" w:color="auto" w:fill="FFFFFF"/>
        <w:spacing w:before="120" w:after="120" w:line="234" w:lineRule="atLeast"/>
        <w:jc w:val="center"/>
        <w:rPr>
          <w:rFonts w:eastAsia="Times New Roman"/>
          <w:szCs w:val="24"/>
        </w:rPr>
      </w:pPr>
      <w:r w:rsidRPr="00A15EE6">
        <w:rPr>
          <w:rFonts w:eastAsia="Times New Roman"/>
          <w:szCs w:val="24"/>
        </w:rPr>
        <w:t>Kính gửi: Chính phủ.</w:t>
      </w:r>
    </w:p>
    <w:p w14:paraId="6A6AF331" w14:textId="77777777" w:rsidR="00A15EE6" w:rsidRPr="00A15EE6" w:rsidRDefault="00A15EE6" w:rsidP="00A15EE6">
      <w:pPr>
        <w:shd w:val="clear" w:color="auto" w:fill="FFFFFF"/>
        <w:spacing w:after="0" w:line="234" w:lineRule="atLeast"/>
        <w:rPr>
          <w:rFonts w:eastAsia="Times New Roman"/>
          <w:szCs w:val="24"/>
        </w:rPr>
      </w:pPr>
      <w:r w:rsidRPr="00A15EE6">
        <w:rPr>
          <w:rFonts w:eastAsia="Times New Roman"/>
          <w:szCs w:val="24"/>
        </w:rPr>
        <w:t>Thực hiện Điều 20 Nghị định số 112/2014/NĐ-CP ngày 21 tháng 11 năm 2014 của Chính phủ quy định về quản lý cửa khẩu biên giới đất liền (được sửa đổi, bổ sung tại Nghị định số.../2023/NĐ-CP ngày .../.../2023); Ủy ban nhân dân tỉnh ...(5) kính trình Chính phủ về việc mở (nâng cấp) cửa khẩu phụ (cửa khẩu địa phương), lối mở biên giới ... (6) như sau:</w:t>
      </w:r>
    </w:p>
    <w:p w14:paraId="240082FB"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b/>
          <w:bCs/>
          <w:szCs w:val="24"/>
        </w:rPr>
        <w:t>1. Tình hình chung</w:t>
      </w:r>
    </w:p>
    <w:p w14:paraId="42ADAB67"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(Đánh giá khái quát tình hình biên giới, tình hình hệ thống cửa khẩu trên địa bàn tỉnh và tình hình có liên quan đến cửa khẩu phụ (cửa khẩu địa phương), lối mở biên giới đề nghị mở, nâng cấp).</w:t>
      </w:r>
    </w:p>
    <w:p w14:paraId="1B956E8E"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b/>
          <w:bCs/>
          <w:szCs w:val="24"/>
        </w:rPr>
        <w:t>2. Thực trạng hoạt động, đầu tư cơ sở hạ tầng, bố trí lực lượng tại khu vực cửa khẩu phụ (cửa khẩu địa phương), lối mở biên giới ...</w:t>
      </w:r>
      <w:r w:rsidRPr="00A15EE6">
        <w:rPr>
          <w:rFonts w:eastAsia="Times New Roman"/>
          <w:szCs w:val="24"/>
        </w:rPr>
        <w:t>(7)</w:t>
      </w:r>
    </w:p>
    <w:p w14:paraId="4EBEF2C9"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a) Phía Việt Nam</w:t>
      </w:r>
    </w:p>
    <w:p w14:paraId="0E74E183"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w:t>
      </w:r>
    </w:p>
    <w:p w14:paraId="34FC25EC"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w:t>
      </w:r>
    </w:p>
    <w:p w14:paraId="4847A593"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w:t>
      </w:r>
    </w:p>
    <w:p w14:paraId="7FA7E63E"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b) Phía đối diện</w:t>
      </w:r>
    </w:p>
    <w:p w14:paraId="6738E3AA"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w:t>
      </w:r>
    </w:p>
    <w:p w14:paraId="0C82D670"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w:t>
      </w:r>
    </w:p>
    <w:p w14:paraId="12694CD3"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w:t>
      </w:r>
    </w:p>
    <w:p w14:paraId="6CB4EEBA"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b/>
          <w:bCs/>
          <w:szCs w:val="24"/>
        </w:rPr>
        <w:t>3. Tác động của việc mở, nâng cấp cửa khẩu phụ (cửa khẩu địa phương), lối mở biên giới...(8)</w:t>
      </w:r>
    </w:p>
    <w:p w14:paraId="7437389F"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lastRenderedPageBreak/>
        <w:t>(Đánh giá khái quát tác động của việc mở, nâng cấp cửa khẩu phụ (cửa khẩu địa phương), lối mở biên giới trên 03 lĩnh vực; kinh tế - xã hội; quốc phòng - an ninh; môi trường).</w:t>
      </w:r>
    </w:p>
    <w:p w14:paraId="05843110"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b/>
          <w:bCs/>
          <w:szCs w:val="24"/>
        </w:rPr>
        <w:t>4. Quá trình thực hiện thủ tục mở, nâng cấp cửa khẩu phụ (cửa khẩu địa phương), lối mở biên giới...</w:t>
      </w:r>
      <w:r w:rsidRPr="00A15EE6">
        <w:rPr>
          <w:rFonts w:eastAsia="Times New Roman"/>
          <w:szCs w:val="24"/>
        </w:rPr>
        <w:t>(9)</w:t>
      </w:r>
    </w:p>
    <w:p w14:paraId="3B5AEBAF"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w:t>
      </w:r>
    </w:p>
    <w:p w14:paraId="2A106D3F"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w:t>
      </w:r>
    </w:p>
    <w:p w14:paraId="533BC71A"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w:t>
      </w:r>
    </w:p>
    <w:p w14:paraId="375219A5"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b/>
          <w:bCs/>
          <w:szCs w:val="24"/>
        </w:rPr>
        <w:t>5. Đánh giá sự cần thiết của việc mở, nâng cấp cửa khẩu phụ (cửa khẩu địa phương), lối mở biên giới...</w:t>
      </w:r>
      <w:r w:rsidRPr="00A15EE6">
        <w:rPr>
          <w:rFonts w:eastAsia="Times New Roman"/>
          <w:szCs w:val="24"/>
        </w:rPr>
        <w:t>(10) </w:t>
      </w:r>
      <w:r w:rsidRPr="00A15EE6">
        <w:rPr>
          <w:rFonts w:eastAsia="Times New Roman"/>
          <w:b/>
          <w:bCs/>
          <w:szCs w:val="24"/>
        </w:rPr>
        <w:t>và đề xuất, kiến nghị</w:t>
      </w:r>
    </w:p>
    <w:p w14:paraId="63AEA9AD"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w:t>
      </w:r>
    </w:p>
    <w:p w14:paraId="3EB050C7"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w:t>
      </w:r>
    </w:p>
    <w:p w14:paraId="0D17B099"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w:t>
      </w:r>
    </w:p>
    <w:p w14:paraId="60DE89F0"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Trên đây là Tờ trình đề nghị mở, nâng cấp cửa khẩu phụ (cửa khẩu địa phương), lối mở biên giới...(11), …(12) kính trình Chính phủ xem xét, quyết định.</w:t>
      </w:r>
    </w:p>
    <w:p w14:paraId="545EAA68"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i/>
          <w:iCs/>
          <w:szCs w:val="24"/>
        </w:rPr>
        <w:t>(Xin gửi kèm theo: …………………… )</w:t>
      </w:r>
      <w:r w:rsidRPr="00A15EE6">
        <w:rPr>
          <w:rFonts w:eastAsia="Times New Roman"/>
          <w:szCs w:val="24"/>
        </w:rPr>
        <w:t> (13)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15EE6" w:rsidRPr="00A15EE6" w14:paraId="5E15D8E3" w14:textId="77777777" w:rsidTr="00A15EE6">
        <w:trPr>
          <w:tblCellSpacing w:w="0" w:type="dxa"/>
        </w:trPr>
        <w:tc>
          <w:tcPr>
            <w:tcW w:w="4428" w:type="dxa"/>
            <w:shd w:val="clear" w:color="auto" w:fill="FFFFFF"/>
            <w:tcMar>
              <w:top w:w="0" w:type="dxa"/>
              <w:left w:w="108" w:type="dxa"/>
              <w:bottom w:w="0" w:type="dxa"/>
              <w:right w:w="108" w:type="dxa"/>
            </w:tcMar>
            <w:hideMark/>
          </w:tcPr>
          <w:p w14:paraId="4EBC390A" w14:textId="77777777" w:rsidR="00A15EE6" w:rsidRPr="00A15EE6" w:rsidRDefault="00A15EE6" w:rsidP="00A15EE6">
            <w:pPr>
              <w:spacing w:before="120" w:after="120" w:line="234" w:lineRule="atLeast"/>
              <w:rPr>
                <w:rFonts w:eastAsia="Times New Roman"/>
                <w:szCs w:val="24"/>
              </w:rPr>
            </w:pPr>
            <w:r w:rsidRPr="00A15EE6">
              <w:rPr>
                <w:rFonts w:eastAsia="Times New Roman"/>
                <w:b/>
                <w:bCs/>
                <w:i/>
                <w:iCs/>
                <w:szCs w:val="24"/>
              </w:rPr>
              <w:br/>
              <w:t>Nơi nhận:</w:t>
            </w:r>
            <w:r w:rsidRPr="00A15EE6">
              <w:rPr>
                <w:rFonts w:eastAsia="Times New Roman"/>
                <w:b/>
                <w:bCs/>
                <w:i/>
                <w:iCs/>
                <w:szCs w:val="24"/>
              </w:rPr>
              <w:br/>
            </w:r>
            <w:r w:rsidRPr="00A15EE6">
              <w:rPr>
                <w:rFonts w:eastAsia="Times New Roman"/>
                <w:szCs w:val="24"/>
              </w:rPr>
              <w:t>- Như trên;</w:t>
            </w:r>
            <w:r w:rsidRPr="00A15EE6">
              <w:rPr>
                <w:rFonts w:eastAsia="Times New Roman"/>
                <w:szCs w:val="24"/>
              </w:rPr>
              <w:br/>
              <w:t>- …………;</w:t>
            </w:r>
            <w:r w:rsidRPr="00A15EE6">
              <w:rPr>
                <w:rFonts w:eastAsia="Times New Roman"/>
                <w:szCs w:val="24"/>
              </w:rPr>
              <w:br/>
              <w:t>- Lưu; VT,………</w:t>
            </w:r>
          </w:p>
        </w:tc>
        <w:tc>
          <w:tcPr>
            <w:tcW w:w="4428" w:type="dxa"/>
            <w:shd w:val="clear" w:color="auto" w:fill="FFFFFF"/>
            <w:tcMar>
              <w:top w:w="0" w:type="dxa"/>
              <w:left w:w="108" w:type="dxa"/>
              <w:bottom w:w="0" w:type="dxa"/>
              <w:right w:w="108" w:type="dxa"/>
            </w:tcMar>
            <w:hideMark/>
          </w:tcPr>
          <w:p w14:paraId="25E505A2" w14:textId="77777777" w:rsidR="00A15EE6" w:rsidRPr="00A15EE6" w:rsidRDefault="00A15EE6" w:rsidP="00A15EE6">
            <w:pPr>
              <w:spacing w:before="120" w:after="240" w:line="234" w:lineRule="atLeast"/>
              <w:jc w:val="center"/>
              <w:rPr>
                <w:rFonts w:eastAsia="Times New Roman"/>
                <w:szCs w:val="24"/>
              </w:rPr>
            </w:pPr>
            <w:r w:rsidRPr="00A15EE6">
              <w:rPr>
                <w:rFonts w:eastAsia="Times New Roman"/>
                <w:b/>
                <w:bCs/>
                <w:szCs w:val="24"/>
              </w:rPr>
              <w:t>CHỦ TỊCH</w:t>
            </w:r>
          </w:p>
        </w:tc>
      </w:tr>
    </w:tbl>
    <w:p w14:paraId="072E6FC9"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b/>
          <w:bCs/>
          <w:i/>
          <w:iCs/>
          <w:szCs w:val="24"/>
        </w:rPr>
        <w:t>Ghi chú:</w:t>
      </w:r>
    </w:p>
    <w:p w14:paraId="1B83140A"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(1), (4), (5), (12) Tên Ủy ban nhân dân tỉnh đề nghị mở, nâng cấp cửa khẩu;</w:t>
      </w:r>
    </w:p>
    <w:p w14:paraId="0EA488F2"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(2) Địa danh;</w:t>
      </w:r>
    </w:p>
    <w:p w14:paraId="59266010" w14:textId="77777777" w:rsidR="00A15EE6" w:rsidRPr="00A15EE6" w:rsidRDefault="00A15EE6" w:rsidP="00A15EE6">
      <w:pPr>
        <w:shd w:val="clear" w:color="auto" w:fill="FFFFFF"/>
        <w:spacing w:before="120" w:after="120" w:line="234" w:lineRule="atLeast"/>
        <w:rPr>
          <w:rFonts w:eastAsia="Times New Roman"/>
          <w:szCs w:val="24"/>
        </w:rPr>
      </w:pPr>
      <w:r w:rsidRPr="00A15EE6">
        <w:rPr>
          <w:rFonts w:eastAsia="Times New Roman"/>
          <w:szCs w:val="24"/>
        </w:rPr>
        <w:t>(3), (6), (7), (8), (9), (10), (11); Tên cửa khẩu phụ (cửa khẩu địa phương), lối mở biên giới đề nghị mở, nâng cấp;</w:t>
      </w:r>
    </w:p>
    <w:p w14:paraId="30402FD6" w14:textId="77777777" w:rsidR="00A15EE6" w:rsidRPr="00A15EE6" w:rsidRDefault="00A15EE6" w:rsidP="00A15EE6">
      <w:pPr>
        <w:shd w:val="clear" w:color="auto" w:fill="FFFFFF"/>
        <w:spacing w:after="0" w:line="234" w:lineRule="atLeast"/>
        <w:rPr>
          <w:rFonts w:eastAsia="Times New Roman"/>
          <w:szCs w:val="24"/>
        </w:rPr>
      </w:pPr>
      <w:r w:rsidRPr="00A15EE6">
        <w:rPr>
          <w:rFonts w:eastAsia="Times New Roman"/>
          <w:szCs w:val="24"/>
        </w:rPr>
        <w:t>(13) Các tài liệu theo quy định tại điểm d khoản 2 Điều 20 Nghị định số 112/2014/NĐ-CP (được sửa đổi, bổ sung tại khoản 12 Điều 1 Nghị định số.../2023/NĐ-CP ngày …/…/2023).</w:t>
      </w:r>
    </w:p>
    <w:p w14:paraId="2977FF68" w14:textId="77777777" w:rsidR="005C1B7E" w:rsidRPr="00A15EE6" w:rsidRDefault="005C1B7E" w:rsidP="00A15EE6">
      <w:pPr>
        <w:rPr>
          <w:szCs w:val="24"/>
        </w:rPr>
      </w:pPr>
    </w:p>
    <w:p w14:paraId="7B8E0A60" w14:textId="77777777" w:rsidR="00A15EE6" w:rsidRPr="00A15EE6" w:rsidRDefault="00A15EE6" w:rsidP="00A15EE6">
      <w:pPr>
        <w:rPr>
          <w:szCs w:val="24"/>
        </w:rPr>
      </w:pPr>
    </w:p>
    <w:p w14:paraId="1330FDAA" w14:textId="77777777" w:rsidR="00A15EE6" w:rsidRPr="00A15EE6" w:rsidRDefault="00A15EE6" w:rsidP="00A15EE6">
      <w:pPr>
        <w:rPr>
          <w:szCs w:val="24"/>
        </w:rPr>
      </w:pPr>
    </w:p>
    <w:p w14:paraId="59800EBD" w14:textId="77777777" w:rsidR="00A15EE6" w:rsidRPr="00A15EE6" w:rsidRDefault="00A15EE6" w:rsidP="00A15EE6">
      <w:pPr>
        <w:rPr>
          <w:szCs w:val="24"/>
        </w:rPr>
      </w:pPr>
    </w:p>
    <w:p w14:paraId="20C25A67" w14:textId="77777777" w:rsidR="00A15EE6" w:rsidRPr="00A15EE6" w:rsidRDefault="00A15EE6" w:rsidP="00A15EE6">
      <w:pPr>
        <w:rPr>
          <w:szCs w:val="24"/>
        </w:rPr>
      </w:pPr>
      <w:r w:rsidRPr="00A15EE6">
        <w:rPr>
          <w:b/>
          <w:szCs w:val="24"/>
        </w:rPr>
        <w:lastRenderedPageBreak/>
        <w:t>Nguồn</w:t>
      </w:r>
      <w:r w:rsidRPr="00A15EE6">
        <w:rPr>
          <w:szCs w:val="24"/>
        </w:rPr>
        <w:t>: Nghị định 34/2023/NĐ-CP</w:t>
      </w:r>
    </w:p>
    <w:sectPr w:rsidR="00A15EE6" w:rsidRPr="00A15EE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54E"/>
    <w:rsid w:val="00013DCC"/>
    <w:rsid w:val="000159E3"/>
    <w:rsid w:val="0002106C"/>
    <w:rsid w:val="000210A7"/>
    <w:rsid w:val="00022CA1"/>
    <w:rsid w:val="000231BB"/>
    <w:rsid w:val="000A25B5"/>
    <w:rsid w:val="000B34A9"/>
    <w:rsid w:val="001428E5"/>
    <w:rsid w:val="001635AF"/>
    <w:rsid w:val="00173621"/>
    <w:rsid w:val="00187CE2"/>
    <w:rsid w:val="001B47F3"/>
    <w:rsid w:val="001D665B"/>
    <w:rsid w:val="001E2D4B"/>
    <w:rsid w:val="001F7E8E"/>
    <w:rsid w:val="00203A6B"/>
    <w:rsid w:val="00211F7A"/>
    <w:rsid w:val="00212CF7"/>
    <w:rsid w:val="002232D3"/>
    <w:rsid w:val="00235179"/>
    <w:rsid w:val="00261C6E"/>
    <w:rsid w:val="00270E99"/>
    <w:rsid w:val="002732BB"/>
    <w:rsid w:val="00295658"/>
    <w:rsid w:val="002E18BB"/>
    <w:rsid w:val="00303E8A"/>
    <w:rsid w:val="00332F76"/>
    <w:rsid w:val="0035292E"/>
    <w:rsid w:val="003A4B84"/>
    <w:rsid w:val="003B2AB4"/>
    <w:rsid w:val="003C173F"/>
    <w:rsid w:val="003F5C2C"/>
    <w:rsid w:val="00402AFF"/>
    <w:rsid w:val="00413118"/>
    <w:rsid w:val="00432309"/>
    <w:rsid w:val="00443D9E"/>
    <w:rsid w:val="004A5A16"/>
    <w:rsid w:val="004C6332"/>
    <w:rsid w:val="004D26E4"/>
    <w:rsid w:val="00500EA0"/>
    <w:rsid w:val="00520027"/>
    <w:rsid w:val="0053110E"/>
    <w:rsid w:val="00551D33"/>
    <w:rsid w:val="005868C9"/>
    <w:rsid w:val="005B7563"/>
    <w:rsid w:val="005C1B7E"/>
    <w:rsid w:val="005D55DB"/>
    <w:rsid w:val="005F5E76"/>
    <w:rsid w:val="00603FAE"/>
    <w:rsid w:val="00607807"/>
    <w:rsid w:val="00611E86"/>
    <w:rsid w:val="0062161F"/>
    <w:rsid w:val="00621C93"/>
    <w:rsid w:val="006278A2"/>
    <w:rsid w:val="006611FC"/>
    <w:rsid w:val="006A5A6C"/>
    <w:rsid w:val="007050E8"/>
    <w:rsid w:val="00724C61"/>
    <w:rsid w:val="00737EBF"/>
    <w:rsid w:val="0075254E"/>
    <w:rsid w:val="007602F8"/>
    <w:rsid w:val="00764A66"/>
    <w:rsid w:val="007D0351"/>
    <w:rsid w:val="007D3FA5"/>
    <w:rsid w:val="0081082D"/>
    <w:rsid w:val="00812FE0"/>
    <w:rsid w:val="00825F27"/>
    <w:rsid w:val="00834E47"/>
    <w:rsid w:val="008655CB"/>
    <w:rsid w:val="008C64E4"/>
    <w:rsid w:val="009012F1"/>
    <w:rsid w:val="00901DB2"/>
    <w:rsid w:val="00914DE9"/>
    <w:rsid w:val="00924AED"/>
    <w:rsid w:val="009414DB"/>
    <w:rsid w:val="00951A0B"/>
    <w:rsid w:val="00973BEE"/>
    <w:rsid w:val="00996F16"/>
    <w:rsid w:val="00997642"/>
    <w:rsid w:val="009A7CB8"/>
    <w:rsid w:val="009F1C66"/>
    <w:rsid w:val="009F6771"/>
    <w:rsid w:val="00A1489E"/>
    <w:rsid w:val="00A15EE6"/>
    <w:rsid w:val="00A33B09"/>
    <w:rsid w:val="00A35AD4"/>
    <w:rsid w:val="00A42B4C"/>
    <w:rsid w:val="00A82701"/>
    <w:rsid w:val="00AA126E"/>
    <w:rsid w:val="00AB2F24"/>
    <w:rsid w:val="00AB30B3"/>
    <w:rsid w:val="00AD2A70"/>
    <w:rsid w:val="00B028B2"/>
    <w:rsid w:val="00B35A4E"/>
    <w:rsid w:val="00BC454B"/>
    <w:rsid w:val="00BE6427"/>
    <w:rsid w:val="00C17D99"/>
    <w:rsid w:val="00CB4AD5"/>
    <w:rsid w:val="00CD2A51"/>
    <w:rsid w:val="00CF0ACB"/>
    <w:rsid w:val="00CF1697"/>
    <w:rsid w:val="00CF66F5"/>
    <w:rsid w:val="00D13111"/>
    <w:rsid w:val="00D557B7"/>
    <w:rsid w:val="00D9361A"/>
    <w:rsid w:val="00DA4BF0"/>
    <w:rsid w:val="00DD5DFF"/>
    <w:rsid w:val="00E07305"/>
    <w:rsid w:val="00E33745"/>
    <w:rsid w:val="00E84C21"/>
    <w:rsid w:val="00EA0326"/>
    <w:rsid w:val="00EE6418"/>
    <w:rsid w:val="00F05125"/>
    <w:rsid w:val="00F128AC"/>
    <w:rsid w:val="00F3326A"/>
    <w:rsid w:val="00F52E12"/>
    <w:rsid w:val="00F62A14"/>
    <w:rsid w:val="00F9089A"/>
    <w:rsid w:val="00F94A48"/>
    <w:rsid w:val="00FC70B8"/>
    <w:rsid w:val="00FE484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A77E8"/>
  <w15:chartTrackingRefBased/>
  <w15:docId w15:val="{7D84F3A9-AC95-426E-9426-81961AF1D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4E"/>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254E"/>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73BEE"/>
    <w:rPr>
      <w:color w:val="0000FF"/>
      <w:u w:val="singl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A126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1D665B"/>
    <w:rPr>
      <w:b/>
      <w:bCs/>
    </w:rPr>
  </w:style>
  <w:style w:type="character" w:styleId="Emphasis">
    <w:name w:val="Emphasis"/>
    <w:uiPriority w:val="20"/>
    <w:qFormat/>
    <w:rsid w:val="001D66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6849">
      <w:bodyDiv w:val="1"/>
      <w:marLeft w:val="0"/>
      <w:marRight w:val="0"/>
      <w:marTop w:val="0"/>
      <w:marBottom w:val="0"/>
      <w:divBdr>
        <w:top w:val="none" w:sz="0" w:space="0" w:color="auto"/>
        <w:left w:val="none" w:sz="0" w:space="0" w:color="auto"/>
        <w:bottom w:val="none" w:sz="0" w:space="0" w:color="auto"/>
        <w:right w:val="none" w:sz="0" w:space="0" w:color="auto"/>
      </w:divBdr>
    </w:div>
    <w:div w:id="84880954">
      <w:bodyDiv w:val="1"/>
      <w:marLeft w:val="0"/>
      <w:marRight w:val="0"/>
      <w:marTop w:val="0"/>
      <w:marBottom w:val="0"/>
      <w:divBdr>
        <w:top w:val="none" w:sz="0" w:space="0" w:color="auto"/>
        <w:left w:val="none" w:sz="0" w:space="0" w:color="auto"/>
        <w:bottom w:val="none" w:sz="0" w:space="0" w:color="auto"/>
        <w:right w:val="none" w:sz="0" w:space="0" w:color="auto"/>
      </w:divBdr>
    </w:div>
    <w:div w:id="111558202">
      <w:bodyDiv w:val="1"/>
      <w:marLeft w:val="0"/>
      <w:marRight w:val="0"/>
      <w:marTop w:val="0"/>
      <w:marBottom w:val="0"/>
      <w:divBdr>
        <w:top w:val="none" w:sz="0" w:space="0" w:color="auto"/>
        <w:left w:val="none" w:sz="0" w:space="0" w:color="auto"/>
        <w:bottom w:val="none" w:sz="0" w:space="0" w:color="auto"/>
        <w:right w:val="none" w:sz="0" w:space="0" w:color="auto"/>
      </w:divBdr>
    </w:div>
    <w:div w:id="174461721">
      <w:bodyDiv w:val="1"/>
      <w:marLeft w:val="0"/>
      <w:marRight w:val="0"/>
      <w:marTop w:val="0"/>
      <w:marBottom w:val="0"/>
      <w:divBdr>
        <w:top w:val="none" w:sz="0" w:space="0" w:color="auto"/>
        <w:left w:val="none" w:sz="0" w:space="0" w:color="auto"/>
        <w:bottom w:val="none" w:sz="0" w:space="0" w:color="auto"/>
        <w:right w:val="none" w:sz="0" w:space="0" w:color="auto"/>
      </w:divBdr>
    </w:div>
    <w:div w:id="241262175">
      <w:bodyDiv w:val="1"/>
      <w:marLeft w:val="0"/>
      <w:marRight w:val="0"/>
      <w:marTop w:val="0"/>
      <w:marBottom w:val="0"/>
      <w:divBdr>
        <w:top w:val="none" w:sz="0" w:space="0" w:color="auto"/>
        <w:left w:val="none" w:sz="0" w:space="0" w:color="auto"/>
        <w:bottom w:val="none" w:sz="0" w:space="0" w:color="auto"/>
        <w:right w:val="none" w:sz="0" w:space="0" w:color="auto"/>
      </w:divBdr>
    </w:div>
    <w:div w:id="248976370">
      <w:bodyDiv w:val="1"/>
      <w:marLeft w:val="0"/>
      <w:marRight w:val="0"/>
      <w:marTop w:val="0"/>
      <w:marBottom w:val="0"/>
      <w:divBdr>
        <w:top w:val="none" w:sz="0" w:space="0" w:color="auto"/>
        <w:left w:val="none" w:sz="0" w:space="0" w:color="auto"/>
        <w:bottom w:val="none" w:sz="0" w:space="0" w:color="auto"/>
        <w:right w:val="none" w:sz="0" w:space="0" w:color="auto"/>
      </w:divBdr>
    </w:div>
    <w:div w:id="271059570">
      <w:bodyDiv w:val="1"/>
      <w:marLeft w:val="0"/>
      <w:marRight w:val="0"/>
      <w:marTop w:val="0"/>
      <w:marBottom w:val="0"/>
      <w:divBdr>
        <w:top w:val="none" w:sz="0" w:space="0" w:color="auto"/>
        <w:left w:val="none" w:sz="0" w:space="0" w:color="auto"/>
        <w:bottom w:val="none" w:sz="0" w:space="0" w:color="auto"/>
        <w:right w:val="none" w:sz="0" w:space="0" w:color="auto"/>
      </w:divBdr>
    </w:div>
    <w:div w:id="464157148">
      <w:bodyDiv w:val="1"/>
      <w:marLeft w:val="0"/>
      <w:marRight w:val="0"/>
      <w:marTop w:val="0"/>
      <w:marBottom w:val="0"/>
      <w:divBdr>
        <w:top w:val="none" w:sz="0" w:space="0" w:color="auto"/>
        <w:left w:val="none" w:sz="0" w:space="0" w:color="auto"/>
        <w:bottom w:val="none" w:sz="0" w:space="0" w:color="auto"/>
        <w:right w:val="none" w:sz="0" w:space="0" w:color="auto"/>
      </w:divBdr>
    </w:div>
    <w:div w:id="526481707">
      <w:bodyDiv w:val="1"/>
      <w:marLeft w:val="0"/>
      <w:marRight w:val="0"/>
      <w:marTop w:val="0"/>
      <w:marBottom w:val="0"/>
      <w:divBdr>
        <w:top w:val="none" w:sz="0" w:space="0" w:color="auto"/>
        <w:left w:val="none" w:sz="0" w:space="0" w:color="auto"/>
        <w:bottom w:val="none" w:sz="0" w:space="0" w:color="auto"/>
        <w:right w:val="none" w:sz="0" w:space="0" w:color="auto"/>
      </w:divBdr>
    </w:div>
    <w:div w:id="564073008">
      <w:bodyDiv w:val="1"/>
      <w:marLeft w:val="0"/>
      <w:marRight w:val="0"/>
      <w:marTop w:val="0"/>
      <w:marBottom w:val="0"/>
      <w:divBdr>
        <w:top w:val="none" w:sz="0" w:space="0" w:color="auto"/>
        <w:left w:val="none" w:sz="0" w:space="0" w:color="auto"/>
        <w:bottom w:val="none" w:sz="0" w:space="0" w:color="auto"/>
        <w:right w:val="none" w:sz="0" w:space="0" w:color="auto"/>
      </w:divBdr>
    </w:div>
    <w:div w:id="653418193">
      <w:bodyDiv w:val="1"/>
      <w:marLeft w:val="0"/>
      <w:marRight w:val="0"/>
      <w:marTop w:val="0"/>
      <w:marBottom w:val="0"/>
      <w:divBdr>
        <w:top w:val="none" w:sz="0" w:space="0" w:color="auto"/>
        <w:left w:val="none" w:sz="0" w:space="0" w:color="auto"/>
        <w:bottom w:val="none" w:sz="0" w:space="0" w:color="auto"/>
        <w:right w:val="none" w:sz="0" w:space="0" w:color="auto"/>
      </w:divBdr>
    </w:div>
    <w:div w:id="710884779">
      <w:bodyDiv w:val="1"/>
      <w:marLeft w:val="0"/>
      <w:marRight w:val="0"/>
      <w:marTop w:val="0"/>
      <w:marBottom w:val="0"/>
      <w:divBdr>
        <w:top w:val="none" w:sz="0" w:space="0" w:color="auto"/>
        <w:left w:val="none" w:sz="0" w:space="0" w:color="auto"/>
        <w:bottom w:val="none" w:sz="0" w:space="0" w:color="auto"/>
        <w:right w:val="none" w:sz="0" w:space="0" w:color="auto"/>
      </w:divBdr>
    </w:div>
    <w:div w:id="792014745">
      <w:bodyDiv w:val="1"/>
      <w:marLeft w:val="0"/>
      <w:marRight w:val="0"/>
      <w:marTop w:val="0"/>
      <w:marBottom w:val="0"/>
      <w:divBdr>
        <w:top w:val="none" w:sz="0" w:space="0" w:color="auto"/>
        <w:left w:val="none" w:sz="0" w:space="0" w:color="auto"/>
        <w:bottom w:val="none" w:sz="0" w:space="0" w:color="auto"/>
        <w:right w:val="none" w:sz="0" w:space="0" w:color="auto"/>
      </w:divBdr>
    </w:div>
    <w:div w:id="841628153">
      <w:bodyDiv w:val="1"/>
      <w:marLeft w:val="0"/>
      <w:marRight w:val="0"/>
      <w:marTop w:val="0"/>
      <w:marBottom w:val="0"/>
      <w:divBdr>
        <w:top w:val="none" w:sz="0" w:space="0" w:color="auto"/>
        <w:left w:val="none" w:sz="0" w:space="0" w:color="auto"/>
        <w:bottom w:val="none" w:sz="0" w:space="0" w:color="auto"/>
        <w:right w:val="none" w:sz="0" w:space="0" w:color="auto"/>
      </w:divBdr>
    </w:div>
    <w:div w:id="949047583">
      <w:bodyDiv w:val="1"/>
      <w:marLeft w:val="0"/>
      <w:marRight w:val="0"/>
      <w:marTop w:val="0"/>
      <w:marBottom w:val="0"/>
      <w:divBdr>
        <w:top w:val="none" w:sz="0" w:space="0" w:color="auto"/>
        <w:left w:val="none" w:sz="0" w:space="0" w:color="auto"/>
        <w:bottom w:val="none" w:sz="0" w:space="0" w:color="auto"/>
        <w:right w:val="none" w:sz="0" w:space="0" w:color="auto"/>
      </w:divBdr>
    </w:div>
    <w:div w:id="1057166552">
      <w:bodyDiv w:val="1"/>
      <w:marLeft w:val="0"/>
      <w:marRight w:val="0"/>
      <w:marTop w:val="0"/>
      <w:marBottom w:val="0"/>
      <w:divBdr>
        <w:top w:val="none" w:sz="0" w:space="0" w:color="auto"/>
        <w:left w:val="none" w:sz="0" w:space="0" w:color="auto"/>
        <w:bottom w:val="none" w:sz="0" w:space="0" w:color="auto"/>
        <w:right w:val="none" w:sz="0" w:space="0" w:color="auto"/>
      </w:divBdr>
    </w:div>
    <w:div w:id="1062143047">
      <w:bodyDiv w:val="1"/>
      <w:marLeft w:val="0"/>
      <w:marRight w:val="0"/>
      <w:marTop w:val="0"/>
      <w:marBottom w:val="0"/>
      <w:divBdr>
        <w:top w:val="none" w:sz="0" w:space="0" w:color="auto"/>
        <w:left w:val="none" w:sz="0" w:space="0" w:color="auto"/>
        <w:bottom w:val="none" w:sz="0" w:space="0" w:color="auto"/>
        <w:right w:val="none" w:sz="0" w:space="0" w:color="auto"/>
      </w:divBdr>
    </w:div>
    <w:div w:id="1079135152">
      <w:bodyDiv w:val="1"/>
      <w:marLeft w:val="0"/>
      <w:marRight w:val="0"/>
      <w:marTop w:val="0"/>
      <w:marBottom w:val="0"/>
      <w:divBdr>
        <w:top w:val="none" w:sz="0" w:space="0" w:color="auto"/>
        <w:left w:val="none" w:sz="0" w:space="0" w:color="auto"/>
        <w:bottom w:val="none" w:sz="0" w:space="0" w:color="auto"/>
        <w:right w:val="none" w:sz="0" w:space="0" w:color="auto"/>
      </w:divBdr>
    </w:div>
    <w:div w:id="1224022937">
      <w:bodyDiv w:val="1"/>
      <w:marLeft w:val="0"/>
      <w:marRight w:val="0"/>
      <w:marTop w:val="0"/>
      <w:marBottom w:val="0"/>
      <w:divBdr>
        <w:top w:val="none" w:sz="0" w:space="0" w:color="auto"/>
        <w:left w:val="none" w:sz="0" w:space="0" w:color="auto"/>
        <w:bottom w:val="none" w:sz="0" w:space="0" w:color="auto"/>
        <w:right w:val="none" w:sz="0" w:space="0" w:color="auto"/>
      </w:divBdr>
    </w:div>
    <w:div w:id="1285312419">
      <w:bodyDiv w:val="1"/>
      <w:marLeft w:val="0"/>
      <w:marRight w:val="0"/>
      <w:marTop w:val="0"/>
      <w:marBottom w:val="0"/>
      <w:divBdr>
        <w:top w:val="none" w:sz="0" w:space="0" w:color="auto"/>
        <w:left w:val="none" w:sz="0" w:space="0" w:color="auto"/>
        <w:bottom w:val="none" w:sz="0" w:space="0" w:color="auto"/>
        <w:right w:val="none" w:sz="0" w:space="0" w:color="auto"/>
      </w:divBdr>
    </w:div>
    <w:div w:id="1317103578">
      <w:bodyDiv w:val="1"/>
      <w:marLeft w:val="0"/>
      <w:marRight w:val="0"/>
      <w:marTop w:val="0"/>
      <w:marBottom w:val="0"/>
      <w:divBdr>
        <w:top w:val="none" w:sz="0" w:space="0" w:color="auto"/>
        <w:left w:val="none" w:sz="0" w:space="0" w:color="auto"/>
        <w:bottom w:val="none" w:sz="0" w:space="0" w:color="auto"/>
        <w:right w:val="none" w:sz="0" w:space="0" w:color="auto"/>
      </w:divBdr>
    </w:div>
    <w:div w:id="1320427062">
      <w:bodyDiv w:val="1"/>
      <w:marLeft w:val="0"/>
      <w:marRight w:val="0"/>
      <w:marTop w:val="0"/>
      <w:marBottom w:val="0"/>
      <w:divBdr>
        <w:top w:val="none" w:sz="0" w:space="0" w:color="auto"/>
        <w:left w:val="none" w:sz="0" w:space="0" w:color="auto"/>
        <w:bottom w:val="none" w:sz="0" w:space="0" w:color="auto"/>
        <w:right w:val="none" w:sz="0" w:space="0" w:color="auto"/>
      </w:divBdr>
    </w:div>
    <w:div w:id="1369525974">
      <w:bodyDiv w:val="1"/>
      <w:marLeft w:val="0"/>
      <w:marRight w:val="0"/>
      <w:marTop w:val="0"/>
      <w:marBottom w:val="0"/>
      <w:divBdr>
        <w:top w:val="none" w:sz="0" w:space="0" w:color="auto"/>
        <w:left w:val="none" w:sz="0" w:space="0" w:color="auto"/>
        <w:bottom w:val="none" w:sz="0" w:space="0" w:color="auto"/>
        <w:right w:val="none" w:sz="0" w:space="0" w:color="auto"/>
      </w:divBdr>
    </w:div>
    <w:div w:id="1406218102">
      <w:bodyDiv w:val="1"/>
      <w:marLeft w:val="0"/>
      <w:marRight w:val="0"/>
      <w:marTop w:val="0"/>
      <w:marBottom w:val="0"/>
      <w:divBdr>
        <w:top w:val="none" w:sz="0" w:space="0" w:color="auto"/>
        <w:left w:val="none" w:sz="0" w:space="0" w:color="auto"/>
        <w:bottom w:val="none" w:sz="0" w:space="0" w:color="auto"/>
        <w:right w:val="none" w:sz="0" w:space="0" w:color="auto"/>
      </w:divBdr>
    </w:div>
    <w:div w:id="1416513044">
      <w:bodyDiv w:val="1"/>
      <w:marLeft w:val="0"/>
      <w:marRight w:val="0"/>
      <w:marTop w:val="0"/>
      <w:marBottom w:val="0"/>
      <w:divBdr>
        <w:top w:val="none" w:sz="0" w:space="0" w:color="auto"/>
        <w:left w:val="none" w:sz="0" w:space="0" w:color="auto"/>
        <w:bottom w:val="none" w:sz="0" w:space="0" w:color="auto"/>
        <w:right w:val="none" w:sz="0" w:space="0" w:color="auto"/>
      </w:divBdr>
    </w:div>
    <w:div w:id="1485706980">
      <w:bodyDiv w:val="1"/>
      <w:marLeft w:val="0"/>
      <w:marRight w:val="0"/>
      <w:marTop w:val="0"/>
      <w:marBottom w:val="0"/>
      <w:divBdr>
        <w:top w:val="none" w:sz="0" w:space="0" w:color="auto"/>
        <w:left w:val="none" w:sz="0" w:space="0" w:color="auto"/>
        <w:bottom w:val="none" w:sz="0" w:space="0" w:color="auto"/>
        <w:right w:val="none" w:sz="0" w:space="0" w:color="auto"/>
      </w:divBdr>
    </w:div>
    <w:div w:id="1491558797">
      <w:bodyDiv w:val="1"/>
      <w:marLeft w:val="0"/>
      <w:marRight w:val="0"/>
      <w:marTop w:val="0"/>
      <w:marBottom w:val="0"/>
      <w:divBdr>
        <w:top w:val="none" w:sz="0" w:space="0" w:color="auto"/>
        <w:left w:val="none" w:sz="0" w:space="0" w:color="auto"/>
        <w:bottom w:val="none" w:sz="0" w:space="0" w:color="auto"/>
        <w:right w:val="none" w:sz="0" w:space="0" w:color="auto"/>
      </w:divBdr>
    </w:div>
    <w:div w:id="1525363990">
      <w:bodyDiv w:val="1"/>
      <w:marLeft w:val="0"/>
      <w:marRight w:val="0"/>
      <w:marTop w:val="0"/>
      <w:marBottom w:val="0"/>
      <w:divBdr>
        <w:top w:val="none" w:sz="0" w:space="0" w:color="auto"/>
        <w:left w:val="none" w:sz="0" w:space="0" w:color="auto"/>
        <w:bottom w:val="none" w:sz="0" w:space="0" w:color="auto"/>
        <w:right w:val="none" w:sz="0" w:space="0" w:color="auto"/>
      </w:divBdr>
    </w:div>
    <w:div w:id="1526597211">
      <w:bodyDiv w:val="1"/>
      <w:marLeft w:val="0"/>
      <w:marRight w:val="0"/>
      <w:marTop w:val="0"/>
      <w:marBottom w:val="0"/>
      <w:divBdr>
        <w:top w:val="none" w:sz="0" w:space="0" w:color="auto"/>
        <w:left w:val="none" w:sz="0" w:space="0" w:color="auto"/>
        <w:bottom w:val="none" w:sz="0" w:space="0" w:color="auto"/>
        <w:right w:val="none" w:sz="0" w:space="0" w:color="auto"/>
      </w:divBdr>
    </w:div>
    <w:div w:id="1572152941">
      <w:bodyDiv w:val="1"/>
      <w:marLeft w:val="0"/>
      <w:marRight w:val="0"/>
      <w:marTop w:val="0"/>
      <w:marBottom w:val="0"/>
      <w:divBdr>
        <w:top w:val="none" w:sz="0" w:space="0" w:color="auto"/>
        <w:left w:val="none" w:sz="0" w:space="0" w:color="auto"/>
        <w:bottom w:val="none" w:sz="0" w:space="0" w:color="auto"/>
        <w:right w:val="none" w:sz="0" w:space="0" w:color="auto"/>
      </w:divBdr>
    </w:div>
    <w:div w:id="1662806839">
      <w:bodyDiv w:val="1"/>
      <w:marLeft w:val="0"/>
      <w:marRight w:val="0"/>
      <w:marTop w:val="0"/>
      <w:marBottom w:val="0"/>
      <w:divBdr>
        <w:top w:val="none" w:sz="0" w:space="0" w:color="auto"/>
        <w:left w:val="none" w:sz="0" w:space="0" w:color="auto"/>
        <w:bottom w:val="none" w:sz="0" w:space="0" w:color="auto"/>
        <w:right w:val="none" w:sz="0" w:space="0" w:color="auto"/>
      </w:divBdr>
    </w:div>
    <w:div w:id="1714887252">
      <w:bodyDiv w:val="1"/>
      <w:marLeft w:val="0"/>
      <w:marRight w:val="0"/>
      <w:marTop w:val="0"/>
      <w:marBottom w:val="0"/>
      <w:divBdr>
        <w:top w:val="none" w:sz="0" w:space="0" w:color="auto"/>
        <w:left w:val="none" w:sz="0" w:space="0" w:color="auto"/>
        <w:bottom w:val="none" w:sz="0" w:space="0" w:color="auto"/>
        <w:right w:val="none" w:sz="0" w:space="0" w:color="auto"/>
      </w:divBdr>
    </w:div>
    <w:div w:id="1732264938">
      <w:bodyDiv w:val="1"/>
      <w:marLeft w:val="0"/>
      <w:marRight w:val="0"/>
      <w:marTop w:val="0"/>
      <w:marBottom w:val="0"/>
      <w:divBdr>
        <w:top w:val="none" w:sz="0" w:space="0" w:color="auto"/>
        <w:left w:val="none" w:sz="0" w:space="0" w:color="auto"/>
        <w:bottom w:val="none" w:sz="0" w:space="0" w:color="auto"/>
        <w:right w:val="none" w:sz="0" w:space="0" w:color="auto"/>
      </w:divBdr>
    </w:div>
    <w:div w:id="1748112029">
      <w:bodyDiv w:val="1"/>
      <w:marLeft w:val="0"/>
      <w:marRight w:val="0"/>
      <w:marTop w:val="0"/>
      <w:marBottom w:val="0"/>
      <w:divBdr>
        <w:top w:val="none" w:sz="0" w:space="0" w:color="auto"/>
        <w:left w:val="none" w:sz="0" w:space="0" w:color="auto"/>
        <w:bottom w:val="none" w:sz="0" w:space="0" w:color="auto"/>
        <w:right w:val="none" w:sz="0" w:space="0" w:color="auto"/>
      </w:divBdr>
    </w:div>
    <w:div w:id="1763451245">
      <w:bodyDiv w:val="1"/>
      <w:marLeft w:val="0"/>
      <w:marRight w:val="0"/>
      <w:marTop w:val="0"/>
      <w:marBottom w:val="0"/>
      <w:divBdr>
        <w:top w:val="none" w:sz="0" w:space="0" w:color="auto"/>
        <w:left w:val="none" w:sz="0" w:space="0" w:color="auto"/>
        <w:bottom w:val="none" w:sz="0" w:space="0" w:color="auto"/>
        <w:right w:val="none" w:sz="0" w:space="0" w:color="auto"/>
      </w:divBdr>
    </w:div>
    <w:div w:id="1773012173">
      <w:bodyDiv w:val="1"/>
      <w:marLeft w:val="0"/>
      <w:marRight w:val="0"/>
      <w:marTop w:val="0"/>
      <w:marBottom w:val="0"/>
      <w:divBdr>
        <w:top w:val="none" w:sz="0" w:space="0" w:color="auto"/>
        <w:left w:val="none" w:sz="0" w:space="0" w:color="auto"/>
        <w:bottom w:val="none" w:sz="0" w:space="0" w:color="auto"/>
        <w:right w:val="none" w:sz="0" w:space="0" w:color="auto"/>
      </w:divBdr>
    </w:div>
    <w:div w:id="1804232762">
      <w:bodyDiv w:val="1"/>
      <w:marLeft w:val="0"/>
      <w:marRight w:val="0"/>
      <w:marTop w:val="0"/>
      <w:marBottom w:val="0"/>
      <w:divBdr>
        <w:top w:val="none" w:sz="0" w:space="0" w:color="auto"/>
        <w:left w:val="none" w:sz="0" w:space="0" w:color="auto"/>
        <w:bottom w:val="none" w:sz="0" w:space="0" w:color="auto"/>
        <w:right w:val="none" w:sz="0" w:space="0" w:color="auto"/>
      </w:divBdr>
    </w:div>
    <w:div w:id="1828520230">
      <w:bodyDiv w:val="1"/>
      <w:marLeft w:val="0"/>
      <w:marRight w:val="0"/>
      <w:marTop w:val="0"/>
      <w:marBottom w:val="0"/>
      <w:divBdr>
        <w:top w:val="none" w:sz="0" w:space="0" w:color="auto"/>
        <w:left w:val="none" w:sz="0" w:space="0" w:color="auto"/>
        <w:bottom w:val="none" w:sz="0" w:space="0" w:color="auto"/>
        <w:right w:val="none" w:sz="0" w:space="0" w:color="auto"/>
      </w:divBdr>
    </w:div>
    <w:div w:id="1853062633">
      <w:bodyDiv w:val="1"/>
      <w:marLeft w:val="0"/>
      <w:marRight w:val="0"/>
      <w:marTop w:val="0"/>
      <w:marBottom w:val="0"/>
      <w:divBdr>
        <w:top w:val="none" w:sz="0" w:space="0" w:color="auto"/>
        <w:left w:val="none" w:sz="0" w:space="0" w:color="auto"/>
        <w:bottom w:val="none" w:sz="0" w:space="0" w:color="auto"/>
        <w:right w:val="none" w:sz="0" w:space="0" w:color="auto"/>
      </w:divBdr>
    </w:div>
    <w:div w:id="1981225506">
      <w:bodyDiv w:val="1"/>
      <w:marLeft w:val="0"/>
      <w:marRight w:val="0"/>
      <w:marTop w:val="0"/>
      <w:marBottom w:val="0"/>
      <w:divBdr>
        <w:top w:val="none" w:sz="0" w:space="0" w:color="auto"/>
        <w:left w:val="none" w:sz="0" w:space="0" w:color="auto"/>
        <w:bottom w:val="none" w:sz="0" w:space="0" w:color="auto"/>
        <w:right w:val="none" w:sz="0" w:space="0" w:color="auto"/>
      </w:divBdr>
    </w:div>
    <w:div w:id="2002275588">
      <w:bodyDiv w:val="1"/>
      <w:marLeft w:val="0"/>
      <w:marRight w:val="0"/>
      <w:marTop w:val="0"/>
      <w:marBottom w:val="0"/>
      <w:divBdr>
        <w:top w:val="none" w:sz="0" w:space="0" w:color="auto"/>
        <w:left w:val="none" w:sz="0" w:space="0" w:color="auto"/>
        <w:bottom w:val="none" w:sz="0" w:space="0" w:color="auto"/>
        <w:right w:val="none" w:sz="0" w:space="0" w:color="auto"/>
      </w:divBdr>
    </w:div>
    <w:div w:id="21195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424</Words>
  <Characters>2422</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2026-05-20T15:32:00Z</dcterms:created>
  <dcterms:modified xsi:type="dcterms:W3CDTF">2026-05-20T15:32:00Z</dcterms:modified>
</cp:coreProperties>
</file>