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Chainlink Functions api data pull data for the metrics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Weighted matrix to compute store the pulled data and compute the engagement score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Goerli DAOHaus test environment set up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6aa84f"/>
          <w:sz w:val="28"/>
          <w:szCs w:val="28"/>
          <w:u w:val="none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Reaper Factory set up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Zodiac module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CowSwap treasury swap and liquidation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93c47d"/>
          <w:sz w:val="28"/>
          <w:szCs w:val="28"/>
        </w:rPr>
      </w:pPr>
      <w:r w:rsidDel="00000000" w:rsidR="00000000" w:rsidRPr="00000000">
        <w:rPr>
          <w:color w:val="93c47d"/>
          <w:sz w:val="28"/>
          <w:szCs w:val="28"/>
          <w:rtl w:val="0"/>
        </w:rPr>
        <w:t xml:space="preserve">Roadmap/future scope visuals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93c47d"/>
          <w:sz w:val="28"/>
          <w:szCs w:val="28"/>
          <w:u w:val="none"/>
        </w:rPr>
      </w:pPr>
      <w:r w:rsidDel="00000000" w:rsidR="00000000" w:rsidRPr="00000000">
        <w:rPr>
          <w:color w:val="93c47d"/>
          <w:sz w:val="28"/>
          <w:szCs w:val="28"/>
          <w:rtl w:val="0"/>
        </w:rPr>
        <w:t xml:space="preserve">Front end wireframes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93c47d"/>
          <w:sz w:val="28"/>
          <w:szCs w:val="28"/>
          <w:u w:val="none"/>
        </w:rPr>
      </w:pPr>
      <w:r w:rsidDel="00000000" w:rsidR="00000000" w:rsidRPr="00000000">
        <w:rPr>
          <w:color w:val="93c47d"/>
          <w:sz w:val="28"/>
          <w:szCs w:val="28"/>
          <w:rtl w:val="0"/>
        </w:rPr>
        <w:t xml:space="preserve">Logo design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Tech architecture visual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presentations decks round 1 and round 2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polished README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the 1 minute 30 seconds pitch and 2 minute 30 seconds pitch verbatim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 To Work (Github repo, Google Drive Dropbox etc)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Upload pictures/photos to the folder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Demo URL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Video URL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Name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Long Description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Chainlink module visual diagram help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