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b w:val="1"/>
          <w:sz w:val="32"/>
          <w:szCs w:val="32"/>
        </w:rPr>
      </w:pPr>
      <w:r w:rsidDel="00000000" w:rsidR="00000000" w:rsidRPr="00000000">
        <w:rPr>
          <w:b w:val="1"/>
          <w:sz w:val="32"/>
          <w:szCs w:val="32"/>
          <w:rtl w:val="0"/>
        </w:rPr>
        <w:t xml:space="preserve">Sad reality of DAOs today</w:t>
      </w:r>
      <w:r w:rsidDel="00000000" w:rsidR="00000000" w:rsidRPr="00000000">
        <w:rPr>
          <w:rtl w:val="0"/>
        </w:rPr>
      </w:r>
    </w:p>
    <w:p w:rsidR="00000000" w:rsidDel="00000000" w:rsidP="00000000" w:rsidRDefault="00000000" w:rsidRPr="00000000" w14:paraId="00000002">
      <w:pPr>
        <w:shd w:fill="ffffff" w:val="clear"/>
        <w:spacing w:after="240" w:lineRule="auto"/>
        <w:rPr>
          <w:sz w:val="28"/>
          <w:szCs w:val="28"/>
        </w:rPr>
      </w:pPr>
      <w:r w:rsidDel="00000000" w:rsidR="00000000" w:rsidRPr="00000000">
        <w:rPr>
          <w:sz w:val="28"/>
          <w:szCs w:val="28"/>
          <w:rtl w:val="0"/>
        </w:rPr>
        <w:t xml:space="preserve">At least 200 million dollars, worth of digital assets locked in DAOs with under 2% voter participation, according to our most conservative estimates, and that is excluding DEXs, liquidity providers and other organizations that are DINOs (DAOs in name only)</w:t>
      </w:r>
    </w:p>
    <w:p w:rsidR="00000000" w:rsidDel="00000000" w:rsidP="00000000" w:rsidRDefault="00000000" w:rsidRPr="00000000" w14:paraId="00000003">
      <w:pPr>
        <w:shd w:fill="ffffff" w:val="clear"/>
        <w:spacing w:after="240" w:lineRule="auto"/>
        <w:rPr>
          <w:b w:val="1"/>
          <w:sz w:val="32"/>
          <w:szCs w:val="32"/>
        </w:rPr>
      </w:pPr>
      <w:r w:rsidDel="00000000" w:rsidR="00000000" w:rsidRPr="00000000">
        <w:rPr>
          <w:b w:val="1"/>
          <w:sz w:val="32"/>
          <w:szCs w:val="32"/>
          <w:rtl w:val="0"/>
        </w:rPr>
        <w:t xml:space="preserve">About the team</w:t>
      </w:r>
    </w:p>
    <w:p w:rsidR="00000000" w:rsidDel="00000000" w:rsidP="00000000" w:rsidRDefault="00000000" w:rsidRPr="00000000" w14:paraId="00000004">
      <w:pPr>
        <w:shd w:fill="ffffff" w:val="clear"/>
        <w:spacing w:after="240" w:lineRule="auto"/>
        <w:rPr>
          <w:sz w:val="28"/>
          <w:szCs w:val="28"/>
        </w:rPr>
      </w:pPr>
      <w:r w:rsidDel="00000000" w:rsidR="00000000" w:rsidRPr="00000000">
        <w:rPr>
          <w:sz w:val="28"/>
          <w:szCs w:val="28"/>
          <w:rtl w:val="0"/>
        </w:rPr>
        <w:t xml:space="preserve">You can see brief summaries of our credentials on the slide</w:t>
      </w:r>
    </w:p>
    <w:p w:rsidR="00000000" w:rsidDel="00000000" w:rsidP="00000000" w:rsidRDefault="00000000" w:rsidRPr="00000000" w14:paraId="00000005">
      <w:pPr>
        <w:shd w:fill="ffffff" w:val="clear"/>
        <w:spacing w:after="240" w:lineRule="auto"/>
        <w:rPr>
          <w:sz w:val="28"/>
          <w:szCs w:val="28"/>
        </w:rPr>
      </w:pPr>
      <w:r w:rsidDel="00000000" w:rsidR="00000000" w:rsidRPr="00000000">
        <w:rPr>
          <w:sz w:val="28"/>
          <w:szCs w:val="28"/>
          <w:rtl w:val="0"/>
        </w:rPr>
        <w:t xml:space="preserve">Between the three of us, there is over a decade of DAO-related experience and a broad range of practical expertise with delivering technology that inspires change, and what we have identified in the space is the lack of tooling to create functional and sustainable incentive systems within DAOs</w:t>
      </w:r>
    </w:p>
    <w:p w:rsidR="00000000" w:rsidDel="00000000" w:rsidP="00000000" w:rsidRDefault="00000000" w:rsidRPr="00000000" w14:paraId="00000006">
      <w:pPr>
        <w:numPr>
          <w:ilvl w:val="0"/>
          <w:numId w:val="1"/>
        </w:numPr>
        <w:shd w:fill="ffffff" w:val="clear"/>
        <w:spacing w:after="0" w:afterAutospacing="0" w:lineRule="auto"/>
        <w:ind w:left="720" w:hanging="360"/>
        <w:rPr>
          <w:sz w:val="28"/>
          <w:szCs w:val="28"/>
          <w:u w:val="none"/>
        </w:rPr>
      </w:pPr>
      <w:r w:rsidDel="00000000" w:rsidR="00000000" w:rsidRPr="00000000">
        <w:rPr>
          <w:sz w:val="28"/>
          <w:szCs w:val="28"/>
          <w:rtl w:val="0"/>
        </w:rPr>
        <w:t xml:space="preserve">Rowdy – 15+ years in software development, DAOHAUS OG, Raidguild, ex-Deloitte, ex-etc</w:t>
      </w:r>
    </w:p>
    <w:p w:rsidR="00000000" w:rsidDel="00000000" w:rsidP="00000000" w:rsidRDefault="00000000" w:rsidRPr="00000000" w14:paraId="00000007">
      <w:pPr>
        <w:numPr>
          <w:ilvl w:val="0"/>
          <w:numId w:val="1"/>
        </w:numPr>
        <w:shd w:fill="ffffff" w:val="clear"/>
        <w:spacing w:after="0" w:afterAutospacing="0" w:lineRule="auto"/>
        <w:ind w:left="720" w:hanging="360"/>
        <w:rPr>
          <w:sz w:val="28"/>
          <w:szCs w:val="28"/>
          <w:u w:val="none"/>
        </w:rPr>
      </w:pPr>
      <w:r w:rsidDel="00000000" w:rsidR="00000000" w:rsidRPr="00000000">
        <w:rPr>
          <w:sz w:val="28"/>
          <w:szCs w:val="28"/>
          <w:rtl w:val="0"/>
        </w:rPr>
        <w:t xml:space="preserve">Tconomist – game theory scholar, does compliance irl, Community and Partnerships @XYZ.ai</w:t>
      </w:r>
    </w:p>
    <w:p w:rsidR="00000000" w:rsidDel="00000000" w:rsidP="00000000" w:rsidRDefault="00000000" w:rsidRPr="00000000" w14:paraId="00000008">
      <w:pPr>
        <w:numPr>
          <w:ilvl w:val="0"/>
          <w:numId w:val="1"/>
        </w:numPr>
        <w:shd w:fill="ffffff" w:val="clear"/>
        <w:spacing w:after="240" w:lineRule="auto"/>
        <w:ind w:left="720" w:hanging="360"/>
        <w:rPr>
          <w:sz w:val="28"/>
          <w:szCs w:val="28"/>
          <w:u w:val="none"/>
        </w:rPr>
      </w:pPr>
      <w:r w:rsidDel="00000000" w:rsidR="00000000" w:rsidRPr="00000000">
        <w:rPr>
          <w:sz w:val="28"/>
          <w:szCs w:val="28"/>
          <w:rtl w:val="0"/>
        </w:rPr>
        <w:t xml:space="preserve">Huntrr – x+ years in software development, Raidguild </w:t>
      </w:r>
    </w:p>
    <w:p w:rsidR="00000000" w:rsidDel="00000000" w:rsidP="00000000" w:rsidRDefault="00000000" w:rsidRPr="00000000" w14:paraId="00000009">
      <w:pPr>
        <w:shd w:fill="ffffff" w:val="clear"/>
        <w:spacing w:after="240" w:lineRule="auto"/>
        <w:rPr>
          <w:b w:val="1"/>
          <w:sz w:val="32"/>
          <w:szCs w:val="32"/>
        </w:rPr>
      </w:pPr>
      <w:r w:rsidDel="00000000" w:rsidR="00000000" w:rsidRPr="00000000">
        <w:rPr>
          <w:b w:val="1"/>
          <w:sz w:val="32"/>
          <w:szCs w:val="32"/>
          <w:rtl w:val="0"/>
        </w:rPr>
        <w:t xml:space="preserve">Problem:</w:t>
      </w:r>
    </w:p>
    <w:p w:rsidR="00000000" w:rsidDel="00000000" w:rsidP="00000000" w:rsidRDefault="00000000" w:rsidRPr="00000000" w14:paraId="0000000A">
      <w:pPr>
        <w:shd w:fill="ffffff" w:val="clear"/>
        <w:spacing w:after="240" w:lineRule="auto"/>
        <w:rPr>
          <w:sz w:val="28"/>
          <w:szCs w:val="28"/>
        </w:rPr>
      </w:pPr>
      <w:r w:rsidDel="00000000" w:rsidR="00000000" w:rsidRPr="00000000">
        <w:rPr>
          <w:sz w:val="28"/>
          <w:szCs w:val="28"/>
          <w:rtl w:val="0"/>
        </w:rPr>
        <w:t xml:space="preserve">DAOs, like any other form of human organization, by nature often follow the 90/9/1 rule as they grow, so DAOs often suffer from low engagement over time as shown on the participation funnel graphs. With low participation there arises the potential for malevolent behavior by a colluding core of heavy contributors. Therefore, DAOs are often at risk of treasury capture by the 1%, who can decide to collude, intentionally keep shutting down/ignore the proposals and not sign the multisig authorizing the transactions, discouraging the 99%, driving down the activity/engagement and ultimately just seizing the treasury.</w:t>
      </w:r>
    </w:p>
    <w:p w:rsidR="00000000" w:rsidDel="00000000" w:rsidP="00000000" w:rsidRDefault="00000000" w:rsidRPr="00000000" w14:paraId="0000000B">
      <w:pPr>
        <w:shd w:fill="ffffff" w:val="clear"/>
        <w:spacing w:after="240" w:lineRule="auto"/>
        <w:rPr>
          <w:b w:val="1"/>
          <w:sz w:val="32"/>
          <w:szCs w:val="32"/>
        </w:rPr>
      </w:pPr>
      <w:r w:rsidDel="00000000" w:rsidR="00000000" w:rsidRPr="00000000">
        <w:rPr>
          <w:b w:val="1"/>
          <w:sz w:val="32"/>
          <w:szCs w:val="32"/>
          <w:rtl w:val="0"/>
        </w:rPr>
        <w:t xml:space="preserve">Solution:</w:t>
      </w:r>
    </w:p>
    <w:p w:rsidR="00000000" w:rsidDel="00000000" w:rsidP="00000000" w:rsidRDefault="00000000" w:rsidRPr="00000000" w14:paraId="0000000C">
      <w:pPr>
        <w:shd w:fill="ffffff" w:val="clear"/>
        <w:spacing w:after="240" w:lineRule="auto"/>
        <w:rPr>
          <w:sz w:val="28"/>
          <w:szCs w:val="28"/>
        </w:rPr>
      </w:pPr>
      <w:r w:rsidDel="00000000" w:rsidR="00000000" w:rsidRPr="00000000">
        <w:rPr>
          <w:sz w:val="28"/>
          <w:szCs w:val="28"/>
          <w:rtl w:val="0"/>
        </w:rPr>
        <w:t xml:space="preserve">A Dead Man’s switch (the Reaper) that listens to see if the DAO is still active and reputable. If the DAO fails to meet the metrics threshold that was configured on deployment of the Reaper to the DAO, the Reaper liquidates the treasury sending the funds to the public goods fund. </w:t>
      </w:r>
    </w:p>
    <w:p w:rsidR="00000000" w:rsidDel="00000000" w:rsidP="00000000" w:rsidRDefault="00000000" w:rsidRPr="00000000" w14:paraId="0000000D">
      <w:pPr>
        <w:shd w:fill="ffffff" w:val="clear"/>
        <w:spacing w:after="240" w:lineRule="auto"/>
        <w:rPr>
          <w:sz w:val="28"/>
          <w:szCs w:val="28"/>
        </w:rPr>
      </w:pPr>
      <w:r w:rsidDel="00000000" w:rsidR="00000000" w:rsidRPr="00000000">
        <w:rPr>
          <w:b w:val="1"/>
          <w:sz w:val="32"/>
          <w:szCs w:val="32"/>
          <w:rtl w:val="0"/>
        </w:rPr>
        <w:t xml:space="preserve">Demo:</w:t>
      </w:r>
      <w:r w:rsidDel="00000000" w:rsidR="00000000" w:rsidRPr="00000000">
        <w:rPr>
          <w:rtl w:val="0"/>
        </w:rPr>
      </w:r>
    </w:p>
    <w:p w:rsidR="00000000" w:rsidDel="00000000" w:rsidP="00000000" w:rsidRDefault="00000000" w:rsidRPr="00000000" w14:paraId="0000000E">
      <w:pPr>
        <w:shd w:fill="ffffff" w:val="clear"/>
        <w:spacing w:after="240" w:lineRule="auto"/>
        <w:rPr>
          <w:sz w:val="28"/>
          <w:szCs w:val="28"/>
        </w:rPr>
      </w:pPr>
      <w:r w:rsidDel="00000000" w:rsidR="00000000" w:rsidRPr="00000000">
        <w:rPr>
          <w:sz w:val="28"/>
          <w:szCs w:val="28"/>
          <w:rtl w:val="0"/>
        </w:rPr>
        <w:t xml:space="preserve">As you can see on this screenshot, the DAO has called the factory to create the Reaper and passed the activity metrics configurations. </w:t>
      </w:r>
    </w:p>
    <w:p w:rsidR="00000000" w:rsidDel="00000000" w:rsidP="00000000" w:rsidRDefault="00000000" w:rsidRPr="00000000" w14:paraId="0000000F">
      <w:pPr>
        <w:shd w:fill="ffffff" w:val="clear"/>
        <w:spacing w:after="240" w:lineRule="auto"/>
        <w:rPr>
          <w:sz w:val="28"/>
          <w:szCs w:val="28"/>
        </w:rPr>
      </w:pPr>
      <w:r w:rsidDel="00000000" w:rsidR="00000000" w:rsidRPr="00000000">
        <w:rPr>
          <w:rtl w:val="0"/>
        </w:rPr>
      </w:r>
    </w:p>
    <w:p w:rsidR="00000000" w:rsidDel="00000000" w:rsidP="00000000" w:rsidRDefault="00000000" w:rsidRPr="00000000" w14:paraId="00000010">
      <w:pPr>
        <w:shd w:fill="ffffff" w:val="clear"/>
        <w:spacing w:after="240" w:lineRule="auto"/>
        <w:rPr>
          <w:sz w:val="28"/>
          <w:szCs w:val="28"/>
        </w:rPr>
      </w:pPr>
      <w:r w:rsidDel="00000000" w:rsidR="00000000" w:rsidRPr="00000000">
        <w:rPr>
          <w:rtl w:val="0"/>
        </w:rPr>
      </w:r>
    </w:p>
    <w:p w:rsidR="00000000" w:rsidDel="00000000" w:rsidP="00000000" w:rsidRDefault="00000000" w:rsidRPr="00000000" w14:paraId="00000011">
      <w:pPr>
        <w:shd w:fill="ffffff" w:val="clear"/>
        <w:spacing w:after="240" w:lineRule="auto"/>
        <w:rPr>
          <w:sz w:val="28"/>
          <w:szCs w:val="28"/>
        </w:rPr>
      </w:pPr>
      <w:r w:rsidDel="00000000" w:rsidR="00000000" w:rsidRPr="00000000">
        <w:rPr>
          <w:rtl w:val="0"/>
        </w:rPr>
      </w:r>
    </w:p>
    <w:p w:rsidR="00000000" w:rsidDel="00000000" w:rsidP="00000000" w:rsidRDefault="00000000" w:rsidRPr="00000000" w14:paraId="00000012">
      <w:pPr>
        <w:shd w:fill="ffffff" w:val="clear"/>
        <w:spacing w:after="240" w:lineRule="auto"/>
        <w:rPr>
          <w:sz w:val="28"/>
          <w:szCs w:val="28"/>
        </w:rPr>
      </w:pPr>
      <w:r w:rsidDel="00000000" w:rsidR="00000000" w:rsidRPr="00000000">
        <w:rPr>
          <w:rtl w:val="0"/>
        </w:rPr>
      </w:r>
    </w:p>
    <w:p w:rsidR="00000000" w:rsidDel="00000000" w:rsidP="00000000" w:rsidRDefault="00000000" w:rsidRPr="00000000" w14:paraId="00000013">
      <w:pPr>
        <w:shd w:fill="ffffff" w:val="clear"/>
        <w:spacing w:after="240" w:lineRule="auto"/>
        <w:rPr>
          <w:sz w:val="28"/>
          <w:szCs w:val="28"/>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