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ADF" w:rsidRPr="0062611C" w:rsidRDefault="00903ADF" w:rsidP="00903ADF">
      <w:pPr>
        <w:pStyle w:val="Heading2"/>
      </w:pPr>
      <w:r>
        <w:t>TRAFIC</w:t>
      </w:r>
    </w:p>
    <w:p w:rsidR="00903ADF" w:rsidRPr="0062611C" w:rsidRDefault="00266A09" w:rsidP="00903ADF">
      <w:r>
        <w:t>X</w:t>
      </w:r>
      <w:r w:rsidR="00903ADF" w:rsidRPr="0062611C">
        <w:t xml:space="preserve"> đang lái </w:t>
      </w:r>
      <w:r w:rsidR="00903ADF">
        <w:t xml:space="preserve">chiếc </w:t>
      </w:r>
      <w:r w:rsidR="00903ADF" w:rsidRPr="0062611C">
        <w:t xml:space="preserve">xe tải của mình trên một con đường thằng có rất nhiều đèn giao thông. Đối với mỗi đèn giao thông </w:t>
      </w:r>
      <w:r>
        <w:t>cậu</w:t>
      </w:r>
      <w:r w:rsidR="00903ADF" w:rsidRPr="0062611C">
        <w:t xml:space="preserve"> biết được đèn xanh và đèn đỏ sẽ đ</w:t>
      </w:r>
      <w:r w:rsidR="00903ADF">
        <w:t>ược bật trong vòng bao lâu (</w:t>
      </w:r>
      <w:r w:rsidR="00903ADF" w:rsidRPr="0062611C">
        <w:t>chu kì lặp lại vô tận).</w:t>
      </w:r>
    </w:p>
    <w:p w:rsidR="00903ADF" w:rsidRPr="0062611C" w:rsidRDefault="00903ADF" w:rsidP="00903ADF">
      <w:r>
        <w:t xml:space="preserve">Khi </w:t>
      </w:r>
      <w:r w:rsidR="00266A09">
        <w:t>X</w:t>
      </w:r>
      <w:r>
        <w:t xml:space="preserve"> bắt đầu khở</w:t>
      </w:r>
      <w:r w:rsidRPr="0062611C">
        <w:t xml:space="preserve">i hành, tất cả các đèn đều đỏ và mới bắt đầu chu kì. </w:t>
      </w:r>
      <w:r w:rsidR="00266A09">
        <w:t>X</w:t>
      </w:r>
      <w:r w:rsidRPr="0062611C">
        <w:t xml:space="preserve"> di chuyển một đơn vị khoảng cách mỗi giây. Khi gặp đèn đỏ, anh ta dừng lại và đợi cho đến khi nó chuyển sang màu xanh.</w:t>
      </w:r>
    </w:p>
    <w:p w:rsidR="00903ADF" w:rsidRPr="0062611C" w:rsidRDefault="00903ADF" w:rsidP="00903ADF">
      <w:r w:rsidRPr="0062611C">
        <w:t xml:space="preserve">Hãi viết một chương trình xác định </w:t>
      </w:r>
      <w:r>
        <w:t>mất bao lâu để</w:t>
      </w:r>
      <w:r w:rsidRPr="0062611C">
        <w:t xml:space="preserve"> </w:t>
      </w:r>
      <w:r w:rsidR="00266A09">
        <w:t>X</w:t>
      </w:r>
      <w:r w:rsidRPr="0062611C">
        <w:t xml:space="preserve"> đi đến cuối con đường. Điểm bắt đầu của con đường là khoảng cách 0, cuối con đường </w:t>
      </w:r>
      <w:r>
        <w:t>có</w:t>
      </w:r>
      <w:r w:rsidRPr="0062611C">
        <w:t xml:space="preserve"> khoảng cách L.</w:t>
      </w:r>
    </w:p>
    <w:p w:rsidR="00903ADF" w:rsidRPr="0062611C" w:rsidRDefault="00903ADF" w:rsidP="00903ADF">
      <w:pPr>
        <w:pStyle w:val="INPUT"/>
      </w:pPr>
      <w:r>
        <w:t>INPUT</w:t>
      </w:r>
    </w:p>
    <w:p w:rsidR="00903ADF" w:rsidRPr="0062611C" w:rsidRDefault="00903ADF" w:rsidP="00903ADF">
      <w:r w:rsidRPr="0062611C">
        <w:t xml:space="preserve">Dòng đầu tiên </w:t>
      </w:r>
      <w:r>
        <w:t>ghi</w:t>
      </w:r>
      <w:r w:rsidRPr="0062611C">
        <w:t xml:space="preserve"> hai số nguyên N và L (1 ≤ N ≤ 100, 1 ≤ L ≤ 1000), là số lượng đèn giao thông trên đường và chiều dài của con đường.</w:t>
      </w:r>
    </w:p>
    <w:p w:rsidR="00903ADF" w:rsidRPr="0062611C" w:rsidRDefault="00903ADF" w:rsidP="00903ADF">
      <w:r w:rsidRPr="0062611C">
        <w:t xml:space="preserve">Mỗi dòng trong N dòng tiếp theo </w:t>
      </w:r>
      <w:r>
        <w:t>ghi</w:t>
      </w:r>
      <w:r w:rsidRPr="0062611C">
        <w:t xml:space="preserve"> 3 số nguyên D,</w:t>
      </w:r>
      <w:r>
        <w:t xml:space="preserve"> </w:t>
      </w:r>
      <w:r w:rsidRPr="0062611C">
        <w:t xml:space="preserve">R và G, mô tả một đèn giao thông (1 ≤ D &lt; L, 1 ≤ R ≤ 100, 1 ≤ G ≤ 100). D là khoảng cách của đèn giao thông </w:t>
      </w:r>
      <w:r>
        <w:t>t</w:t>
      </w:r>
      <w:r w:rsidRPr="0062611C">
        <w:t xml:space="preserve">ới điểm </w:t>
      </w:r>
      <w:r>
        <w:t>đầu</w:t>
      </w:r>
      <w:r w:rsidRPr="0062611C">
        <w:t xml:space="preserve"> đường. R và G </w:t>
      </w:r>
      <w:r>
        <w:t>là</w:t>
      </w:r>
      <w:r w:rsidRPr="0062611C">
        <w:t xml:space="preserve"> khoảng thời gian đèn đỏ và đèn xanh được bật.</w:t>
      </w:r>
    </w:p>
    <w:p w:rsidR="00903ADF" w:rsidRPr="0062611C" w:rsidRDefault="00903ADF" w:rsidP="00903ADF">
      <w:r w:rsidRPr="0062611C">
        <w:t>Các cột đèn giao thông sẽ được sắp xếp theo thứ tự tăng dần của khoảng cách D. Không có hai đèn giao thông nào ở cùng một vị trí.</w:t>
      </w:r>
    </w:p>
    <w:p w:rsidR="00903ADF" w:rsidRPr="0062611C" w:rsidRDefault="00903ADF" w:rsidP="00903ADF">
      <w:pPr>
        <w:pStyle w:val="INPUT"/>
      </w:pPr>
      <w:r>
        <w:t>OUTPUT</w:t>
      </w:r>
    </w:p>
    <w:p w:rsidR="00903ADF" w:rsidRDefault="00903ADF" w:rsidP="00903ADF">
      <w:r w:rsidRPr="0062611C">
        <w:t xml:space="preserve">In ra thời gian </w:t>
      </w:r>
      <w:r>
        <w:t xml:space="preserve">cần thiết để </w:t>
      </w:r>
      <w:r w:rsidR="00266A09">
        <w:t>X</w:t>
      </w:r>
      <w:r w:rsidRPr="0062611C">
        <w:t xml:space="preserve"> đi đến cuối con đường.</w:t>
      </w:r>
    </w:p>
    <w:p w:rsidR="00903ADF" w:rsidRPr="0062611C" w:rsidRDefault="00903ADF" w:rsidP="00903ADF"/>
    <w:tbl>
      <w:tblPr>
        <w:tblStyle w:val="TableGrid"/>
        <w:tblW w:w="0" w:type="auto"/>
        <w:tblInd w:w="2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93"/>
        <w:gridCol w:w="1167"/>
        <w:gridCol w:w="1350"/>
      </w:tblGrid>
      <w:tr w:rsidR="00903ADF" w:rsidRPr="005F7972" w:rsidTr="00FE210A">
        <w:tc>
          <w:tcPr>
            <w:tcW w:w="1893" w:type="dxa"/>
            <w:vAlign w:val="center"/>
          </w:tcPr>
          <w:p w:rsidR="00903ADF" w:rsidRDefault="00903ADF" w:rsidP="00FE210A">
            <w:pPr>
              <w:pStyle w:val="SampleInput"/>
            </w:pPr>
            <w:r>
              <w:t>Sample Input</w:t>
            </w:r>
          </w:p>
        </w:tc>
        <w:tc>
          <w:tcPr>
            <w:tcW w:w="1167" w:type="dxa"/>
          </w:tcPr>
          <w:p w:rsidR="00903ADF" w:rsidRPr="0062611C" w:rsidRDefault="00903ADF" w:rsidP="00FE210A">
            <w:pPr>
              <w:pStyle w:val="Data"/>
            </w:pPr>
            <w:r w:rsidRPr="0062611C">
              <w:t xml:space="preserve">2 10 </w:t>
            </w:r>
          </w:p>
          <w:p w:rsidR="00903ADF" w:rsidRPr="0062611C" w:rsidRDefault="00903ADF" w:rsidP="00FE210A">
            <w:pPr>
              <w:pStyle w:val="Data"/>
            </w:pPr>
            <w:r w:rsidRPr="0062611C">
              <w:t xml:space="preserve">3 5 5 </w:t>
            </w:r>
          </w:p>
          <w:p w:rsidR="00903ADF" w:rsidRPr="005F7972" w:rsidRDefault="00903ADF" w:rsidP="00FE210A">
            <w:pPr>
              <w:pStyle w:val="Data"/>
            </w:pPr>
            <w:r w:rsidRPr="0062611C">
              <w:t>5 2 2</w:t>
            </w:r>
          </w:p>
        </w:tc>
        <w:tc>
          <w:tcPr>
            <w:tcW w:w="1350" w:type="dxa"/>
          </w:tcPr>
          <w:p w:rsidR="00903ADF" w:rsidRPr="0062611C" w:rsidRDefault="00903ADF" w:rsidP="00FE210A">
            <w:pPr>
              <w:pStyle w:val="Data"/>
            </w:pPr>
            <w:r w:rsidRPr="0062611C">
              <w:t xml:space="preserve">4 30 </w:t>
            </w:r>
          </w:p>
          <w:p w:rsidR="00903ADF" w:rsidRPr="0062611C" w:rsidRDefault="00903ADF" w:rsidP="00FE210A">
            <w:pPr>
              <w:pStyle w:val="Data"/>
            </w:pPr>
            <w:r w:rsidRPr="0062611C">
              <w:t xml:space="preserve">7 13 5 </w:t>
            </w:r>
          </w:p>
          <w:p w:rsidR="00903ADF" w:rsidRPr="0062611C" w:rsidRDefault="00903ADF" w:rsidP="00FE210A">
            <w:pPr>
              <w:pStyle w:val="Data"/>
            </w:pPr>
            <w:r w:rsidRPr="0062611C">
              <w:t xml:space="preserve">14 4 4 </w:t>
            </w:r>
          </w:p>
          <w:p w:rsidR="00903ADF" w:rsidRPr="0062611C" w:rsidRDefault="00903ADF" w:rsidP="00FE210A">
            <w:pPr>
              <w:pStyle w:val="Data"/>
            </w:pPr>
            <w:r w:rsidRPr="0062611C">
              <w:t xml:space="preserve">15 3 10 </w:t>
            </w:r>
          </w:p>
          <w:p w:rsidR="00903ADF" w:rsidRPr="005F7972" w:rsidRDefault="00903ADF" w:rsidP="00FE210A">
            <w:pPr>
              <w:pStyle w:val="Data"/>
            </w:pPr>
            <w:r w:rsidRPr="0062611C">
              <w:t xml:space="preserve">25 1 1 </w:t>
            </w:r>
          </w:p>
        </w:tc>
      </w:tr>
      <w:tr w:rsidR="00903ADF" w:rsidTr="00FE210A">
        <w:tc>
          <w:tcPr>
            <w:tcW w:w="1893" w:type="dxa"/>
            <w:vAlign w:val="center"/>
          </w:tcPr>
          <w:p w:rsidR="00903ADF" w:rsidRDefault="00903ADF" w:rsidP="00FE210A">
            <w:pPr>
              <w:pStyle w:val="SampleInput"/>
            </w:pPr>
            <w:r>
              <w:t>Sample Output</w:t>
            </w:r>
          </w:p>
        </w:tc>
        <w:tc>
          <w:tcPr>
            <w:tcW w:w="1167" w:type="dxa"/>
          </w:tcPr>
          <w:p w:rsidR="00903ADF" w:rsidRPr="005F7972" w:rsidRDefault="00903ADF" w:rsidP="00FE210A">
            <w:pPr>
              <w:pStyle w:val="Data"/>
            </w:pPr>
            <w:r>
              <w:t>12</w:t>
            </w:r>
          </w:p>
        </w:tc>
        <w:tc>
          <w:tcPr>
            <w:tcW w:w="1350" w:type="dxa"/>
          </w:tcPr>
          <w:p w:rsidR="00903ADF" w:rsidRDefault="00903ADF" w:rsidP="00FE210A">
            <w:pPr>
              <w:pStyle w:val="Data"/>
            </w:pPr>
            <w:r>
              <w:t>36</w:t>
            </w:r>
          </w:p>
        </w:tc>
      </w:tr>
    </w:tbl>
    <w:p w:rsidR="00903ADF" w:rsidRPr="0062611C" w:rsidRDefault="00903ADF" w:rsidP="00903ADF"/>
    <w:p w:rsidR="00903ADF" w:rsidRPr="00FE712D" w:rsidRDefault="003330C6" w:rsidP="00903ADF">
      <w:pPr>
        <w:pStyle w:val="Heading2"/>
      </w:pPr>
      <w:r>
        <w:t>ADD</w:t>
      </w:r>
    </w:p>
    <w:p w:rsidR="00903ADF" w:rsidRDefault="00903ADF" w:rsidP="00903ADF">
      <w:r>
        <w:t>Trật tự trong lớp luôn là một vấn đề trong các tiết học.</w:t>
      </w:r>
      <w:r w:rsidR="00970CE1">
        <w:t xml:space="preserve"> </w:t>
      </w:r>
      <w:r>
        <w:t>Ồn ào nhất là khi bọn học sinh rảnh rỗi, vì thế giáo viên sẽ giao rất nhiều bài tập cùng vô số công việc phải làm để chúng trật tự. Trong 1 loại bài toán, học sinh phải tính toán kết quả số học của 2 số lớn</w:t>
      </w:r>
    </w:p>
    <w:p w:rsidR="00903ADF" w:rsidRDefault="00903ADF" w:rsidP="00903ADF">
      <w:r>
        <w:t>Kết quả số học chúng ta sẽ xem xét được cộng và nhân. Các toán hạng sẽ là lũy thừa của 10 và có ít hơn 100 chữ số.</w:t>
      </w:r>
    </w:p>
    <w:p w:rsidR="00903ADF" w:rsidRDefault="00903ADF" w:rsidP="00903ADF">
      <w:r>
        <w:t>Viết 1 chương trình tính toán kết quả của phép toán</w:t>
      </w:r>
    </w:p>
    <w:p w:rsidR="00903ADF" w:rsidRDefault="00903ADF" w:rsidP="00903ADF">
      <w:pPr>
        <w:pStyle w:val="INPUT"/>
      </w:pPr>
      <w:r>
        <w:t>INPUT</w:t>
      </w:r>
    </w:p>
    <w:p w:rsidR="00903ADF" w:rsidRDefault="00903ADF" w:rsidP="00903ADF">
      <w:r>
        <w:t>Dòng đầu tiên ghi số nguyên A, là toán hạng đầu tiên. Dòng thứ hai ghi kí tự “+” hoặc “*” thể hiện là phép cộng hoặc phép nhân. Dòng thứ ba là số nguyên B - toán hạng thứ hai. Hai số nguyên A và B sẽ là lũy thừa của 10 và có nhiều nhất 100 chữ số</w:t>
      </w:r>
    </w:p>
    <w:p w:rsidR="00903ADF" w:rsidRDefault="00903ADF" w:rsidP="00903ADF">
      <w:pPr>
        <w:pStyle w:val="INPUT"/>
      </w:pPr>
      <w:r>
        <w:t>OUTPUT</w:t>
      </w:r>
    </w:p>
    <w:p w:rsidR="00903ADF" w:rsidRDefault="00903ADF" w:rsidP="00903ADF">
      <w:r>
        <w:t>In ra kết quả phép toán.</w:t>
      </w:r>
    </w:p>
    <w:p w:rsidR="00903ADF" w:rsidRDefault="00903ADF" w:rsidP="00903ADF"/>
    <w:p w:rsidR="00970CE1" w:rsidRDefault="00970CE1" w:rsidP="00903ADF">
      <w:bookmarkStart w:id="0" w:name="_GoBack"/>
      <w:bookmarkEnd w:id="0"/>
    </w:p>
    <w:tbl>
      <w:tblPr>
        <w:tblStyle w:val="TableGrid"/>
        <w:tblW w:w="0" w:type="auto"/>
        <w:tblInd w:w="1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8"/>
        <w:gridCol w:w="960"/>
        <w:gridCol w:w="810"/>
        <w:gridCol w:w="720"/>
        <w:gridCol w:w="810"/>
      </w:tblGrid>
      <w:tr w:rsidR="00903ADF" w:rsidTr="00FE210A">
        <w:tc>
          <w:tcPr>
            <w:tcW w:w="1848" w:type="dxa"/>
            <w:vAlign w:val="center"/>
          </w:tcPr>
          <w:p w:rsidR="00903ADF" w:rsidRDefault="00903ADF" w:rsidP="00FE210A">
            <w:pPr>
              <w:pStyle w:val="SampleInput"/>
            </w:pPr>
            <w:r>
              <w:lastRenderedPageBreak/>
              <w:t>Sample Input</w:t>
            </w:r>
          </w:p>
        </w:tc>
        <w:tc>
          <w:tcPr>
            <w:tcW w:w="960" w:type="dxa"/>
          </w:tcPr>
          <w:p w:rsidR="00903ADF" w:rsidRDefault="00903ADF" w:rsidP="00FE210A">
            <w:pPr>
              <w:pStyle w:val="Data"/>
            </w:pPr>
            <w:r>
              <w:t xml:space="preserve">1000 </w:t>
            </w:r>
          </w:p>
          <w:p w:rsidR="00903ADF" w:rsidRDefault="00903ADF" w:rsidP="00FE210A">
            <w:pPr>
              <w:pStyle w:val="Data"/>
            </w:pPr>
            <w:r>
              <w:t xml:space="preserve">* </w:t>
            </w:r>
          </w:p>
          <w:p w:rsidR="00903ADF" w:rsidRPr="008E5711" w:rsidRDefault="00903ADF" w:rsidP="00FE210A">
            <w:pPr>
              <w:pStyle w:val="Data"/>
              <w:rPr>
                <w:sz w:val="24"/>
                <w:szCs w:val="24"/>
              </w:rPr>
            </w:pPr>
            <w:r>
              <w:t xml:space="preserve">100 </w:t>
            </w:r>
          </w:p>
        </w:tc>
        <w:tc>
          <w:tcPr>
            <w:tcW w:w="810" w:type="dxa"/>
          </w:tcPr>
          <w:p w:rsidR="00903ADF" w:rsidRDefault="00903ADF" w:rsidP="00FE210A">
            <w:pPr>
              <w:pStyle w:val="Data"/>
            </w:pPr>
            <w:r>
              <w:t xml:space="preserve">10000 </w:t>
            </w:r>
          </w:p>
          <w:p w:rsidR="00903ADF" w:rsidRDefault="00903ADF" w:rsidP="00FE210A">
            <w:pPr>
              <w:pStyle w:val="Data"/>
            </w:pPr>
            <w:r>
              <w:t xml:space="preserve">+ </w:t>
            </w:r>
          </w:p>
          <w:p w:rsidR="00903ADF" w:rsidRPr="008E5711" w:rsidRDefault="00903ADF" w:rsidP="00FE210A">
            <w:pPr>
              <w:pStyle w:val="Data"/>
              <w:rPr>
                <w:sz w:val="24"/>
                <w:szCs w:val="24"/>
              </w:rPr>
            </w:pPr>
            <w:r>
              <w:t xml:space="preserve">10 </w:t>
            </w:r>
          </w:p>
        </w:tc>
        <w:tc>
          <w:tcPr>
            <w:tcW w:w="720" w:type="dxa"/>
          </w:tcPr>
          <w:p w:rsidR="00903ADF" w:rsidRDefault="00903ADF" w:rsidP="00FE210A">
            <w:pPr>
              <w:pStyle w:val="Data"/>
            </w:pPr>
            <w:r>
              <w:t xml:space="preserve">10 </w:t>
            </w:r>
          </w:p>
          <w:p w:rsidR="00903ADF" w:rsidRDefault="00903ADF" w:rsidP="00FE210A">
            <w:pPr>
              <w:pStyle w:val="Data"/>
            </w:pPr>
            <w:r>
              <w:t xml:space="preserve">+ </w:t>
            </w:r>
          </w:p>
          <w:p w:rsidR="00903ADF" w:rsidRPr="008E5711" w:rsidRDefault="00903ADF" w:rsidP="00FE210A">
            <w:pPr>
              <w:pStyle w:val="Data"/>
              <w:rPr>
                <w:sz w:val="24"/>
                <w:szCs w:val="24"/>
              </w:rPr>
            </w:pPr>
            <w:r>
              <w:t xml:space="preserve">1000 </w:t>
            </w:r>
          </w:p>
        </w:tc>
        <w:tc>
          <w:tcPr>
            <w:tcW w:w="810" w:type="dxa"/>
          </w:tcPr>
          <w:p w:rsidR="00903ADF" w:rsidRDefault="00903ADF" w:rsidP="00FE210A">
            <w:pPr>
              <w:pStyle w:val="Data"/>
            </w:pPr>
            <w:r>
              <w:t xml:space="preserve">1 </w:t>
            </w:r>
          </w:p>
          <w:p w:rsidR="00903ADF" w:rsidRDefault="00903ADF" w:rsidP="00FE210A">
            <w:pPr>
              <w:pStyle w:val="Data"/>
            </w:pPr>
            <w:r>
              <w:t xml:space="preserve">* </w:t>
            </w:r>
          </w:p>
          <w:p w:rsidR="00903ADF" w:rsidRPr="008E5711" w:rsidRDefault="00903ADF" w:rsidP="00FE210A">
            <w:pPr>
              <w:pStyle w:val="Data"/>
              <w:rPr>
                <w:sz w:val="24"/>
                <w:szCs w:val="24"/>
              </w:rPr>
            </w:pPr>
            <w:r>
              <w:t xml:space="preserve">1000 </w:t>
            </w:r>
          </w:p>
        </w:tc>
      </w:tr>
      <w:tr w:rsidR="00903ADF" w:rsidTr="00FE210A">
        <w:tc>
          <w:tcPr>
            <w:tcW w:w="1848" w:type="dxa"/>
            <w:vAlign w:val="center"/>
          </w:tcPr>
          <w:p w:rsidR="00903ADF" w:rsidRDefault="00903ADF" w:rsidP="00FE210A">
            <w:pPr>
              <w:pStyle w:val="SampleInput"/>
            </w:pPr>
            <w:r>
              <w:t>Sample Output</w:t>
            </w:r>
          </w:p>
        </w:tc>
        <w:tc>
          <w:tcPr>
            <w:tcW w:w="960" w:type="dxa"/>
          </w:tcPr>
          <w:p w:rsidR="00903ADF" w:rsidRDefault="00903ADF" w:rsidP="00FE210A">
            <w:pPr>
              <w:pStyle w:val="Data"/>
              <w:rPr>
                <w:b/>
                <w:sz w:val="32"/>
                <w:szCs w:val="32"/>
              </w:rPr>
            </w:pPr>
            <w:r>
              <w:t>100000</w:t>
            </w:r>
          </w:p>
        </w:tc>
        <w:tc>
          <w:tcPr>
            <w:tcW w:w="810" w:type="dxa"/>
          </w:tcPr>
          <w:p w:rsidR="00903ADF" w:rsidRDefault="00903ADF" w:rsidP="00FE210A">
            <w:pPr>
              <w:pStyle w:val="Data"/>
              <w:rPr>
                <w:b/>
                <w:sz w:val="32"/>
                <w:szCs w:val="32"/>
              </w:rPr>
            </w:pPr>
            <w:r>
              <w:t>10010</w:t>
            </w:r>
          </w:p>
        </w:tc>
        <w:tc>
          <w:tcPr>
            <w:tcW w:w="720" w:type="dxa"/>
          </w:tcPr>
          <w:p w:rsidR="00903ADF" w:rsidRPr="008E5711" w:rsidRDefault="00903ADF" w:rsidP="00FE210A">
            <w:pPr>
              <w:pStyle w:val="Data"/>
            </w:pPr>
            <w:r>
              <w:t xml:space="preserve">1010 </w:t>
            </w:r>
          </w:p>
        </w:tc>
        <w:tc>
          <w:tcPr>
            <w:tcW w:w="810" w:type="dxa"/>
          </w:tcPr>
          <w:p w:rsidR="00903ADF" w:rsidRPr="008E5711" w:rsidRDefault="00903ADF" w:rsidP="00FE210A">
            <w:pPr>
              <w:pStyle w:val="Data"/>
            </w:pPr>
            <w:r>
              <w:t xml:space="preserve">1000 </w:t>
            </w:r>
          </w:p>
        </w:tc>
      </w:tr>
    </w:tbl>
    <w:p w:rsidR="002A0C5D" w:rsidRDefault="002A0C5D"/>
    <w:sectPr w:rsidR="002A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10"/>
    <w:rsid w:val="00266A09"/>
    <w:rsid w:val="002A0C5D"/>
    <w:rsid w:val="003330C6"/>
    <w:rsid w:val="00903ADF"/>
    <w:rsid w:val="00970CE1"/>
    <w:rsid w:val="00AE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DF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</w:rPr>
  </w:style>
  <w:style w:type="paragraph" w:styleId="Heading2">
    <w:name w:val="heading 2"/>
    <w:basedOn w:val="Normal"/>
    <w:link w:val="Heading2Char"/>
    <w:uiPriority w:val="9"/>
    <w:qFormat/>
    <w:rsid w:val="00903ADF"/>
    <w:pPr>
      <w:outlineLvl w:val="1"/>
    </w:pPr>
    <w:rPr>
      <w:rFonts w:eastAsia="Times New Roman"/>
      <w:b/>
      <w:bCs/>
      <w:color w:val="17365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ADF"/>
    <w:rPr>
      <w:rFonts w:ascii="Times New Roman" w:eastAsia="Times New Roman" w:hAnsi="Times New Roman" w:cs="Times New Roman"/>
      <w:b/>
      <w:bCs/>
      <w:color w:val="17365D"/>
      <w:sz w:val="36"/>
      <w:szCs w:val="36"/>
    </w:rPr>
  </w:style>
  <w:style w:type="table" w:styleId="TableGrid">
    <w:name w:val="Table Grid"/>
    <w:basedOn w:val="TableNormal"/>
    <w:uiPriority w:val="39"/>
    <w:rsid w:val="00903AD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PUT">
    <w:name w:val="INPUT"/>
    <w:basedOn w:val="Normal"/>
    <w:link w:val="INPUTChar"/>
    <w:qFormat/>
    <w:rsid w:val="00903ADF"/>
    <w:rPr>
      <w:rFonts w:ascii="Calibri" w:hAnsi="Calibri"/>
      <w:b/>
      <w:sz w:val="28"/>
      <w:szCs w:val="28"/>
    </w:rPr>
  </w:style>
  <w:style w:type="character" w:customStyle="1" w:styleId="INPUTChar">
    <w:name w:val="INPUT Char"/>
    <w:link w:val="INPUT"/>
    <w:rsid w:val="00903ADF"/>
    <w:rPr>
      <w:rFonts w:ascii="Calibri" w:eastAsia="Calibri" w:hAnsi="Calibri" w:cs="Times New Roman"/>
      <w:b/>
      <w:sz w:val="28"/>
      <w:szCs w:val="28"/>
    </w:rPr>
  </w:style>
  <w:style w:type="paragraph" w:customStyle="1" w:styleId="SampleInput">
    <w:name w:val="SampleInput"/>
    <w:basedOn w:val="Normal"/>
    <w:link w:val="SampleInputChar"/>
    <w:qFormat/>
    <w:rsid w:val="00903ADF"/>
    <w:pPr>
      <w:spacing w:before="0" w:after="0"/>
      <w:jc w:val="center"/>
    </w:pPr>
    <w:rPr>
      <w:rFonts w:ascii="Cambria" w:hAnsi="Cambria"/>
      <w:b/>
      <w:szCs w:val="24"/>
    </w:rPr>
  </w:style>
  <w:style w:type="character" w:customStyle="1" w:styleId="SampleInputChar">
    <w:name w:val="SampleInput Char"/>
    <w:link w:val="SampleInput"/>
    <w:rsid w:val="00903ADF"/>
    <w:rPr>
      <w:rFonts w:ascii="Cambria" w:eastAsia="Calibri" w:hAnsi="Cambria" w:cs="Times New Roman"/>
      <w:b/>
      <w:sz w:val="20"/>
      <w:szCs w:val="24"/>
    </w:rPr>
  </w:style>
  <w:style w:type="paragraph" w:customStyle="1" w:styleId="Data">
    <w:name w:val="Data"/>
    <w:basedOn w:val="SampleInput"/>
    <w:link w:val="DataChar"/>
    <w:qFormat/>
    <w:rsid w:val="00903ADF"/>
    <w:pPr>
      <w:jc w:val="left"/>
    </w:pPr>
    <w:rPr>
      <w:rFonts w:ascii="Calibri" w:hAnsi="Calibri"/>
      <w:b w:val="0"/>
      <w:szCs w:val="20"/>
    </w:rPr>
  </w:style>
  <w:style w:type="character" w:customStyle="1" w:styleId="DataChar">
    <w:name w:val="Data Char"/>
    <w:link w:val="Data"/>
    <w:rsid w:val="00903ADF"/>
    <w:rPr>
      <w:rFonts w:ascii="Calibri" w:eastAsia="Calibri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DF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</w:rPr>
  </w:style>
  <w:style w:type="paragraph" w:styleId="Heading2">
    <w:name w:val="heading 2"/>
    <w:basedOn w:val="Normal"/>
    <w:link w:val="Heading2Char"/>
    <w:uiPriority w:val="9"/>
    <w:qFormat/>
    <w:rsid w:val="00903ADF"/>
    <w:pPr>
      <w:outlineLvl w:val="1"/>
    </w:pPr>
    <w:rPr>
      <w:rFonts w:eastAsia="Times New Roman"/>
      <w:b/>
      <w:bCs/>
      <w:color w:val="17365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ADF"/>
    <w:rPr>
      <w:rFonts w:ascii="Times New Roman" w:eastAsia="Times New Roman" w:hAnsi="Times New Roman" w:cs="Times New Roman"/>
      <w:b/>
      <w:bCs/>
      <w:color w:val="17365D"/>
      <w:sz w:val="36"/>
      <w:szCs w:val="36"/>
    </w:rPr>
  </w:style>
  <w:style w:type="table" w:styleId="TableGrid">
    <w:name w:val="Table Grid"/>
    <w:basedOn w:val="TableNormal"/>
    <w:uiPriority w:val="39"/>
    <w:rsid w:val="00903AD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PUT">
    <w:name w:val="INPUT"/>
    <w:basedOn w:val="Normal"/>
    <w:link w:val="INPUTChar"/>
    <w:qFormat/>
    <w:rsid w:val="00903ADF"/>
    <w:rPr>
      <w:rFonts w:ascii="Calibri" w:hAnsi="Calibri"/>
      <w:b/>
      <w:sz w:val="28"/>
      <w:szCs w:val="28"/>
    </w:rPr>
  </w:style>
  <w:style w:type="character" w:customStyle="1" w:styleId="INPUTChar">
    <w:name w:val="INPUT Char"/>
    <w:link w:val="INPUT"/>
    <w:rsid w:val="00903ADF"/>
    <w:rPr>
      <w:rFonts w:ascii="Calibri" w:eastAsia="Calibri" w:hAnsi="Calibri" w:cs="Times New Roman"/>
      <w:b/>
      <w:sz w:val="28"/>
      <w:szCs w:val="28"/>
    </w:rPr>
  </w:style>
  <w:style w:type="paragraph" w:customStyle="1" w:styleId="SampleInput">
    <w:name w:val="SampleInput"/>
    <w:basedOn w:val="Normal"/>
    <w:link w:val="SampleInputChar"/>
    <w:qFormat/>
    <w:rsid w:val="00903ADF"/>
    <w:pPr>
      <w:spacing w:before="0" w:after="0"/>
      <w:jc w:val="center"/>
    </w:pPr>
    <w:rPr>
      <w:rFonts w:ascii="Cambria" w:hAnsi="Cambria"/>
      <w:b/>
      <w:szCs w:val="24"/>
    </w:rPr>
  </w:style>
  <w:style w:type="character" w:customStyle="1" w:styleId="SampleInputChar">
    <w:name w:val="SampleInput Char"/>
    <w:link w:val="SampleInput"/>
    <w:rsid w:val="00903ADF"/>
    <w:rPr>
      <w:rFonts w:ascii="Cambria" w:eastAsia="Calibri" w:hAnsi="Cambria" w:cs="Times New Roman"/>
      <w:b/>
      <w:sz w:val="20"/>
      <w:szCs w:val="24"/>
    </w:rPr>
  </w:style>
  <w:style w:type="paragraph" w:customStyle="1" w:styleId="Data">
    <w:name w:val="Data"/>
    <w:basedOn w:val="SampleInput"/>
    <w:link w:val="DataChar"/>
    <w:qFormat/>
    <w:rsid w:val="00903ADF"/>
    <w:pPr>
      <w:jc w:val="left"/>
    </w:pPr>
    <w:rPr>
      <w:rFonts w:ascii="Calibri" w:hAnsi="Calibri"/>
      <w:b w:val="0"/>
      <w:szCs w:val="20"/>
    </w:rPr>
  </w:style>
  <w:style w:type="character" w:customStyle="1" w:styleId="DataChar">
    <w:name w:val="Data Char"/>
    <w:link w:val="Data"/>
    <w:rsid w:val="00903ADF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2023-11-17T01:06:00Z</dcterms:created>
  <dcterms:modified xsi:type="dcterms:W3CDTF">2023-11-17T01:25:00Z</dcterms:modified>
</cp:coreProperties>
</file>