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cstheme="majorBidi"/>
          <w:b/>
          <w:bCs/>
          <w:color w:val="000000" w:themeColor="text1"/>
          <w:kern w:val="2"/>
          <w:sz w:val="36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1.1 </w:t>
      </w:r>
      <w:bookmarkStart w:id="0" w:name="_GoBack"/>
      <w:bookmarkEnd w:id="0"/>
      <w:r>
        <w:rPr>
          <w:rFonts w:hint="eastAsia" w:asciiTheme="minorHAnsi" w:hAnsiTheme="minorHAnsi" w:eastAsiaTheme="minorEastAsia" w:cstheme="majorBidi"/>
          <w:b/>
          <w:bCs/>
          <w:color w:val="000000" w:themeColor="text1"/>
          <w:kern w:val="2"/>
          <w:sz w:val="36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什么是外汇</w:t>
      </w:r>
    </w:p>
    <w:p>
      <w:pPr>
        <w:pStyle w:val="7"/>
      </w:pPr>
      <w:r>
        <w:t>关键词</w:t>
      </w:r>
    </w:p>
    <w:p>
      <w:pP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</w:pP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外汇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贸易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货币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美元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GBP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杰比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汇率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主要货币对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次要货币对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货币兑换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</w:p>
    <w:p>
      <w:pPr>
        <w:rPr>
          <w:rFonts w:hint="default"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平台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、</w:t>
      </w:r>
      <w: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技术分析</w:t>
      </w:r>
    </w:p>
    <w:p>
      <w:pPr>
        <w:pStyle w:val="7"/>
      </w:pPr>
      <w:r>
        <w:t>全文摘要</w:t>
      </w:r>
    </w:p>
    <w:p>
      <w:pPr>
        <w:pStyle w:val="7"/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对话提供了外汇交易的概述，通过强调其庞大的规模和持续的活动，将其与股市交易进行了对比。 它将外汇交易描述为基本上购买一种货币，同时出售另一种货币，并从波动的货币价值中获得盈利。 关键的一点是，由于交易的巨大规模和市场固有的复杂性，交易者有必要理解汇率，这可能会导致操纵和定价方面的困难。针对新手了解外汇交易的基本原则，包括如何管理资本和选择合适的交易平台，如MetaTrader 5和IG。 讨论的一个关键方面是使用符号来表示不同的货币，例如 “NZD” 代表新西兰元。 重点放在主要货币上，如美元、欧元、日元和英镑，以及货币对的概念 -- 一起交易的组合。 此外，对话深入探讨了更详细的交易概念，强调了识别基础和报价货币、了解主要和次要货币对及其对交易决策的影响的重要性。 技术分析被认为是至关重要的，建议初学者从次要货币对开始，因为它们的交易量较小，风险较低，因此非常适合进行初步实践。</w:t>
      </w:r>
    </w:p>
    <w:p>
      <w:pPr>
        <w:pStyle w:val="7"/>
      </w:pPr>
      <w:r>
        <w:t>章节速览</w:t>
      </w:r>
    </w:p>
    <w:p>
      <w:pPr>
        <w:pStyle w:val="8"/>
        <w:numPr>
          <w:ilvl w:val="0"/>
          <w:numId w:val="1"/>
        </w:numPr>
      </w:pPr>
      <w:r>
        <w:t>00:00 了解和交易外汇基础知识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对话介绍了外汇交易的基础知识，强调了其与股票市场相比的规模和动态。 它强调了货币交易的基本性质，即买入一种货币同时卖出另一种货币，盈利潜力基于货币价值的变动。 讨论还涵盖了理解汇率的重要性以及外汇市场中涉及的巨大交易量，强调由于其复杂性和操纵性，需要仔细导航。</w:t>
      </w:r>
    </w:p>
    <w:p>
      <w:pPr>
        <w:pStyle w:val="8"/>
        <w:numPr>
          <w:ilvl w:val="0"/>
          <w:numId w:val="1"/>
        </w:numPr>
      </w:pPr>
      <w:r>
        <w:t>06:01 外汇交易: 了解货币和平台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本对话向初学者介绍外汇交易，强调保护资本和选择合适平台的重要性。 它解释了货币市场的交易，而不是单个公司或股票的交易，专注于流行的外汇平台，如MetaTrader 5和IG。 符号用于表示货币，例如新西兰元的NZD。 主要货币，包括美国。 讨论了美元、欧元、日元和英镑，以及正在交易的货币对的概念。</w:t>
      </w:r>
    </w:p>
    <w:p>
      <w:pPr>
        <w:pStyle w:val="8"/>
        <w:numPr>
          <w:ilvl w:val="0"/>
          <w:numId w:val="1"/>
        </w:numPr>
      </w:pPr>
      <w:r>
        <w:t>08:32 导航货币对: 基础知识和交易策略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本对话介绍了货币交易的基本概念，强调了理解基础和报价货币、主要和次要货币对及其交易影响的重要性。 它涵盖了货币交换的动态，技术分析的重要性，并建议初学者从较小的货币对开始，因为它们的风险和交易量较低。</w:t>
      </w:r>
    </w:p>
    <w:p>
      <w:pPr>
        <w:pStyle w:val="7"/>
      </w:pPr>
      <w:r>
        <w:t>要点回顾</w:t>
      </w:r>
    </w:p>
    <w:p>
      <w:pPr>
        <w:pStyle w:val="8"/>
      </w:pPr>
      <w:r>
        <w:t>外汇交易的基本概念是什么？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外汇交易涉及在货币对中从一种货币兑换为另一种货币。 目标是预测货币对市场走势的方向，如果您的假设是正确的，这可能会导致利润。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</w:p>
    <w:p>
      <w:pPr>
        <w:pStyle w:val="8"/>
      </w:pPr>
      <w:r>
        <w:t>外汇市场在规模和操纵方面与股票市场相比如何？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外汇市场比股票市场大得多，也更容易被操纵。 这是一个价值万亿美元的行业，每天都有更高的交易量，吸引了许多鲨鱼，这使得交易者保护自己的资本变得至关重要。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</w:p>
    <w:p>
      <w:pPr>
        <w:pStyle w:val="8"/>
      </w:pPr>
      <w:r>
        <w:t>哪些货币通常被称为主要货币？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通常所指的主要货币包括美元 (USD) 、欧元 (EUR) 、日元 (JPY) 和英镑 (GBP)。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</w:p>
    <w:p>
      <w:pPr>
        <w:rPr>
          <w:rFonts w:asciiTheme="minorHAnsi" w:hAnsiTheme="minorHAnsi" w:eastAsiaTheme="minorEastAsia" w:cstheme="minorBidi"/>
          <w:b/>
          <w:color w:val="404040" w:themeColor="text1" w:themeTint="BF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eastAsiaTheme="minorEastAsia" w:cstheme="minorBidi"/>
          <w:b/>
          <w:color w:val="404040" w:themeColor="text1" w:themeTint="BF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为什么在外汇交易中理解货币对很重要？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理解货币对在外汇交易中至关重要，因为所有货币交易都是成对进行的，货币对的价格是所涉及的两种货币的汇率。 知道如何阅读和解释货币对，有助于交易者做出明智的交易决策。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</w:pPr>
    </w:p>
    <w:p>
      <w:pPr>
        <w:pStyle w:val="8"/>
      </w:pPr>
      <w:r>
        <w:t>货币对是如何定义的？基础货币和对应货币是什么？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货币对是通过一种货币与另一种货币的交易形成的，其中一种货币是基础货币，另一种是相对货币。 基础货币是您在交易时买入的货币，相对货币是您卖出的货币。</w:t>
      </w:r>
    </w:p>
    <w:p>
      <w:pPr>
        <w:pStyle w:val="8"/>
      </w:pPr>
      <w:r>
        <w:br w:type="textWrapping"/>
      </w:r>
      <w:r>
        <w:t>什么是主要和次要货币对，它们有什么不同？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主要货币对由流动性最强、交易最广泛的货币组成，通常包括美元、欧元、日元和英镑。 另一方面，小货币对的交易量较少，并且往往具有较小的市场交易量。 它们通常涉及来自新兴经济体或不那么突出的贸易集团的货币。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</w:p>
    <w:p>
      <w:pPr>
        <w:pStyle w:val="8"/>
      </w:pPr>
      <w:r>
        <w:t>为什么建议新交易者从次要货币对开始？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对于新交易者，建议从次要货币对开始，因为与主要货币对相比，它们风险更低，市场波动性更低。 这使新交易者能够熟悉交易概念并发展他们的技能，而不会受到与主要货币对相关的快速价格波动和更高风险的影响。</w:t>
      </w:r>
    </w:p>
    <w:p>
      <w:pPr>
        <w:rPr>
          <w:rFonts w:ascii="等线(中文正文)" w:hAnsi="等线(中文正文)" w:eastAsia="等线(中文正文)" w:cs="等线(中文正文)"/>
          <w:b w:val="0"/>
          <w:i w:val="0"/>
          <w:sz w:val="20"/>
        </w:rPr>
      </w:pPr>
    </w:p>
    <w:p>
      <w:pPr>
        <w:pStyle w:val="8"/>
      </w:pPr>
      <w:r>
        <w:t>哪个货币对被认为是世界上交易量第二大的货币对？</w:t>
      </w:r>
    </w:p>
    <w:p>
      <w:pP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</w:pPr>
      <w:r>
        <w:rPr>
          <w:rFonts w:ascii="等线(中文正文)" w:hAnsi="等线(中文正文)" w:eastAsia="等线(中文正文)" w:cs="等线(中文正文)"/>
          <w:b w:val="0"/>
          <w:i w:val="0"/>
          <w:sz w:val="20"/>
        </w:rPr>
        <w:t>世界上第二大交易货币对是GBPJPY (英镑兑日元)，由于其频繁的价格波动，被认为是高波动性货币对</w:t>
      </w: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(中文正文)">
    <w:altName w:val="等线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l"/>
      <w:lvlJc w:val="left"/>
      <w:pPr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3YWQwMzQ5NDI0ZTVlMTc4MTdlYzRkOGM3ZWU5MDYifQ=="/>
  </w:docVars>
  <w:rsids>
    <w:rsidRoot w:val="00000000"/>
    <w:rsid w:val="0270686F"/>
    <w:rsid w:val="061816F7"/>
    <w:rsid w:val="3D37175C"/>
    <w:rsid w:val="453C3DB3"/>
    <w:rsid w:val="4581242A"/>
    <w:rsid w:val="490668B7"/>
    <w:rsid w:val="73E22524"/>
    <w:rsid w:val="7C74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color w:val="404040" w:themeColor="text1" w:themeTint="BF"/>
      <w:kern w:val="2"/>
      <w:sz w:val="21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6">
    <w:name w:val="大标题"/>
    <w:basedOn w:val="3"/>
    <w:autoRedefine/>
    <w:qFormat/>
    <w:uiPriority w:val="0"/>
    <w:rPr>
      <w:rFonts w:asciiTheme="minorHAnsi" w:hAnsiTheme="minorHAnsi" w:eastAsiaTheme="minorEastAsia"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customStyle="1" w:styleId="7">
    <w:name w:val="一级标题"/>
    <w:basedOn w:val="2"/>
    <w:autoRedefine/>
    <w:qFormat/>
    <w:uiPriority w:val="0"/>
    <w:pPr>
      <w:jc w:val="left"/>
    </w:pPr>
    <w:rPr>
      <w:bCs w:val="0"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8">
    <w:name w:val="二级正文"/>
    <w:basedOn w:val="1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2024-05-07T07:03:54Z</dcterms:created>
  <dc:creator>13456</dc:creator>
  <cp:lastModifiedBy>向阳花</cp:lastModifiedBy>
  <dcterms:modified xsi:type="dcterms:W3CDTF">2024-05-07T07:34:50Z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DAF3C8125AF04280869443329B200410_12</vt:lpwstr>
  </property>
</Properties>
</file>