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Default="00FA57A1" w:rsidP="0BA42D02">
      <w:pPr>
        <w:rPr>
          <w:rFonts w:asciiTheme="majorHAnsi" w:eastAsiaTheme="majorEastAsia" w:hAnsiTheme="majorHAnsi" w:cstheme="majorBidi"/>
        </w:rPr>
      </w:pPr>
    </w:p>
    <w:p w14:paraId="7B2FF961" w14:textId="709C8711" w:rsidR="004C52C4" w:rsidRPr="00554349" w:rsidRDefault="00CA25E0" w:rsidP="0BA42D02">
      <w:pPr>
        <w:pStyle w:val="Title"/>
        <w:jc w:val="center"/>
        <w:rPr>
          <w:b/>
          <w:bCs/>
          <w:sz w:val="60"/>
          <w:szCs w:val="60"/>
        </w:rPr>
      </w:pPr>
      <w:r w:rsidRPr="70ED7920">
        <w:rPr>
          <w:b/>
          <w:bCs/>
          <w:sz w:val="60"/>
          <w:szCs w:val="60"/>
        </w:rPr>
        <w:t>Program Data Provider</w:t>
      </w:r>
    </w:p>
    <w:p w14:paraId="7A7EFA17" w14:textId="77777777" w:rsidR="004C52C4" w:rsidRDefault="004C52C4" w:rsidP="0BA42D02">
      <w:pPr>
        <w:rPr>
          <w:rFonts w:asciiTheme="majorHAnsi" w:eastAsiaTheme="majorEastAsia" w:hAnsiTheme="majorHAnsi" w:cstheme="majorBidi"/>
        </w:rPr>
      </w:pPr>
    </w:p>
    <w:p w14:paraId="54C1A2E2" w14:textId="77777777" w:rsidR="00554349"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2F6785" w:rsidRDefault="00CA25E0" w:rsidP="0BA42D02">
          <w:pPr>
            <w:pStyle w:val="Title"/>
            <w:jc w:val="center"/>
            <w:rPr>
              <w:b/>
              <w:bCs/>
            </w:rPr>
          </w:pPr>
          <w:r w:rsidRPr="0BA42D02">
            <w:rPr>
              <w:b/>
              <w:bCs/>
              <w:sz w:val="72"/>
              <w:szCs w:val="72"/>
            </w:rPr>
            <w:t>&lt;Document Title&gt;</w:t>
          </w:r>
        </w:p>
      </w:sdtContent>
    </w:sdt>
    <w:p w14:paraId="4A264E84" w14:textId="77777777" w:rsidR="002F6785" w:rsidRDefault="002F6785" w:rsidP="0BA42D02">
      <w:pPr>
        <w:rPr>
          <w:rFonts w:asciiTheme="majorHAnsi" w:eastAsiaTheme="majorEastAsia" w:hAnsiTheme="majorHAnsi" w:cstheme="majorBidi"/>
        </w:rPr>
      </w:pPr>
    </w:p>
    <w:p w14:paraId="3A9EE882" w14:textId="77777777" w:rsidR="002F6785" w:rsidRDefault="002F6785" w:rsidP="0BA42D02">
      <w:pPr>
        <w:rPr>
          <w:rFonts w:asciiTheme="majorHAnsi" w:eastAsiaTheme="majorEastAsia" w:hAnsiTheme="majorHAnsi" w:cstheme="majorBidi"/>
        </w:rPr>
      </w:pPr>
    </w:p>
    <w:p w14:paraId="7D4A92CC" w14:textId="77777777" w:rsidR="002F6785" w:rsidRDefault="002F6785" w:rsidP="0BA42D02">
      <w:pPr>
        <w:rPr>
          <w:rFonts w:asciiTheme="majorHAnsi" w:eastAsiaTheme="majorEastAsia" w:hAnsiTheme="majorHAnsi" w:cstheme="majorBidi"/>
        </w:rPr>
      </w:pPr>
    </w:p>
    <w:p w14:paraId="30EE9891" w14:textId="77777777" w:rsidR="002F6785" w:rsidRDefault="002F6785" w:rsidP="0BA42D02">
      <w:pPr>
        <w:rPr>
          <w:rFonts w:asciiTheme="majorHAnsi" w:eastAsiaTheme="majorEastAsia" w:hAnsiTheme="majorHAnsi" w:cstheme="majorBidi"/>
        </w:rPr>
      </w:pPr>
    </w:p>
    <w:p w14:paraId="4C5FC146" w14:textId="77777777" w:rsidR="00554349" w:rsidRDefault="00554349" w:rsidP="0BA42D02">
      <w:pPr>
        <w:rPr>
          <w:rFonts w:asciiTheme="majorHAnsi" w:eastAsiaTheme="majorEastAsia" w:hAnsiTheme="majorHAnsi" w:cstheme="majorBidi"/>
        </w:rPr>
      </w:pPr>
    </w:p>
    <w:p w14:paraId="10868907" w14:textId="77777777" w:rsidR="00554349" w:rsidRDefault="00554349" w:rsidP="0BA42D02">
      <w:pPr>
        <w:rPr>
          <w:rFonts w:asciiTheme="majorHAnsi" w:eastAsiaTheme="majorEastAsia" w:hAnsiTheme="majorHAnsi" w:cstheme="majorBidi"/>
        </w:rPr>
      </w:pPr>
    </w:p>
    <w:p w14:paraId="4D9C7576" w14:textId="77777777" w:rsidR="0040616C" w:rsidRDefault="0040616C" w:rsidP="0BA42D02">
      <w:pPr>
        <w:rPr>
          <w:rFonts w:asciiTheme="majorHAnsi" w:eastAsiaTheme="majorEastAsia" w:hAnsiTheme="majorHAnsi" w:cstheme="majorBidi"/>
        </w:rPr>
      </w:pPr>
    </w:p>
    <w:p w14:paraId="7DE85BC3" w14:textId="77777777" w:rsidR="00F31A44" w:rsidRDefault="00F31A44" w:rsidP="0BA42D02">
      <w:pPr>
        <w:rPr>
          <w:rFonts w:asciiTheme="majorHAnsi" w:eastAsiaTheme="majorEastAsia" w:hAnsiTheme="majorHAnsi" w:cstheme="majorBidi"/>
        </w:rPr>
      </w:pPr>
    </w:p>
    <w:p w14:paraId="5615311D" w14:textId="77777777" w:rsidR="00F31A44" w:rsidRDefault="00F31A44" w:rsidP="0BA42D02">
      <w:pPr>
        <w:rPr>
          <w:rFonts w:asciiTheme="majorHAnsi" w:eastAsiaTheme="majorEastAsia" w:hAnsiTheme="majorHAnsi" w:cstheme="majorBidi"/>
        </w:rPr>
      </w:pPr>
    </w:p>
    <w:p w14:paraId="060A0752" w14:textId="77777777" w:rsidR="00554349" w:rsidRDefault="00554349" w:rsidP="0BA42D02">
      <w:pPr>
        <w:rPr>
          <w:rFonts w:asciiTheme="majorHAnsi" w:eastAsiaTheme="majorEastAsia" w:hAnsiTheme="majorHAnsi" w:cstheme="majorBidi"/>
        </w:rPr>
      </w:pPr>
    </w:p>
    <w:p w14:paraId="49C789D7" w14:textId="41C57C1F" w:rsidR="004C52C4" w:rsidRPr="00882D04" w:rsidRDefault="004C52C4" w:rsidP="0BA42D02">
      <w:pPr>
        <w:rPr>
          <w:rFonts w:asciiTheme="majorHAnsi" w:eastAsiaTheme="majorEastAsia" w:hAnsiTheme="majorHAnsi" w:cstheme="majorBidi"/>
          <w:sz w:val="36"/>
          <w:szCs w:val="36"/>
        </w:rPr>
      </w:pPr>
      <w:r w:rsidRPr="0BA42D02">
        <w:rPr>
          <w:rFonts w:asciiTheme="majorHAnsi" w:eastAsiaTheme="majorEastAsia" w:hAnsiTheme="majorHAnsi" w:cstheme="majorBidi"/>
          <w:sz w:val="36"/>
          <w:szCs w:val="36"/>
        </w:rPr>
        <w:t xml:space="preserve">Version </w:t>
      </w:r>
      <w:r w:rsidR="002F20EE" w:rsidRPr="0BA42D02">
        <w:rPr>
          <w:rFonts w:asciiTheme="majorHAnsi" w:eastAsiaTheme="majorEastAsia" w:hAnsiTheme="majorHAnsi" w:cstheme="majorBidi"/>
          <w:sz w:val="36"/>
          <w:szCs w:val="36"/>
        </w:rPr>
        <w:t xml:space="preserve">Number: </w:t>
      </w:r>
      <w:r w:rsidR="64623BFA" w:rsidRPr="0BA42D02">
        <w:rPr>
          <w:rFonts w:asciiTheme="majorHAnsi" w:eastAsiaTheme="majorEastAsia" w:hAnsiTheme="majorHAnsi" w:cstheme="majorBidi"/>
          <w:sz w:val="36"/>
          <w:szCs w:val="36"/>
        </w:rPr>
        <w:t>1</w:t>
      </w:r>
      <w:r w:rsidR="002F6785" w:rsidRPr="0BA42D02">
        <w:rPr>
          <w:rFonts w:asciiTheme="majorHAnsi" w:eastAsiaTheme="majorEastAsia" w:hAnsiTheme="majorHAnsi" w:cstheme="majorBidi"/>
          <w:sz w:val="36"/>
          <w:szCs w:val="36"/>
        </w:rPr>
        <w:t>.</w:t>
      </w:r>
      <w:r w:rsidR="76276CBC" w:rsidRPr="0BA42D02">
        <w:rPr>
          <w:rFonts w:asciiTheme="majorHAnsi" w:eastAsiaTheme="majorEastAsia" w:hAnsiTheme="majorHAnsi" w:cstheme="majorBidi"/>
          <w:sz w:val="36"/>
          <w:szCs w:val="36"/>
        </w:rPr>
        <w:t>0</w:t>
      </w:r>
      <w:r>
        <w:br/>
      </w:r>
      <w:r w:rsidR="002F20EE" w:rsidRPr="0BA42D02">
        <w:rPr>
          <w:rFonts w:asciiTheme="majorHAnsi" w:eastAsiaTheme="majorEastAsia" w:hAnsiTheme="majorHAnsi" w:cstheme="majorBidi"/>
          <w:sz w:val="36"/>
          <w:szCs w:val="36"/>
        </w:rPr>
        <w:t xml:space="preserve">Version Date: </w:t>
      </w:r>
      <w:r w:rsidR="786D4BE9" w:rsidRPr="0BA42D02">
        <w:rPr>
          <w:rFonts w:asciiTheme="majorHAnsi" w:eastAsiaTheme="majorEastAsia" w:hAnsiTheme="majorHAnsi" w:cstheme="majorBidi"/>
          <w:sz w:val="36"/>
          <w:szCs w:val="36"/>
        </w:rPr>
        <w:t>October</w:t>
      </w:r>
      <w:r w:rsidR="002F20EE" w:rsidRPr="0BA42D02">
        <w:rPr>
          <w:rFonts w:asciiTheme="majorHAnsi" w:eastAsiaTheme="majorEastAsia" w:hAnsiTheme="majorHAnsi" w:cstheme="majorBidi"/>
          <w:sz w:val="36"/>
          <w:szCs w:val="36"/>
        </w:rPr>
        <w:t xml:space="preserve"> </w:t>
      </w:r>
      <w:r w:rsidR="379B3FAE" w:rsidRPr="0BA42D02">
        <w:rPr>
          <w:rFonts w:asciiTheme="majorHAnsi" w:eastAsiaTheme="majorEastAsia" w:hAnsiTheme="majorHAnsi" w:cstheme="majorBidi"/>
          <w:sz w:val="36"/>
          <w:szCs w:val="36"/>
        </w:rPr>
        <w:t>3, 2025</w:t>
      </w:r>
    </w:p>
    <w:p w14:paraId="06FFC7AA" w14:textId="2E6D07D5" w:rsidR="002F6785" w:rsidRPr="00882D04" w:rsidRDefault="005178AA" w:rsidP="0BA42D02">
      <w:pPr>
        <w:rPr>
          <w:rFonts w:asciiTheme="majorHAnsi" w:eastAsiaTheme="majorEastAsia" w:hAnsiTheme="majorHAnsi" w:cstheme="majorBidi"/>
          <w:color w:val="FF0000"/>
          <w:sz w:val="36"/>
          <w:szCs w:val="36"/>
        </w:rPr>
      </w:pPr>
      <w:r w:rsidRPr="0BA42D02">
        <w:rPr>
          <w:rFonts w:asciiTheme="majorHAnsi" w:eastAsiaTheme="majorEastAsia" w:hAnsiTheme="majorHAnsi" w:cstheme="majorBidi"/>
          <w:color w:val="FF0000"/>
          <w:sz w:val="36"/>
          <w:szCs w:val="36"/>
        </w:rPr>
        <w:t>Draft</w:t>
      </w:r>
    </w:p>
    <w:p w14:paraId="1D9B6DF9" w14:textId="77777777" w:rsidR="004C52C4" w:rsidRDefault="004C52C4" w:rsidP="0BA42D02">
      <w:pPr>
        <w:rPr>
          <w:rFonts w:asciiTheme="majorHAnsi" w:eastAsiaTheme="majorEastAsia" w:hAnsiTheme="majorHAnsi" w:cstheme="majorBidi"/>
        </w:rPr>
      </w:pPr>
    </w:p>
    <w:p w14:paraId="5BAB75B1" w14:textId="7B02BDBC" w:rsidR="00CA25E0" w:rsidRPr="00CA25E0" w:rsidRDefault="00CA25E0" w:rsidP="0BA42D02">
      <w:pPr>
        <w:spacing w:after="0" w:line="240" w:lineRule="auto"/>
        <w:rPr>
          <w:rFonts w:asciiTheme="majorHAnsi" w:eastAsiaTheme="majorEastAsia" w:hAnsiTheme="majorHAnsi" w:cstheme="majorBidi"/>
          <w:sz w:val="18"/>
          <w:szCs w:val="18"/>
        </w:rPr>
      </w:pPr>
      <w:r w:rsidRPr="0BA42D02">
        <w:rPr>
          <w:rFonts w:asciiTheme="majorHAnsi" w:eastAsiaTheme="majorEastAsia" w:hAnsiTheme="majorHAnsi" w:cstheme="majorBidi"/>
          <w:sz w:val="18"/>
          <w:szCs w:val="18"/>
        </w:rPr>
        <w:t>Business Intelligence Program Data Provider (PDP)</w:t>
      </w:r>
    </w:p>
    <w:p w14:paraId="5BCEFCF0" w14:textId="2CB43B5C"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Strategic Services Compliance Data Division (SSCD)</w:t>
      </w:r>
    </w:p>
    <w:p w14:paraId="2ECA63C5" w14:textId="571A72D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Compliance Management Directorate (CMD)</w:t>
      </w:r>
    </w:p>
    <w:p w14:paraId="25625B94" w14:textId="40BABE11"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Information Technology Branch (ITB)</w:t>
      </w:r>
    </w:p>
    <w:p w14:paraId="4AC3B0F2" w14:textId="5FE3C99F" w:rsidR="004C52C4"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Canada Revenue Agency</w:t>
      </w:r>
    </w:p>
    <w:p w14:paraId="506803DD" w14:textId="77777777" w:rsidR="004C52C4" w:rsidRPr="009352B9" w:rsidRDefault="004C52C4" w:rsidP="0BA42D02">
      <w:pPr>
        <w:rPr>
          <w:rFonts w:asciiTheme="majorHAnsi" w:eastAsiaTheme="majorEastAsia" w:hAnsiTheme="majorHAnsi" w:cstheme="majorBidi"/>
          <w:sz w:val="18"/>
          <w:szCs w:val="18"/>
        </w:rPr>
      </w:pPr>
    </w:p>
    <w:p w14:paraId="79676A3A" w14:textId="22C121C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 xml:space="preserve">Services du programme </w:t>
      </w:r>
      <w:proofErr w:type="spellStart"/>
      <w:r w:rsidRPr="009352B9">
        <w:rPr>
          <w:rFonts w:asciiTheme="majorHAnsi" w:eastAsiaTheme="majorEastAsia" w:hAnsiTheme="majorHAnsi" w:cstheme="majorBidi"/>
          <w:sz w:val="18"/>
          <w:szCs w:val="18"/>
        </w:rPr>
        <w:t>d’intelligence</w:t>
      </w:r>
      <w:proofErr w:type="spellEnd"/>
      <w:r w:rsidRPr="009352B9">
        <w:rPr>
          <w:rFonts w:asciiTheme="majorHAnsi" w:eastAsiaTheme="majorEastAsia" w:hAnsiTheme="majorHAnsi" w:cstheme="majorBidi"/>
          <w:sz w:val="18"/>
          <w:szCs w:val="18"/>
        </w:rPr>
        <w:t xml:space="preserve"> d’affaires (SPIA)</w:t>
      </w:r>
    </w:p>
    <w:p w14:paraId="0F63397F" w14:textId="3075220B"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Division des services stratégiques et des données d’observation (SSDO)</w:t>
      </w:r>
    </w:p>
    <w:p w14:paraId="6CA16B84" w14:textId="77A7F794"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de la gestion de l'observation (DGO)</w:t>
      </w:r>
    </w:p>
    <w:p w14:paraId="07A69181" w14:textId="01D1E440"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générale de l'informatique (DGI)</w:t>
      </w:r>
    </w:p>
    <w:p w14:paraId="0BBB1BB5" w14:textId="31E8E2C0" w:rsidR="004C52C4" w:rsidRPr="004C52C4"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Agence du revenu du Canada</w:t>
      </w:r>
    </w:p>
    <w:p w14:paraId="2422B364"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6248C57D" w14:textId="6299C2EB" w:rsidR="004C52C4" w:rsidRPr="00F31A44" w:rsidRDefault="004C52C4" w:rsidP="0BA42D02">
      <w:pPr>
        <w:pStyle w:val="Heading1"/>
        <w:rPr>
          <w:lang w:val="fr-CA"/>
        </w:rPr>
      </w:pPr>
      <w:bookmarkStart w:id="0" w:name="_Toc2042758056"/>
      <w:r w:rsidRPr="0BA42D02">
        <w:rPr>
          <w:lang w:val="fr-CA"/>
        </w:rPr>
        <w:lastRenderedPageBreak/>
        <w:t xml:space="preserve">Document </w:t>
      </w:r>
      <w:r w:rsidR="00495967" w:rsidRPr="0BA42D02">
        <w:rPr>
          <w:lang w:val="fr-CA"/>
        </w:rPr>
        <w:t>Version History</w:t>
      </w:r>
      <w:bookmarkEnd w:id="0"/>
    </w:p>
    <w:p w14:paraId="72DEFD5D" w14:textId="3716A4C9"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1</w:t>
        </w:r>
      </w:fldSimple>
      <w:r w:rsidRPr="0BA42D02">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9924F9" w14:paraId="3D3BB361" w14:textId="77777777" w:rsidTr="0BA42D02">
        <w:trPr>
          <w:tblHeader/>
        </w:trPr>
        <w:tc>
          <w:tcPr>
            <w:tcW w:w="1075" w:type="dxa"/>
            <w:shd w:val="clear" w:color="auto" w:fill="BFBFBF" w:themeFill="background1" w:themeFillShade="BF"/>
          </w:tcPr>
          <w:p w14:paraId="1CCD352A" w14:textId="67EAD1EF" w:rsidR="004C52C4" w:rsidRPr="009924F9" w:rsidRDefault="004C52C4" w:rsidP="0BA42D02">
            <w:pPr>
              <w:jc w:val="center"/>
              <w:rPr>
                <w:rFonts w:asciiTheme="majorHAnsi" w:eastAsiaTheme="majorEastAsia" w:hAnsiTheme="majorHAnsi" w:cstheme="majorBidi"/>
                <w:b/>
                <w:bCs/>
              </w:rPr>
            </w:pPr>
            <w:r w:rsidRPr="0BA42D02">
              <w:rPr>
                <w:rFonts w:asciiTheme="majorHAnsi" w:eastAsiaTheme="majorEastAsia" w:hAnsiTheme="majorHAnsi" w:cstheme="majorBidi"/>
                <w:b/>
                <w:bCs/>
              </w:rPr>
              <w:t>Version</w:t>
            </w:r>
            <w:r w:rsidR="002F20EE" w:rsidRPr="0BA42D02">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9924F9" w:rsidRDefault="002F20EE"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 xml:space="preserve">Version </w:t>
            </w:r>
            <w:r w:rsidR="004C52C4" w:rsidRPr="0BA42D02">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9924F9" w:rsidRDefault="004C52C4"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9924F9" w:rsidRDefault="00495967"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Revision Notes</w:t>
            </w:r>
          </w:p>
        </w:tc>
      </w:tr>
      <w:tr w:rsidR="004C52C4" w:rsidRPr="009924F9" w14:paraId="019BF489" w14:textId="77777777" w:rsidTr="0BA42D02">
        <w:tc>
          <w:tcPr>
            <w:tcW w:w="1075" w:type="dxa"/>
          </w:tcPr>
          <w:p w14:paraId="365D60A3" w14:textId="04A4D1E0" w:rsidR="004C52C4" w:rsidRPr="009924F9" w:rsidRDefault="19629F49" w:rsidP="0BA42D02">
            <w:pPr>
              <w:jc w:val="center"/>
              <w:rPr>
                <w:rFonts w:asciiTheme="majorHAnsi" w:eastAsiaTheme="majorEastAsia" w:hAnsiTheme="majorHAnsi" w:cstheme="majorBidi"/>
              </w:rPr>
            </w:pPr>
            <w:r w:rsidRPr="0BA42D02">
              <w:rPr>
                <w:rFonts w:asciiTheme="majorHAnsi" w:eastAsiaTheme="majorEastAsia" w:hAnsiTheme="majorHAnsi" w:cstheme="majorBidi"/>
              </w:rPr>
              <w:t>1</w:t>
            </w:r>
            <w:r w:rsidR="002F6785" w:rsidRPr="0BA42D02">
              <w:rPr>
                <w:rFonts w:asciiTheme="majorHAnsi" w:eastAsiaTheme="majorEastAsia" w:hAnsiTheme="majorHAnsi" w:cstheme="majorBidi"/>
              </w:rPr>
              <w:t>.</w:t>
            </w:r>
            <w:r w:rsidR="74D637E6" w:rsidRPr="0BA42D02">
              <w:rPr>
                <w:rFonts w:asciiTheme="majorHAnsi" w:eastAsiaTheme="majorEastAsia" w:hAnsiTheme="majorHAnsi" w:cstheme="majorBidi"/>
              </w:rPr>
              <w:t>0</w:t>
            </w:r>
          </w:p>
        </w:tc>
        <w:tc>
          <w:tcPr>
            <w:tcW w:w="1890" w:type="dxa"/>
          </w:tcPr>
          <w:p w14:paraId="3751233C" w14:textId="2572ADE0" w:rsidR="004C52C4" w:rsidRPr="009924F9" w:rsidRDefault="1DB9742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October </w:t>
            </w:r>
            <w:r w:rsidR="74D637E6" w:rsidRPr="0BA42D02">
              <w:rPr>
                <w:rFonts w:asciiTheme="majorHAnsi" w:eastAsiaTheme="majorEastAsia" w:hAnsiTheme="majorHAnsi" w:cstheme="majorBidi"/>
              </w:rPr>
              <w:t>3</w:t>
            </w:r>
            <w:r w:rsidR="005178AA" w:rsidRPr="0BA42D02">
              <w:rPr>
                <w:rFonts w:asciiTheme="majorHAnsi" w:eastAsiaTheme="majorEastAsia" w:hAnsiTheme="majorHAnsi" w:cstheme="majorBidi"/>
              </w:rPr>
              <w:t xml:space="preserve">, </w:t>
            </w:r>
            <w:r w:rsidR="16B8EC84" w:rsidRPr="0BA42D02">
              <w:rPr>
                <w:rFonts w:asciiTheme="majorHAnsi" w:eastAsiaTheme="majorEastAsia" w:hAnsiTheme="majorHAnsi" w:cstheme="majorBidi"/>
              </w:rPr>
              <w:t>202</w:t>
            </w:r>
            <w:r w:rsidR="3B639ED7" w:rsidRPr="0BA42D02">
              <w:rPr>
                <w:rFonts w:asciiTheme="majorHAnsi" w:eastAsiaTheme="majorEastAsia" w:hAnsiTheme="majorHAnsi" w:cstheme="majorBidi"/>
              </w:rPr>
              <w:t>6</w:t>
            </w:r>
          </w:p>
        </w:tc>
        <w:tc>
          <w:tcPr>
            <w:tcW w:w="2160" w:type="dxa"/>
          </w:tcPr>
          <w:p w14:paraId="3EC17C5B" w14:textId="6FBD0E79" w:rsidR="004C52C4" w:rsidRPr="009924F9" w:rsidRDefault="4BBA8017" w:rsidP="0BA42D02">
            <w:r w:rsidRPr="0BA42D02">
              <w:rPr>
                <w:rFonts w:asciiTheme="majorHAnsi" w:eastAsiaTheme="majorEastAsia" w:hAnsiTheme="majorHAnsi" w:cstheme="majorBidi"/>
              </w:rPr>
              <w:t>Jason Ryan</w:t>
            </w:r>
          </w:p>
        </w:tc>
        <w:tc>
          <w:tcPr>
            <w:tcW w:w="4225" w:type="dxa"/>
          </w:tcPr>
          <w:p w14:paraId="1FCC7472" w14:textId="564270A5" w:rsidR="004C52C4" w:rsidRPr="009924F9"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Initial </w:t>
            </w:r>
            <w:r w:rsidR="00495967" w:rsidRPr="0BA42D02">
              <w:rPr>
                <w:rFonts w:asciiTheme="majorHAnsi" w:eastAsiaTheme="majorEastAsia" w:hAnsiTheme="majorHAnsi" w:cstheme="majorBidi"/>
              </w:rPr>
              <w:t>draft</w:t>
            </w:r>
          </w:p>
        </w:tc>
      </w:tr>
      <w:tr w:rsidR="004C52C4" w:rsidRPr="009924F9" w14:paraId="0479A5F7" w14:textId="77777777" w:rsidTr="0BA42D02">
        <w:tc>
          <w:tcPr>
            <w:tcW w:w="1075" w:type="dxa"/>
          </w:tcPr>
          <w:p w14:paraId="5700EB4F" w14:textId="64441A19" w:rsidR="004C52C4" w:rsidRPr="009924F9" w:rsidRDefault="004C52C4" w:rsidP="0BA42D02">
            <w:pPr>
              <w:jc w:val="center"/>
              <w:rPr>
                <w:rFonts w:asciiTheme="majorHAnsi" w:eastAsiaTheme="majorEastAsia" w:hAnsiTheme="majorHAnsi" w:cstheme="majorBidi"/>
              </w:rPr>
            </w:pPr>
          </w:p>
        </w:tc>
        <w:tc>
          <w:tcPr>
            <w:tcW w:w="1890" w:type="dxa"/>
          </w:tcPr>
          <w:p w14:paraId="595010BD" w14:textId="4586ED22" w:rsidR="004C52C4" w:rsidRPr="009924F9" w:rsidRDefault="004C52C4" w:rsidP="0BA42D02">
            <w:pPr>
              <w:rPr>
                <w:rFonts w:asciiTheme="majorHAnsi" w:eastAsiaTheme="majorEastAsia" w:hAnsiTheme="majorHAnsi" w:cstheme="majorBidi"/>
              </w:rPr>
            </w:pPr>
          </w:p>
        </w:tc>
        <w:tc>
          <w:tcPr>
            <w:tcW w:w="2160" w:type="dxa"/>
          </w:tcPr>
          <w:p w14:paraId="6F9EFC32" w14:textId="1DDD154D" w:rsidR="004C52C4" w:rsidRPr="009924F9" w:rsidRDefault="004C52C4" w:rsidP="0BA42D02">
            <w:pPr>
              <w:rPr>
                <w:rFonts w:asciiTheme="majorHAnsi" w:eastAsiaTheme="majorEastAsia" w:hAnsiTheme="majorHAnsi" w:cstheme="majorBidi"/>
              </w:rPr>
            </w:pPr>
          </w:p>
        </w:tc>
        <w:tc>
          <w:tcPr>
            <w:tcW w:w="4225" w:type="dxa"/>
          </w:tcPr>
          <w:p w14:paraId="413E0CB0" w14:textId="0A69F4B2" w:rsidR="004C52C4" w:rsidRPr="009924F9" w:rsidRDefault="004C52C4" w:rsidP="0BA42D02">
            <w:pPr>
              <w:rPr>
                <w:rFonts w:asciiTheme="majorHAnsi" w:eastAsiaTheme="majorEastAsia" w:hAnsiTheme="majorHAnsi" w:cstheme="majorBidi"/>
              </w:rPr>
            </w:pPr>
          </w:p>
        </w:tc>
      </w:tr>
      <w:tr w:rsidR="004C52C4" w:rsidRPr="009924F9" w14:paraId="3674361A" w14:textId="77777777" w:rsidTr="0BA42D02">
        <w:tc>
          <w:tcPr>
            <w:tcW w:w="1075" w:type="dxa"/>
          </w:tcPr>
          <w:p w14:paraId="49E0A908" w14:textId="1A099322" w:rsidR="004C52C4" w:rsidRPr="009924F9" w:rsidRDefault="004C52C4" w:rsidP="0BA42D02">
            <w:pPr>
              <w:jc w:val="center"/>
              <w:rPr>
                <w:rFonts w:asciiTheme="majorHAnsi" w:eastAsiaTheme="majorEastAsia" w:hAnsiTheme="majorHAnsi" w:cstheme="majorBidi"/>
              </w:rPr>
            </w:pPr>
          </w:p>
        </w:tc>
        <w:tc>
          <w:tcPr>
            <w:tcW w:w="1890" w:type="dxa"/>
          </w:tcPr>
          <w:p w14:paraId="4AC16981" w14:textId="09F513E9" w:rsidR="004C52C4" w:rsidRPr="009924F9" w:rsidRDefault="004C52C4" w:rsidP="0BA42D02">
            <w:pPr>
              <w:rPr>
                <w:rFonts w:asciiTheme="majorHAnsi" w:eastAsiaTheme="majorEastAsia" w:hAnsiTheme="majorHAnsi" w:cstheme="majorBidi"/>
              </w:rPr>
            </w:pPr>
          </w:p>
        </w:tc>
        <w:tc>
          <w:tcPr>
            <w:tcW w:w="2160" w:type="dxa"/>
          </w:tcPr>
          <w:p w14:paraId="78F94C48" w14:textId="52CFD396" w:rsidR="004C52C4" w:rsidRPr="009924F9" w:rsidRDefault="004C52C4" w:rsidP="0BA42D02">
            <w:pPr>
              <w:rPr>
                <w:rFonts w:asciiTheme="majorHAnsi" w:eastAsiaTheme="majorEastAsia" w:hAnsiTheme="majorHAnsi" w:cstheme="majorBidi"/>
              </w:rPr>
            </w:pPr>
          </w:p>
        </w:tc>
        <w:tc>
          <w:tcPr>
            <w:tcW w:w="4225" w:type="dxa"/>
          </w:tcPr>
          <w:p w14:paraId="0EF05EDE" w14:textId="23AA2EBD" w:rsidR="004C52C4" w:rsidRPr="009924F9" w:rsidRDefault="004C52C4" w:rsidP="0BA42D02">
            <w:pPr>
              <w:keepNext/>
              <w:rPr>
                <w:rFonts w:asciiTheme="majorHAnsi" w:eastAsiaTheme="majorEastAsia" w:hAnsiTheme="majorHAnsi" w:cstheme="majorBidi"/>
              </w:rPr>
            </w:pPr>
          </w:p>
        </w:tc>
      </w:tr>
      <w:tr w:rsidR="0033412A" w:rsidRPr="009924F9" w14:paraId="5FE6179B" w14:textId="77777777" w:rsidTr="0BA42D02">
        <w:tc>
          <w:tcPr>
            <w:tcW w:w="1075" w:type="dxa"/>
          </w:tcPr>
          <w:p w14:paraId="3A097EA8" w14:textId="2986C803" w:rsidR="0033412A" w:rsidRDefault="0033412A" w:rsidP="0BA42D02">
            <w:pPr>
              <w:jc w:val="center"/>
              <w:rPr>
                <w:rFonts w:asciiTheme="majorHAnsi" w:eastAsiaTheme="majorEastAsia" w:hAnsiTheme="majorHAnsi" w:cstheme="majorBidi"/>
              </w:rPr>
            </w:pPr>
          </w:p>
        </w:tc>
        <w:tc>
          <w:tcPr>
            <w:tcW w:w="1890" w:type="dxa"/>
          </w:tcPr>
          <w:p w14:paraId="194CCE39" w14:textId="5DA8A31F" w:rsidR="0033412A" w:rsidRDefault="0033412A" w:rsidP="0BA42D02">
            <w:pPr>
              <w:rPr>
                <w:rFonts w:asciiTheme="majorHAnsi" w:eastAsiaTheme="majorEastAsia" w:hAnsiTheme="majorHAnsi" w:cstheme="majorBidi"/>
              </w:rPr>
            </w:pPr>
          </w:p>
        </w:tc>
        <w:tc>
          <w:tcPr>
            <w:tcW w:w="2160" w:type="dxa"/>
          </w:tcPr>
          <w:p w14:paraId="3290165B" w14:textId="49264EC4" w:rsidR="0033412A" w:rsidRDefault="0033412A" w:rsidP="0BA42D02">
            <w:pPr>
              <w:rPr>
                <w:rFonts w:asciiTheme="majorHAnsi" w:eastAsiaTheme="majorEastAsia" w:hAnsiTheme="majorHAnsi" w:cstheme="majorBidi"/>
              </w:rPr>
            </w:pPr>
          </w:p>
        </w:tc>
        <w:tc>
          <w:tcPr>
            <w:tcW w:w="4225" w:type="dxa"/>
          </w:tcPr>
          <w:p w14:paraId="5CB67CFF" w14:textId="7C5E4FBF" w:rsidR="0033412A" w:rsidRDefault="0033412A" w:rsidP="0BA42D02">
            <w:pPr>
              <w:keepNext/>
              <w:rPr>
                <w:rFonts w:asciiTheme="majorHAnsi" w:eastAsiaTheme="majorEastAsia" w:hAnsiTheme="majorHAnsi" w:cstheme="majorBidi"/>
              </w:rPr>
            </w:pPr>
          </w:p>
        </w:tc>
      </w:tr>
    </w:tbl>
    <w:p w14:paraId="43223103" w14:textId="77777777" w:rsidR="004C52C4" w:rsidRPr="00495967"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sdt>
      <w:sdtPr>
        <w:id w:val="1270336920"/>
        <w:docPartObj>
          <w:docPartGallery w:val="Table of Contents"/>
          <w:docPartUnique/>
        </w:docPartObj>
      </w:sdtPr>
      <w:sdtContent>
        <w:p w14:paraId="11BF131D" w14:textId="77777777" w:rsidR="002F6785" w:rsidRPr="00882D04" w:rsidRDefault="002F6785" w:rsidP="0BA42D02">
          <w:pPr>
            <w:rPr>
              <w:rFonts w:asciiTheme="majorHAnsi" w:eastAsiaTheme="majorEastAsia" w:hAnsiTheme="majorHAnsi" w:cstheme="majorBidi"/>
              <w:color w:val="2E74B5" w:themeColor="accent1" w:themeShade="BF"/>
              <w:sz w:val="32"/>
              <w:szCs w:val="32"/>
            </w:rPr>
          </w:pPr>
          <w:r w:rsidRPr="0BA42D02">
            <w:rPr>
              <w:rFonts w:asciiTheme="majorHAnsi" w:eastAsiaTheme="majorEastAsia" w:hAnsiTheme="majorHAnsi" w:cstheme="majorBidi"/>
              <w:color w:val="2E74B5" w:themeColor="accent1" w:themeShade="BF"/>
              <w:sz w:val="32"/>
              <w:szCs w:val="32"/>
            </w:rPr>
            <w:t>Table of Contents</w:t>
          </w:r>
        </w:p>
        <w:p w14:paraId="66756D11" w14:textId="436A1091" w:rsidR="004374C5" w:rsidRDefault="0BA42D02" w:rsidP="0BA42D02">
          <w:pPr>
            <w:pStyle w:val="TOC1"/>
            <w:tabs>
              <w:tab w:val="left" w:pos="435"/>
              <w:tab w:val="right" w:leader="dot" w:pos="9345"/>
            </w:tabs>
            <w:rPr>
              <w:rStyle w:val="Hyperlink"/>
              <w:noProof/>
              <w:kern w:val="2"/>
              <w:lang w:eastAsia="en-CA"/>
              <w14:ligatures w14:val="standardContextual"/>
            </w:rPr>
          </w:pPr>
          <w:r>
            <w:fldChar w:fldCharType="begin"/>
          </w:r>
          <w:r w:rsidR="002F6785">
            <w:instrText>TOC \o "1-3" \z \u \h</w:instrText>
          </w:r>
          <w:r>
            <w:fldChar w:fldCharType="separate"/>
          </w:r>
          <w:hyperlink w:anchor="_Toc2042758056">
            <w:r w:rsidRPr="0BA42D02">
              <w:rPr>
                <w:rStyle w:val="Hyperlink"/>
              </w:rPr>
              <w:t>1</w:t>
            </w:r>
            <w:r w:rsidR="002F6785">
              <w:tab/>
            </w:r>
            <w:r w:rsidRPr="0BA42D02">
              <w:rPr>
                <w:rStyle w:val="Hyperlink"/>
              </w:rPr>
              <w:t>Document Version History</w:t>
            </w:r>
            <w:r w:rsidR="002F6785">
              <w:tab/>
            </w:r>
            <w:r w:rsidR="002F6785">
              <w:fldChar w:fldCharType="begin"/>
            </w:r>
            <w:r w:rsidR="002F6785">
              <w:instrText>PAGEREF _Toc2042758056 \h</w:instrText>
            </w:r>
            <w:r w:rsidR="002F6785">
              <w:fldChar w:fldCharType="separate"/>
            </w:r>
            <w:r w:rsidRPr="0BA42D02">
              <w:rPr>
                <w:rStyle w:val="Hyperlink"/>
              </w:rPr>
              <w:t>1</w:t>
            </w:r>
            <w:r w:rsidR="002F6785">
              <w:fldChar w:fldCharType="end"/>
            </w:r>
          </w:hyperlink>
        </w:p>
        <w:p w14:paraId="41E62467" w14:textId="0698433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583254973">
            <w:r w:rsidRPr="0BA42D02">
              <w:rPr>
                <w:rStyle w:val="Hyperlink"/>
              </w:rPr>
              <w:t>2</w:t>
            </w:r>
            <w:r w:rsidR="004374C5">
              <w:tab/>
            </w:r>
            <w:r w:rsidRPr="0BA42D02">
              <w:rPr>
                <w:rStyle w:val="Hyperlink"/>
              </w:rPr>
              <w:t>Document Overview</w:t>
            </w:r>
            <w:r w:rsidR="004374C5">
              <w:tab/>
            </w:r>
            <w:r w:rsidR="004374C5">
              <w:fldChar w:fldCharType="begin"/>
            </w:r>
            <w:r w:rsidR="004374C5">
              <w:instrText>PAGEREF _Toc583254973 \h</w:instrText>
            </w:r>
            <w:r w:rsidR="004374C5">
              <w:fldChar w:fldCharType="separate"/>
            </w:r>
            <w:r w:rsidRPr="0BA42D02">
              <w:rPr>
                <w:rStyle w:val="Hyperlink"/>
              </w:rPr>
              <w:t>3</w:t>
            </w:r>
            <w:r w:rsidR="004374C5">
              <w:fldChar w:fldCharType="end"/>
            </w:r>
          </w:hyperlink>
        </w:p>
        <w:p w14:paraId="350F6D98" w14:textId="55347D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313606652">
            <w:r w:rsidRPr="0BA42D02">
              <w:rPr>
                <w:rStyle w:val="Hyperlink"/>
              </w:rPr>
              <w:t>2.1</w:t>
            </w:r>
            <w:r w:rsidR="004374C5">
              <w:tab/>
            </w:r>
            <w:r w:rsidRPr="0BA42D02">
              <w:rPr>
                <w:rStyle w:val="Hyperlink"/>
              </w:rPr>
              <w:t>Effective Date</w:t>
            </w:r>
            <w:r w:rsidR="004374C5">
              <w:tab/>
            </w:r>
            <w:r w:rsidR="004374C5">
              <w:fldChar w:fldCharType="begin"/>
            </w:r>
            <w:r w:rsidR="004374C5">
              <w:instrText>PAGEREF _Toc1313606652 \h</w:instrText>
            </w:r>
            <w:r w:rsidR="004374C5">
              <w:fldChar w:fldCharType="separate"/>
            </w:r>
            <w:r w:rsidRPr="0BA42D02">
              <w:rPr>
                <w:rStyle w:val="Hyperlink"/>
              </w:rPr>
              <w:t>4</w:t>
            </w:r>
            <w:r w:rsidR="004374C5">
              <w:fldChar w:fldCharType="end"/>
            </w:r>
          </w:hyperlink>
        </w:p>
        <w:p w14:paraId="2BEC2275" w14:textId="1A65046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71580280">
            <w:r w:rsidRPr="0BA42D02">
              <w:rPr>
                <w:rStyle w:val="Hyperlink"/>
              </w:rPr>
              <w:t>2.2</w:t>
            </w:r>
            <w:r w:rsidR="004374C5">
              <w:tab/>
            </w:r>
            <w:r w:rsidRPr="0BA42D02">
              <w:rPr>
                <w:rStyle w:val="Hyperlink"/>
              </w:rPr>
              <w:t>Purpose</w:t>
            </w:r>
            <w:r w:rsidR="004374C5">
              <w:tab/>
            </w:r>
            <w:r w:rsidR="004374C5">
              <w:fldChar w:fldCharType="begin"/>
            </w:r>
            <w:r w:rsidR="004374C5">
              <w:instrText>PAGEREF _Toc1571580280 \h</w:instrText>
            </w:r>
            <w:r w:rsidR="004374C5">
              <w:fldChar w:fldCharType="separate"/>
            </w:r>
            <w:r w:rsidRPr="0BA42D02">
              <w:rPr>
                <w:rStyle w:val="Hyperlink"/>
              </w:rPr>
              <w:t>4</w:t>
            </w:r>
            <w:r w:rsidR="004374C5">
              <w:fldChar w:fldCharType="end"/>
            </w:r>
          </w:hyperlink>
        </w:p>
        <w:p w14:paraId="1CF2ABDC" w14:textId="0CD2EAF0"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494729998">
            <w:r w:rsidRPr="0BA42D02">
              <w:rPr>
                <w:rStyle w:val="Hyperlink"/>
              </w:rPr>
              <w:t>2.3</w:t>
            </w:r>
            <w:r w:rsidR="004374C5">
              <w:tab/>
            </w:r>
            <w:r w:rsidRPr="0BA42D02">
              <w:rPr>
                <w:rStyle w:val="Hyperlink"/>
              </w:rPr>
              <w:t>Audience</w:t>
            </w:r>
            <w:r w:rsidR="004374C5">
              <w:tab/>
            </w:r>
            <w:r w:rsidR="004374C5">
              <w:fldChar w:fldCharType="begin"/>
            </w:r>
            <w:r w:rsidR="004374C5">
              <w:instrText>PAGEREF _Toc494729998 \h</w:instrText>
            </w:r>
            <w:r w:rsidR="004374C5">
              <w:fldChar w:fldCharType="separate"/>
            </w:r>
            <w:r w:rsidRPr="0BA42D02">
              <w:rPr>
                <w:rStyle w:val="Hyperlink"/>
              </w:rPr>
              <w:t>4</w:t>
            </w:r>
            <w:r w:rsidR="004374C5">
              <w:fldChar w:fldCharType="end"/>
            </w:r>
          </w:hyperlink>
        </w:p>
        <w:p w14:paraId="24B7EA18" w14:textId="698C85E2"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806651595">
            <w:r w:rsidRPr="0BA42D02">
              <w:rPr>
                <w:rStyle w:val="Hyperlink"/>
              </w:rPr>
              <w:t>2.4</w:t>
            </w:r>
            <w:r w:rsidR="004374C5">
              <w:tab/>
            </w:r>
            <w:r w:rsidRPr="0BA42D02">
              <w:rPr>
                <w:rStyle w:val="Hyperlink"/>
              </w:rPr>
              <w:t>References</w:t>
            </w:r>
            <w:r w:rsidR="004374C5">
              <w:tab/>
            </w:r>
            <w:r w:rsidR="004374C5">
              <w:fldChar w:fldCharType="begin"/>
            </w:r>
            <w:r w:rsidR="004374C5">
              <w:instrText>PAGEREF _Toc1806651595 \h</w:instrText>
            </w:r>
            <w:r w:rsidR="004374C5">
              <w:fldChar w:fldCharType="separate"/>
            </w:r>
            <w:r w:rsidRPr="0BA42D02">
              <w:rPr>
                <w:rStyle w:val="Hyperlink"/>
              </w:rPr>
              <w:t>4</w:t>
            </w:r>
            <w:r w:rsidR="004374C5">
              <w:fldChar w:fldCharType="end"/>
            </w:r>
          </w:hyperlink>
        </w:p>
        <w:p w14:paraId="3E9C6606" w14:textId="5D4F87B9"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2704869">
            <w:r w:rsidRPr="0BA42D02">
              <w:rPr>
                <w:rStyle w:val="Hyperlink"/>
              </w:rPr>
              <w:t>2.5</w:t>
            </w:r>
            <w:r w:rsidR="004374C5">
              <w:tab/>
            </w:r>
            <w:r w:rsidRPr="0BA42D02">
              <w:rPr>
                <w:rStyle w:val="Hyperlink"/>
              </w:rPr>
              <w:t>Heading 2.5</w:t>
            </w:r>
            <w:r w:rsidR="004374C5">
              <w:tab/>
            </w:r>
            <w:r w:rsidR="004374C5">
              <w:fldChar w:fldCharType="begin"/>
            </w:r>
            <w:r w:rsidR="004374C5">
              <w:instrText>PAGEREF _Toc152704869 \h</w:instrText>
            </w:r>
            <w:r w:rsidR="004374C5">
              <w:fldChar w:fldCharType="separate"/>
            </w:r>
            <w:r w:rsidRPr="0BA42D02">
              <w:rPr>
                <w:rStyle w:val="Hyperlink"/>
              </w:rPr>
              <w:t>5</w:t>
            </w:r>
            <w:r w:rsidR="004374C5">
              <w:fldChar w:fldCharType="end"/>
            </w:r>
          </w:hyperlink>
        </w:p>
        <w:p w14:paraId="1102BCB7" w14:textId="060D46F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3190349">
            <w:r w:rsidRPr="0BA42D02">
              <w:rPr>
                <w:rStyle w:val="Hyperlink"/>
              </w:rPr>
              <w:t>3</w:t>
            </w:r>
            <w:r w:rsidR="004374C5">
              <w:tab/>
            </w:r>
            <w:r w:rsidRPr="0BA42D02">
              <w:rPr>
                <w:rStyle w:val="Hyperlink"/>
              </w:rPr>
              <w:t>Heading 3</w:t>
            </w:r>
            <w:r w:rsidR="004374C5">
              <w:tab/>
            </w:r>
            <w:r w:rsidR="004374C5">
              <w:fldChar w:fldCharType="begin"/>
            </w:r>
            <w:r w:rsidR="004374C5">
              <w:instrText>PAGEREF _Toc1783190349 \h</w:instrText>
            </w:r>
            <w:r w:rsidR="004374C5">
              <w:fldChar w:fldCharType="separate"/>
            </w:r>
            <w:r w:rsidRPr="0BA42D02">
              <w:rPr>
                <w:rStyle w:val="Hyperlink"/>
              </w:rPr>
              <w:t>5</w:t>
            </w:r>
            <w:r w:rsidR="004374C5">
              <w:fldChar w:fldCharType="end"/>
            </w:r>
          </w:hyperlink>
        </w:p>
        <w:p w14:paraId="310E655D" w14:textId="659F6F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46713357">
            <w:r w:rsidRPr="0BA42D02">
              <w:rPr>
                <w:rStyle w:val="Hyperlink"/>
              </w:rPr>
              <w:t>3.1</w:t>
            </w:r>
            <w:r w:rsidR="004374C5">
              <w:tab/>
            </w:r>
            <w:r w:rsidRPr="0BA42D02">
              <w:rPr>
                <w:rStyle w:val="Hyperlink"/>
              </w:rPr>
              <w:t>Heading 3.1</w:t>
            </w:r>
            <w:r w:rsidR="004374C5">
              <w:tab/>
            </w:r>
            <w:r w:rsidR="004374C5">
              <w:fldChar w:fldCharType="begin"/>
            </w:r>
            <w:r w:rsidR="004374C5">
              <w:instrText>PAGEREF _Toc346713357 \h</w:instrText>
            </w:r>
            <w:r w:rsidR="004374C5">
              <w:fldChar w:fldCharType="separate"/>
            </w:r>
            <w:r w:rsidRPr="0BA42D02">
              <w:rPr>
                <w:rStyle w:val="Hyperlink"/>
              </w:rPr>
              <w:t>6</w:t>
            </w:r>
            <w:r w:rsidR="004374C5">
              <w:fldChar w:fldCharType="end"/>
            </w:r>
          </w:hyperlink>
        </w:p>
        <w:p w14:paraId="1053730F" w14:textId="3363BFE1"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273432107">
            <w:r w:rsidRPr="0BA42D02">
              <w:rPr>
                <w:rStyle w:val="Hyperlink"/>
              </w:rPr>
              <w:t>3.1.1</w:t>
            </w:r>
            <w:r w:rsidR="004374C5">
              <w:tab/>
            </w:r>
            <w:r w:rsidRPr="0BA42D02">
              <w:rPr>
                <w:rStyle w:val="Hyperlink"/>
              </w:rPr>
              <w:t>Heading 3.1.1</w:t>
            </w:r>
            <w:r w:rsidR="004374C5">
              <w:tab/>
            </w:r>
            <w:r w:rsidR="004374C5">
              <w:fldChar w:fldCharType="begin"/>
            </w:r>
            <w:r w:rsidR="004374C5">
              <w:instrText>PAGEREF _Toc273432107 \h</w:instrText>
            </w:r>
            <w:r w:rsidR="004374C5">
              <w:fldChar w:fldCharType="separate"/>
            </w:r>
            <w:r w:rsidRPr="0BA42D02">
              <w:rPr>
                <w:rStyle w:val="Hyperlink"/>
              </w:rPr>
              <w:t>6</w:t>
            </w:r>
            <w:r w:rsidR="004374C5">
              <w:fldChar w:fldCharType="end"/>
            </w:r>
          </w:hyperlink>
        </w:p>
        <w:p w14:paraId="6C71CADB" w14:textId="7BFB04D0"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044230597">
            <w:r w:rsidRPr="0BA42D02">
              <w:rPr>
                <w:rStyle w:val="Hyperlink"/>
              </w:rPr>
              <w:t>3.1.2</w:t>
            </w:r>
            <w:r w:rsidR="004374C5">
              <w:tab/>
            </w:r>
            <w:r w:rsidRPr="0BA42D02">
              <w:rPr>
                <w:rStyle w:val="Hyperlink"/>
              </w:rPr>
              <w:t>Heading 3.1.2</w:t>
            </w:r>
            <w:r w:rsidR="004374C5">
              <w:tab/>
            </w:r>
            <w:r w:rsidR="004374C5">
              <w:fldChar w:fldCharType="begin"/>
            </w:r>
            <w:r w:rsidR="004374C5">
              <w:instrText>PAGEREF _Toc1044230597 \h</w:instrText>
            </w:r>
            <w:r w:rsidR="004374C5">
              <w:fldChar w:fldCharType="separate"/>
            </w:r>
            <w:r w:rsidRPr="0BA42D02">
              <w:rPr>
                <w:rStyle w:val="Hyperlink"/>
              </w:rPr>
              <w:t>6</w:t>
            </w:r>
            <w:r w:rsidR="004374C5">
              <w:fldChar w:fldCharType="end"/>
            </w:r>
          </w:hyperlink>
        </w:p>
        <w:p w14:paraId="64802D8A" w14:textId="2B726897"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124049895">
            <w:r w:rsidRPr="0BA42D02">
              <w:rPr>
                <w:rStyle w:val="Hyperlink"/>
              </w:rPr>
              <w:t>3.1.3</w:t>
            </w:r>
            <w:r w:rsidR="004374C5">
              <w:tab/>
            </w:r>
            <w:r w:rsidRPr="0BA42D02">
              <w:rPr>
                <w:rStyle w:val="Hyperlink"/>
              </w:rPr>
              <w:t>Heading 3.1.3</w:t>
            </w:r>
            <w:r w:rsidR="004374C5">
              <w:tab/>
            </w:r>
            <w:r w:rsidR="004374C5">
              <w:fldChar w:fldCharType="begin"/>
            </w:r>
            <w:r w:rsidR="004374C5">
              <w:instrText>PAGEREF _Toc1124049895 \h</w:instrText>
            </w:r>
            <w:r w:rsidR="004374C5">
              <w:fldChar w:fldCharType="separate"/>
            </w:r>
            <w:r w:rsidRPr="0BA42D02">
              <w:rPr>
                <w:rStyle w:val="Hyperlink"/>
              </w:rPr>
              <w:t>6</w:t>
            </w:r>
            <w:r w:rsidR="004374C5">
              <w:fldChar w:fldCharType="end"/>
            </w:r>
          </w:hyperlink>
        </w:p>
        <w:p w14:paraId="245FFC3F" w14:textId="4E00EB1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2043413745">
            <w:r w:rsidRPr="0BA42D02">
              <w:rPr>
                <w:rStyle w:val="Hyperlink"/>
              </w:rPr>
              <w:t>4</w:t>
            </w:r>
            <w:r w:rsidR="004374C5">
              <w:tab/>
            </w:r>
            <w:r w:rsidRPr="0BA42D02">
              <w:rPr>
                <w:rStyle w:val="Hyperlink"/>
              </w:rPr>
              <w:t>Heading 4</w:t>
            </w:r>
            <w:r w:rsidR="004374C5">
              <w:tab/>
            </w:r>
            <w:r w:rsidR="004374C5">
              <w:fldChar w:fldCharType="begin"/>
            </w:r>
            <w:r w:rsidR="004374C5">
              <w:instrText>PAGEREF _Toc2043413745 \h</w:instrText>
            </w:r>
            <w:r w:rsidR="004374C5">
              <w:fldChar w:fldCharType="separate"/>
            </w:r>
            <w:r w:rsidRPr="0BA42D02">
              <w:rPr>
                <w:rStyle w:val="Hyperlink"/>
              </w:rPr>
              <w:t>6</w:t>
            </w:r>
            <w:r w:rsidR="004374C5">
              <w:fldChar w:fldCharType="end"/>
            </w:r>
          </w:hyperlink>
        </w:p>
        <w:p w14:paraId="115CD30F" w14:textId="65E376ED"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48845622">
            <w:r w:rsidRPr="0BA42D02">
              <w:rPr>
                <w:rStyle w:val="Hyperlink"/>
              </w:rPr>
              <w:t>4.1</w:t>
            </w:r>
            <w:r w:rsidR="004374C5">
              <w:tab/>
            </w:r>
            <w:r w:rsidRPr="0BA42D02">
              <w:rPr>
                <w:rStyle w:val="Hyperlink"/>
              </w:rPr>
              <w:t>Heading 4.1</w:t>
            </w:r>
            <w:r w:rsidR="004374C5">
              <w:tab/>
            </w:r>
            <w:r w:rsidR="004374C5">
              <w:fldChar w:fldCharType="begin"/>
            </w:r>
            <w:r w:rsidR="004374C5">
              <w:instrText>PAGEREF _Toc2048845622 \h</w:instrText>
            </w:r>
            <w:r w:rsidR="004374C5">
              <w:fldChar w:fldCharType="separate"/>
            </w:r>
            <w:r w:rsidRPr="0BA42D02">
              <w:rPr>
                <w:rStyle w:val="Hyperlink"/>
              </w:rPr>
              <w:t>6</w:t>
            </w:r>
            <w:r w:rsidR="004374C5">
              <w:fldChar w:fldCharType="end"/>
            </w:r>
          </w:hyperlink>
        </w:p>
        <w:p w14:paraId="31199595" w14:textId="7122EE22"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866279779">
            <w:r w:rsidRPr="0BA42D02">
              <w:rPr>
                <w:rStyle w:val="Hyperlink"/>
              </w:rPr>
              <w:t>4.1.1</w:t>
            </w:r>
            <w:r w:rsidR="004374C5">
              <w:tab/>
            </w:r>
            <w:r w:rsidRPr="0BA42D02">
              <w:rPr>
                <w:rStyle w:val="Hyperlink"/>
              </w:rPr>
              <w:t>Heading 4.1.1</w:t>
            </w:r>
            <w:r w:rsidR="004374C5">
              <w:tab/>
            </w:r>
            <w:r w:rsidR="004374C5">
              <w:fldChar w:fldCharType="begin"/>
            </w:r>
            <w:r w:rsidR="004374C5">
              <w:instrText>PAGEREF _Toc1866279779 \h</w:instrText>
            </w:r>
            <w:r w:rsidR="004374C5">
              <w:fldChar w:fldCharType="separate"/>
            </w:r>
            <w:r w:rsidRPr="0BA42D02">
              <w:rPr>
                <w:rStyle w:val="Hyperlink"/>
              </w:rPr>
              <w:t>6</w:t>
            </w:r>
            <w:r w:rsidR="004374C5">
              <w:fldChar w:fldCharType="end"/>
            </w:r>
          </w:hyperlink>
        </w:p>
        <w:p w14:paraId="3D8C3245" w14:textId="0A3A81EA"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70277684">
            <w:r w:rsidRPr="0BA42D02">
              <w:rPr>
                <w:rStyle w:val="Hyperlink"/>
              </w:rPr>
              <w:t>5</w:t>
            </w:r>
            <w:r w:rsidR="004374C5">
              <w:tab/>
            </w:r>
            <w:r w:rsidRPr="0BA42D02">
              <w:rPr>
                <w:rStyle w:val="Hyperlink"/>
              </w:rPr>
              <w:t>Appendix A</w:t>
            </w:r>
            <w:r w:rsidR="004374C5">
              <w:tab/>
            </w:r>
            <w:r w:rsidR="004374C5">
              <w:fldChar w:fldCharType="begin"/>
            </w:r>
            <w:r w:rsidR="004374C5">
              <w:instrText>PAGEREF _Toc1470277684 \h</w:instrText>
            </w:r>
            <w:r w:rsidR="004374C5">
              <w:fldChar w:fldCharType="separate"/>
            </w:r>
            <w:r w:rsidRPr="0BA42D02">
              <w:rPr>
                <w:rStyle w:val="Hyperlink"/>
              </w:rPr>
              <w:t>6</w:t>
            </w:r>
            <w:r w:rsidR="004374C5">
              <w:fldChar w:fldCharType="end"/>
            </w:r>
          </w:hyperlink>
        </w:p>
        <w:p w14:paraId="4671634C" w14:textId="1F2EE2E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27511658">
            <w:r w:rsidRPr="0BA42D02">
              <w:rPr>
                <w:rStyle w:val="Hyperlink"/>
              </w:rPr>
              <w:t>5.1</w:t>
            </w:r>
            <w:r w:rsidR="004374C5">
              <w:tab/>
            </w:r>
            <w:r w:rsidRPr="0BA42D02">
              <w:rPr>
                <w:rStyle w:val="Hyperlink"/>
              </w:rPr>
              <w:t>Glossary of Terms</w:t>
            </w:r>
            <w:r w:rsidR="004374C5">
              <w:tab/>
            </w:r>
            <w:r w:rsidR="004374C5">
              <w:fldChar w:fldCharType="begin"/>
            </w:r>
            <w:r w:rsidR="004374C5">
              <w:instrText>PAGEREF _Toc327511658 \h</w:instrText>
            </w:r>
            <w:r w:rsidR="004374C5">
              <w:fldChar w:fldCharType="separate"/>
            </w:r>
            <w:r w:rsidRPr="0BA42D02">
              <w:rPr>
                <w:rStyle w:val="Hyperlink"/>
              </w:rPr>
              <w:t>7</w:t>
            </w:r>
            <w:r w:rsidR="004374C5">
              <w:fldChar w:fldCharType="end"/>
            </w:r>
          </w:hyperlink>
        </w:p>
        <w:p w14:paraId="06FB3979" w14:textId="4C45864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1384936">
            <w:r w:rsidRPr="0BA42D02">
              <w:rPr>
                <w:rStyle w:val="Hyperlink"/>
              </w:rPr>
              <w:t>6</w:t>
            </w:r>
            <w:r w:rsidR="004374C5">
              <w:tab/>
            </w:r>
            <w:r w:rsidRPr="0BA42D02">
              <w:rPr>
                <w:rStyle w:val="Hyperlink"/>
              </w:rPr>
              <w:t>Appendix B</w:t>
            </w:r>
            <w:r w:rsidR="004374C5">
              <w:tab/>
            </w:r>
            <w:r w:rsidR="004374C5">
              <w:fldChar w:fldCharType="begin"/>
            </w:r>
            <w:r w:rsidR="004374C5">
              <w:instrText>PAGEREF _Toc1781384936 \h</w:instrText>
            </w:r>
            <w:r w:rsidR="004374C5">
              <w:fldChar w:fldCharType="separate"/>
            </w:r>
            <w:r w:rsidRPr="0BA42D02">
              <w:rPr>
                <w:rStyle w:val="Hyperlink"/>
              </w:rPr>
              <w:t>7</w:t>
            </w:r>
            <w:r w:rsidR="004374C5">
              <w:fldChar w:fldCharType="end"/>
            </w:r>
          </w:hyperlink>
        </w:p>
        <w:p w14:paraId="6ED888C8" w14:textId="032EA9B8"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37101338">
            <w:r w:rsidRPr="0BA42D02">
              <w:rPr>
                <w:rStyle w:val="Hyperlink"/>
              </w:rPr>
              <w:t>6.1</w:t>
            </w:r>
            <w:r w:rsidR="004374C5">
              <w:tab/>
            </w:r>
            <w:r w:rsidRPr="0BA42D02">
              <w:rPr>
                <w:rStyle w:val="Hyperlink"/>
              </w:rPr>
              <w:t>Appendix B Sub-heading</w:t>
            </w:r>
            <w:r w:rsidR="004374C5">
              <w:tab/>
            </w:r>
            <w:r w:rsidR="004374C5">
              <w:fldChar w:fldCharType="begin"/>
            </w:r>
            <w:r w:rsidR="004374C5">
              <w:instrText>PAGEREF _Toc2037101338 \h</w:instrText>
            </w:r>
            <w:r w:rsidR="004374C5">
              <w:fldChar w:fldCharType="separate"/>
            </w:r>
            <w:r w:rsidRPr="0BA42D02">
              <w:rPr>
                <w:rStyle w:val="Hyperlink"/>
              </w:rPr>
              <w:t>8</w:t>
            </w:r>
            <w:r w:rsidR="004374C5">
              <w:fldChar w:fldCharType="end"/>
            </w:r>
          </w:hyperlink>
        </w:p>
        <w:p w14:paraId="040458D8" w14:textId="3C549239"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32787380">
            <w:r w:rsidRPr="0BA42D02">
              <w:rPr>
                <w:rStyle w:val="Hyperlink"/>
              </w:rPr>
              <w:t>7</w:t>
            </w:r>
            <w:r w:rsidR="004374C5">
              <w:tab/>
            </w:r>
            <w:r w:rsidRPr="0BA42D02">
              <w:rPr>
                <w:rStyle w:val="Hyperlink"/>
              </w:rPr>
              <w:t>Document Element Templates</w:t>
            </w:r>
            <w:r w:rsidR="004374C5">
              <w:tab/>
            </w:r>
            <w:r w:rsidR="004374C5">
              <w:fldChar w:fldCharType="begin"/>
            </w:r>
            <w:r w:rsidR="004374C5">
              <w:instrText>PAGEREF _Toc1432787380 \h</w:instrText>
            </w:r>
            <w:r w:rsidR="004374C5">
              <w:fldChar w:fldCharType="separate"/>
            </w:r>
            <w:r w:rsidRPr="0BA42D02">
              <w:rPr>
                <w:rStyle w:val="Hyperlink"/>
              </w:rPr>
              <w:t>9</w:t>
            </w:r>
            <w:r w:rsidR="004374C5">
              <w:fldChar w:fldCharType="end"/>
            </w:r>
          </w:hyperlink>
        </w:p>
        <w:p w14:paraId="2A9715A0" w14:textId="099967A3" w:rsidR="0BA42D02" w:rsidRDefault="0BA42D02" w:rsidP="0BA42D02">
          <w:pPr>
            <w:pStyle w:val="TOC2"/>
            <w:tabs>
              <w:tab w:val="left" w:pos="660"/>
              <w:tab w:val="right" w:leader="dot" w:pos="9345"/>
            </w:tabs>
            <w:rPr>
              <w:rStyle w:val="Hyperlink"/>
            </w:rPr>
          </w:pPr>
          <w:hyperlink w:anchor="_Toc1967257943">
            <w:r w:rsidRPr="0BA42D02">
              <w:rPr>
                <w:rStyle w:val="Hyperlink"/>
              </w:rPr>
              <w:t>7.1</w:t>
            </w:r>
            <w:r>
              <w:tab/>
            </w:r>
            <w:r w:rsidRPr="0BA42D02">
              <w:rPr>
                <w:rStyle w:val="Hyperlink"/>
              </w:rPr>
              <w:t>Tables</w:t>
            </w:r>
            <w:r>
              <w:tab/>
            </w:r>
            <w:r>
              <w:fldChar w:fldCharType="begin"/>
            </w:r>
            <w:r>
              <w:instrText>PAGEREF _Toc1967257943 \h</w:instrText>
            </w:r>
            <w:r>
              <w:fldChar w:fldCharType="separate"/>
            </w:r>
            <w:r w:rsidRPr="0BA42D02">
              <w:rPr>
                <w:rStyle w:val="Hyperlink"/>
              </w:rPr>
              <w:t>10</w:t>
            </w:r>
            <w:r>
              <w:fldChar w:fldCharType="end"/>
            </w:r>
          </w:hyperlink>
        </w:p>
        <w:p w14:paraId="6DEB8E6F" w14:textId="346C42A4" w:rsidR="0BA42D02" w:rsidRDefault="0BA42D02" w:rsidP="0BA42D02">
          <w:pPr>
            <w:pStyle w:val="TOC2"/>
            <w:tabs>
              <w:tab w:val="left" w:pos="660"/>
              <w:tab w:val="right" w:leader="dot" w:pos="9345"/>
            </w:tabs>
            <w:rPr>
              <w:rStyle w:val="Hyperlink"/>
            </w:rPr>
          </w:pPr>
          <w:hyperlink w:anchor="_Toc242061166">
            <w:r w:rsidRPr="0BA42D02">
              <w:rPr>
                <w:rStyle w:val="Hyperlink"/>
              </w:rPr>
              <w:t>7.2</w:t>
            </w:r>
            <w:r>
              <w:tab/>
            </w:r>
            <w:r w:rsidRPr="0BA42D02">
              <w:rPr>
                <w:rStyle w:val="Hyperlink"/>
              </w:rPr>
              <w:t>Figures</w:t>
            </w:r>
            <w:r>
              <w:tab/>
            </w:r>
            <w:r>
              <w:fldChar w:fldCharType="begin"/>
            </w:r>
            <w:r>
              <w:instrText>PAGEREF _Toc242061166 \h</w:instrText>
            </w:r>
            <w:r>
              <w:fldChar w:fldCharType="separate"/>
            </w:r>
            <w:r w:rsidRPr="0BA42D02">
              <w:rPr>
                <w:rStyle w:val="Hyperlink"/>
              </w:rPr>
              <w:t>10</w:t>
            </w:r>
            <w:r>
              <w:fldChar w:fldCharType="end"/>
            </w:r>
          </w:hyperlink>
          <w:r>
            <w:fldChar w:fldCharType="end"/>
          </w:r>
        </w:p>
      </w:sdtContent>
    </w:sdt>
    <w:p w14:paraId="6409C7A4" w14:textId="1A5D7A34" w:rsidR="002F6785" w:rsidRDefault="002F6785" w:rsidP="0BA42D02">
      <w:pPr>
        <w:rPr>
          <w:rFonts w:asciiTheme="majorHAnsi" w:eastAsiaTheme="majorEastAsia" w:hAnsiTheme="majorHAnsi" w:cstheme="majorBidi"/>
        </w:rPr>
      </w:pPr>
    </w:p>
    <w:p w14:paraId="663CDBA2"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47C2B5C2" w14:textId="59074A08" w:rsidR="004C52C4" w:rsidRDefault="000F5955" w:rsidP="0BA42D02">
      <w:pPr>
        <w:pStyle w:val="Heading1"/>
        <w:rPr>
          <w:lang w:val="fr-CA"/>
        </w:rPr>
      </w:pPr>
      <w:bookmarkStart w:id="1" w:name="_Toc583254973"/>
      <w:r w:rsidRPr="0BA42D02">
        <w:rPr>
          <w:lang w:val="fr-CA"/>
        </w:rPr>
        <w:lastRenderedPageBreak/>
        <w:t xml:space="preserve">Document </w:t>
      </w:r>
      <w:proofErr w:type="spellStart"/>
      <w:r w:rsidR="00554349" w:rsidRPr="0BA42D02">
        <w:rPr>
          <w:lang w:val="fr-CA"/>
        </w:rPr>
        <w:t>Overview</w:t>
      </w:r>
      <w:bookmarkEnd w:id="1"/>
      <w:proofErr w:type="spellEnd"/>
    </w:p>
    <w:p w14:paraId="71DDB928" w14:textId="77777777" w:rsidR="002F20EE" w:rsidRDefault="002F20EE" w:rsidP="0BA42D02">
      <w:pPr>
        <w:pStyle w:val="Heading2"/>
      </w:pPr>
      <w:bookmarkStart w:id="2" w:name="_Toc1313606652"/>
      <w:r w:rsidRPr="0BA42D02">
        <w:t>Effective Date</w:t>
      </w:r>
      <w:bookmarkEnd w:id="2"/>
    </w:p>
    <w:p w14:paraId="5ECB2EF2" w14:textId="42F00907" w:rsidR="002F20EE" w:rsidRP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The </w:t>
      </w:r>
      <w:fldSimple w:instr=" TITLE   \* MERGEFORMAT ">
        <w:r w:rsidR="0040616C">
          <w:t>&lt;Document Title&gt;</w:t>
        </w:r>
      </w:fldSimple>
      <w:r w:rsidRPr="0BA42D02">
        <w:rPr>
          <w:rFonts w:asciiTheme="majorHAnsi" w:eastAsiaTheme="majorEastAsia" w:hAnsiTheme="majorHAnsi" w:cstheme="majorBidi"/>
        </w:rPr>
        <w:t xml:space="preserve"> came into effect on Month DD, YYYY.</w:t>
      </w:r>
    </w:p>
    <w:p w14:paraId="13C3C080" w14:textId="753448E7" w:rsidR="00554349" w:rsidRDefault="00554349" w:rsidP="0BA42D02">
      <w:pPr>
        <w:pStyle w:val="Heading2"/>
        <w:rPr>
          <w:lang w:val="fr-CA"/>
        </w:rPr>
      </w:pPr>
      <w:bookmarkStart w:id="3" w:name="_Toc1571580280"/>
      <w:r w:rsidRPr="0BA42D02">
        <w:t>Purpose</w:t>
      </w:r>
      <w:bookmarkEnd w:id="3"/>
    </w:p>
    <w:p w14:paraId="57BCACFD" w14:textId="3FB595F0" w:rsidR="00554349" w:rsidRDefault="55B22510"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2.</w:t>
      </w:r>
      <w:r w:rsidR="07329996" w:rsidRPr="0BA42D02">
        <w:rPr>
          <w:rFonts w:asciiTheme="majorHAnsi" w:eastAsiaTheme="majorEastAsia" w:hAnsiTheme="majorHAnsi" w:cstheme="majorBidi"/>
        </w:rPr>
        <w:t>2</w:t>
      </w:r>
      <w:r w:rsidRPr="0BA42D02">
        <w:rPr>
          <w:rFonts w:asciiTheme="majorHAnsi" w:eastAsiaTheme="majorEastAsia" w:hAnsiTheme="majorHAnsi" w:cstheme="majorBidi"/>
        </w:rPr>
        <w:t>&gt;</w:t>
      </w:r>
    </w:p>
    <w:p w14:paraId="0A7A1A18" w14:textId="77777777" w:rsidR="00882D04" w:rsidRDefault="00882D04" w:rsidP="0BA42D02">
      <w:pPr>
        <w:pStyle w:val="Heading2"/>
      </w:pPr>
      <w:bookmarkStart w:id="4" w:name="_Toc494729998"/>
      <w:r w:rsidRPr="0BA42D02">
        <w:t>Audience</w:t>
      </w:r>
      <w:bookmarkEnd w:id="4"/>
    </w:p>
    <w:p w14:paraId="7163E68F" w14:textId="0E6DC67F" w:rsidR="002F20EE"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Th</w:t>
      </w:r>
      <w:r w:rsidR="002F20EE" w:rsidRPr="0BA42D02">
        <w:rPr>
          <w:rFonts w:asciiTheme="majorHAnsi" w:eastAsiaTheme="majorEastAsia" w:hAnsiTheme="majorHAnsi" w:cstheme="majorBidi"/>
        </w:rPr>
        <w:t>e audience for this document is:</w:t>
      </w:r>
    </w:p>
    <w:p w14:paraId="0947C34B" w14:textId="0EBF2CF7" w:rsidR="00882D04"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w:t>
      </w:r>
      <w:r w:rsidR="12C8C17F" w:rsidRPr="0BA42D02">
        <w:rPr>
          <w:rFonts w:asciiTheme="majorHAnsi" w:eastAsiaTheme="majorEastAsia" w:hAnsiTheme="majorHAnsi" w:cstheme="majorBidi"/>
        </w:rPr>
        <w:t>group 1</w:t>
      </w:r>
      <w:r w:rsidRPr="0BA42D02">
        <w:rPr>
          <w:rFonts w:asciiTheme="majorHAnsi" w:eastAsiaTheme="majorEastAsia" w:hAnsiTheme="majorHAnsi" w:cstheme="majorBidi"/>
        </w:rPr>
        <w:t>&gt;</w:t>
      </w:r>
    </w:p>
    <w:p w14:paraId="332EB762" w14:textId="2730BB32" w:rsidR="002F20EE"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&lt;group 2&gt;</w:t>
      </w:r>
    </w:p>
    <w:p w14:paraId="54A7F717" w14:textId="75E08E0E" w:rsidR="002F20EE" w:rsidRDefault="002F20EE">
      <w:pPr>
        <w:pStyle w:val="ListParagraph"/>
        <w:numPr>
          <w:ilvl w:val="0"/>
          <w:numId w:val="2"/>
        </w:numPr>
        <w:rPr>
          <w:rFonts w:asciiTheme="majorHAnsi" w:eastAsiaTheme="majorEastAsia" w:hAnsiTheme="majorHAnsi" w:cstheme="majorBidi"/>
        </w:rPr>
      </w:pPr>
      <w:r w:rsidRPr="0BA42D02">
        <w:rPr>
          <w:rFonts w:asciiTheme="majorHAnsi" w:eastAsiaTheme="majorEastAsia" w:hAnsiTheme="majorHAnsi" w:cstheme="majorBidi"/>
        </w:rPr>
        <w:t>&lt;group 3&gt;</w:t>
      </w:r>
    </w:p>
    <w:p w14:paraId="4295ECB2" w14:textId="1395830A" w:rsidR="00947675" w:rsidRDefault="00824C03" w:rsidP="0BA42D02">
      <w:pPr>
        <w:pStyle w:val="Heading2"/>
      </w:pPr>
      <w:bookmarkStart w:id="5" w:name="_Toc1806651595"/>
      <w:r w:rsidRPr="0BA42D02">
        <w:t>R</w:t>
      </w:r>
      <w:r w:rsidR="00947675" w:rsidRPr="0BA42D02">
        <w:t>eferences</w:t>
      </w:r>
      <w:bookmarkEnd w:id="5"/>
    </w:p>
    <w:p w14:paraId="47C36E55" w14:textId="5B636B89" w:rsidR="002376DA" w:rsidRDefault="002F20EE" w:rsidP="0BA42D02">
      <w:pPr>
        <w:rPr>
          <w:rFonts w:asciiTheme="majorHAnsi" w:eastAsiaTheme="majorEastAsia" w:hAnsiTheme="majorHAnsi" w:cstheme="majorBidi"/>
        </w:rPr>
      </w:pPr>
      <w:r w:rsidRPr="0BA42D02">
        <w:rPr>
          <w:rFonts w:asciiTheme="majorHAnsi" w:eastAsiaTheme="majorEastAsia" w:hAnsiTheme="majorHAnsi" w:cstheme="majorBidi"/>
        </w:rPr>
        <w:t>Related documents and information:</w:t>
      </w:r>
    </w:p>
    <w:p w14:paraId="660BFA1A" w14:textId="15B87FF1"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1&gt;</w:t>
      </w:r>
    </w:p>
    <w:p w14:paraId="77E8239D" w14:textId="3E940C0B"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2&gt;</w:t>
      </w:r>
    </w:p>
    <w:p w14:paraId="60DF7714" w14:textId="7A44A853" w:rsidR="002F20EE" w:rsidRDefault="002F20EE">
      <w:pPr>
        <w:pStyle w:val="ListParagraph"/>
        <w:numPr>
          <w:ilvl w:val="0"/>
          <w:numId w:val="3"/>
        </w:numPr>
        <w:rPr>
          <w:rFonts w:asciiTheme="majorHAnsi" w:eastAsiaTheme="majorEastAsia" w:hAnsiTheme="majorHAnsi" w:cstheme="majorBidi"/>
        </w:rPr>
      </w:pPr>
      <w:r w:rsidRPr="0BA42D02">
        <w:rPr>
          <w:rFonts w:asciiTheme="majorHAnsi" w:eastAsiaTheme="majorEastAsia" w:hAnsiTheme="majorHAnsi" w:cstheme="majorBidi"/>
        </w:rPr>
        <w:t>&lt;item 3&gt;</w:t>
      </w:r>
    </w:p>
    <w:p w14:paraId="6365E89C" w14:textId="77777777" w:rsidR="00947675" w:rsidRPr="00947675" w:rsidRDefault="00947675" w:rsidP="0BA42D02">
      <w:pPr>
        <w:rPr>
          <w:rFonts w:asciiTheme="majorHAnsi" w:eastAsiaTheme="majorEastAsia" w:hAnsiTheme="majorHAnsi" w:cstheme="majorBidi"/>
        </w:rPr>
      </w:pPr>
    </w:p>
    <w:p w14:paraId="579986EE" w14:textId="77777777" w:rsidR="000F5955" w:rsidRDefault="000F5955"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21EEE14D" w14:textId="787A50C5" w:rsidR="0BA42D02" w:rsidRDefault="0BA42D02" w:rsidP="0BA42D02">
      <w:pPr>
        <w:rPr>
          <w:rFonts w:asciiTheme="majorHAnsi" w:eastAsiaTheme="majorEastAsia" w:hAnsiTheme="majorHAnsi" w:cstheme="majorBidi"/>
        </w:rPr>
      </w:pPr>
    </w:p>
    <w:p w14:paraId="4BAE2447" w14:textId="6F806027" w:rsidR="000F5955" w:rsidRDefault="009F0D28" w:rsidP="0BA42D02">
      <w:pPr>
        <w:pStyle w:val="Heading2"/>
      </w:pPr>
      <w:bookmarkStart w:id="6" w:name="_Toc152704869"/>
      <w:r w:rsidRPr="0BA42D02">
        <w:t>Heading 2</w:t>
      </w:r>
      <w:r w:rsidR="1E3A8CB4" w:rsidRPr="0BA42D02">
        <w:t>.5</w:t>
      </w:r>
      <w:bookmarkEnd w:id="6"/>
    </w:p>
    <w:p w14:paraId="0C84F18A" w14:textId="5B04D67A" w:rsidR="000F5955" w:rsidRDefault="7D55DE82" w:rsidP="0BA42D02">
      <w:r w:rsidRPr="7D55DE82">
        <w:rPr>
          <w:rFonts w:asciiTheme="majorHAnsi" w:eastAsiaTheme="majorEastAsia" w:hAnsiTheme="majorHAnsi" w:cstheme="majorBidi"/>
        </w:rPr>
        <w:t>&lt;text for Heading 2.5&gt;</w:t>
      </w:r>
    </w:p>
    <w:p w14:paraId="0AA0C59B" w14:textId="406A8E90" w:rsidR="000F5955" w:rsidRDefault="000F5955" w:rsidP="7D55DE82">
      <w:pPr>
        <w:rPr>
          <w:rFonts w:asciiTheme="majorHAnsi" w:eastAsiaTheme="majorEastAsia" w:hAnsiTheme="majorHAnsi" w:cstheme="majorBidi"/>
        </w:rPr>
      </w:pPr>
    </w:p>
    <w:p w14:paraId="47AD67CB" w14:textId="097D2D07" w:rsidR="000F5955" w:rsidRDefault="000F5955" w:rsidP="7D55DE82">
      <w:pPr>
        <w:rPr>
          <w:rFonts w:asciiTheme="majorHAnsi" w:eastAsiaTheme="majorEastAsia" w:hAnsiTheme="majorHAnsi" w:cstheme="majorBidi"/>
        </w:rPr>
      </w:pPr>
    </w:p>
    <w:p w14:paraId="0E3E71C0" w14:textId="490AE219" w:rsidR="000F5955" w:rsidRDefault="00AA63AD" w:rsidP="0BA42D02">
      <w:r>
        <w:br w:type="page"/>
      </w:r>
    </w:p>
    <w:p w14:paraId="0D1C947C" w14:textId="77777777" w:rsidR="00605A4A" w:rsidRPr="003519F4" w:rsidRDefault="00605A4A" w:rsidP="00605A4A">
      <w:pPr>
        <w:pStyle w:val="Heading1"/>
        <w:spacing w:before="0" w:after="0" w:line="240" w:lineRule="auto"/>
        <w:contextualSpacing/>
        <w:rPr>
          <w:rFonts w:ascii="Calibri" w:hAnsi="Calibri" w:cs="Calibri"/>
          <w:sz w:val="24"/>
          <w:szCs w:val="24"/>
        </w:rPr>
      </w:pPr>
      <w:bookmarkStart w:id="7" w:name="_Toc960755804"/>
      <w:r w:rsidRPr="003519F4">
        <w:rPr>
          <w:rFonts w:ascii="Calibri" w:hAnsi="Calibri" w:cs="Calibri"/>
          <w:sz w:val="24"/>
          <w:szCs w:val="24"/>
        </w:rPr>
        <w:lastRenderedPageBreak/>
        <w:t>Amazon EventBridge</w:t>
      </w:r>
      <w:bookmarkEnd w:id="7"/>
      <w:r w:rsidRPr="003519F4">
        <w:rPr>
          <w:rFonts w:ascii="Calibri" w:hAnsi="Calibri" w:cs="Calibri"/>
          <w:sz w:val="24"/>
          <w:szCs w:val="24"/>
        </w:rPr>
        <w:t xml:space="preserve"> </w:t>
      </w:r>
    </w:p>
    <w:p w14:paraId="1C791DAF" w14:textId="77777777" w:rsidR="00605A4A" w:rsidRPr="003519F4" w:rsidRDefault="00605A4A" w:rsidP="00605A4A">
      <w:pPr>
        <w:pStyle w:val="Heading2"/>
        <w:spacing w:before="0" w:after="0" w:line="240" w:lineRule="auto"/>
        <w:contextualSpacing/>
        <w:rPr>
          <w:rFonts w:ascii="Calibri" w:hAnsi="Calibri" w:cs="Calibri"/>
          <w:sz w:val="24"/>
          <w:szCs w:val="24"/>
        </w:rPr>
      </w:pPr>
      <w:bookmarkStart w:id="8" w:name="_Toc45102693"/>
      <w:r w:rsidRPr="003519F4">
        <w:rPr>
          <w:rStyle w:val="Heading2Char"/>
          <w:rFonts w:ascii="Calibri" w:hAnsi="Calibri" w:cs="Calibri"/>
          <w:sz w:val="24"/>
          <w:szCs w:val="24"/>
        </w:rPr>
        <w:t>The steps to navigate to Scheduled rules in Amazon EventBridge</w:t>
      </w:r>
      <w:bookmarkEnd w:id="8"/>
    </w:p>
    <w:p w14:paraId="6D7484BC" w14:textId="77777777" w:rsidR="00605A4A" w:rsidRPr="003519F4" w:rsidRDefault="00605A4A" w:rsidP="00605A4A">
      <w:pPr>
        <w:numPr>
          <w:ilvl w:val="0"/>
          <w:numId w:val="45"/>
        </w:numPr>
        <w:spacing w:after="0" w:line="240" w:lineRule="auto"/>
        <w:contextualSpacing/>
        <w:rPr>
          <w:rFonts w:ascii="Calibri" w:hAnsi="Calibri" w:cs="Calibri"/>
          <w:sz w:val="24"/>
          <w:szCs w:val="24"/>
        </w:rPr>
      </w:pPr>
      <w:r w:rsidRPr="003519F4">
        <w:rPr>
          <w:rFonts w:ascii="Calibri" w:hAnsi="Calibri" w:cs="Calibri"/>
          <w:sz w:val="24"/>
          <w:szCs w:val="24"/>
        </w:rPr>
        <w:t xml:space="preserve">Log in to the </w:t>
      </w:r>
      <w:hyperlink r:id="rId11" w:anchor="/?tab=accounts" w:history="1">
        <w:r w:rsidRPr="003519F4">
          <w:rPr>
            <w:rStyle w:val="Hyperlink"/>
            <w:rFonts w:ascii="Calibri" w:hAnsi="Calibri" w:cs="Calibri"/>
            <w:sz w:val="24"/>
            <w:szCs w:val="24"/>
          </w:rPr>
          <w:t>AWS Management Console</w:t>
        </w:r>
      </w:hyperlink>
      <w:r w:rsidRPr="003519F4">
        <w:rPr>
          <w:rFonts w:ascii="Calibri" w:hAnsi="Calibri" w:cs="Calibri"/>
          <w:sz w:val="24"/>
          <w:szCs w:val="24"/>
        </w:rPr>
        <w:t>.</w:t>
      </w:r>
    </w:p>
    <w:p w14:paraId="2A15090C"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01500E20" wp14:editId="773A9193">
            <wp:extent cx="5939790" cy="2472690"/>
            <wp:effectExtent l="0" t="0" r="3810" b="3810"/>
            <wp:docPr id="1896007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472690"/>
                    </a:xfrm>
                    <a:prstGeom prst="rect">
                      <a:avLst/>
                    </a:prstGeom>
                    <a:noFill/>
                    <a:ln>
                      <a:noFill/>
                    </a:ln>
                  </pic:spPr>
                </pic:pic>
              </a:graphicData>
            </a:graphic>
          </wp:inline>
        </w:drawing>
      </w:r>
    </w:p>
    <w:p w14:paraId="0408E8CE" w14:textId="77777777" w:rsidR="00605A4A" w:rsidRPr="003519F4" w:rsidRDefault="00605A4A" w:rsidP="00605A4A">
      <w:pPr>
        <w:numPr>
          <w:ilvl w:val="0"/>
          <w:numId w:val="45"/>
        </w:numPr>
        <w:spacing w:after="0" w:line="240" w:lineRule="auto"/>
        <w:contextualSpacing/>
        <w:rPr>
          <w:rFonts w:ascii="Calibri" w:hAnsi="Calibri" w:cs="Calibri"/>
          <w:sz w:val="24"/>
          <w:szCs w:val="24"/>
        </w:rPr>
      </w:pPr>
      <w:r w:rsidRPr="003519F4">
        <w:rPr>
          <w:rFonts w:ascii="Calibri" w:hAnsi="Calibri" w:cs="Calibri"/>
          <w:sz w:val="24"/>
          <w:szCs w:val="24"/>
        </w:rPr>
        <w:t>In the search bar at the top, search for Amazon EventBridge.</w:t>
      </w:r>
    </w:p>
    <w:p w14:paraId="64D7D956"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1CEFBE33" wp14:editId="34606B0B">
            <wp:extent cx="5939790" cy="1089025"/>
            <wp:effectExtent l="0" t="0" r="3810" b="0"/>
            <wp:docPr id="423542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089025"/>
                    </a:xfrm>
                    <a:prstGeom prst="rect">
                      <a:avLst/>
                    </a:prstGeom>
                    <a:noFill/>
                    <a:ln>
                      <a:noFill/>
                    </a:ln>
                  </pic:spPr>
                </pic:pic>
              </a:graphicData>
            </a:graphic>
          </wp:inline>
        </w:drawing>
      </w:r>
    </w:p>
    <w:p w14:paraId="47B9A26A" w14:textId="77777777" w:rsidR="00605A4A" w:rsidRPr="003519F4" w:rsidRDefault="00605A4A" w:rsidP="00605A4A">
      <w:pPr>
        <w:numPr>
          <w:ilvl w:val="0"/>
          <w:numId w:val="45"/>
        </w:numPr>
        <w:spacing w:after="0" w:line="240" w:lineRule="auto"/>
        <w:contextualSpacing/>
        <w:rPr>
          <w:rFonts w:ascii="Calibri" w:hAnsi="Calibri" w:cs="Calibri"/>
          <w:sz w:val="24"/>
          <w:szCs w:val="24"/>
        </w:rPr>
      </w:pPr>
      <w:r w:rsidRPr="003519F4">
        <w:rPr>
          <w:rFonts w:ascii="Calibri" w:hAnsi="Calibri" w:cs="Calibri"/>
          <w:sz w:val="24"/>
          <w:szCs w:val="24"/>
        </w:rPr>
        <w:t>Select Amazon EventBridge from the results.</w:t>
      </w:r>
    </w:p>
    <w:p w14:paraId="3798A51C" w14:textId="77777777" w:rsidR="00605A4A" w:rsidRPr="003519F4" w:rsidRDefault="00605A4A" w:rsidP="00605A4A">
      <w:pPr>
        <w:numPr>
          <w:ilvl w:val="0"/>
          <w:numId w:val="45"/>
        </w:numPr>
        <w:spacing w:after="0" w:line="240" w:lineRule="auto"/>
        <w:contextualSpacing/>
        <w:rPr>
          <w:rFonts w:ascii="Calibri" w:hAnsi="Calibri" w:cs="Calibri"/>
          <w:sz w:val="24"/>
          <w:szCs w:val="24"/>
        </w:rPr>
      </w:pPr>
      <w:r w:rsidRPr="003519F4">
        <w:rPr>
          <w:rFonts w:ascii="Calibri" w:hAnsi="Calibri" w:cs="Calibri"/>
          <w:sz w:val="24"/>
          <w:szCs w:val="24"/>
        </w:rPr>
        <w:t>From the left navigation menu, select Scheduler, Scheduled rules legacy.</w:t>
      </w:r>
    </w:p>
    <w:p w14:paraId="7602EC86"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71F74788" wp14:editId="368011A3">
            <wp:extent cx="5939790" cy="2838450"/>
            <wp:effectExtent l="0" t="0" r="3810" b="0"/>
            <wp:docPr id="1640658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838450"/>
                    </a:xfrm>
                    <a:prstGeom prst="rect">
                      <a:avLst/>
                    </a:prstGeom>
                    <a:noFill/>
                    <a:ln>
                      <a:noFill/>
                    </a:ln>
                  </pic:spPr>
                </pic:pic>
              </a:graphicData>
            </a:graphic>
          </wp:inline>
        </w:drawing>
      </w:r>
    </w:p>
    <w:p w14:paraId="6938CA36" w14:textId="77777777" w:rsidR="00605A4A" w:rsidRPr="003519F4" w:rsidRDefault="00605A4A" w:rsidP="00605A4A">
      <w:pPr>
        <w:numPr>
          <w:ilvl w:val="0"/>
          <w:numId w:val="45"/>
        </w:numPr>
        <w:spacing w:after="0" w:line="240" w:lineRule="auto"/>
        <w:contextualSpacing/>
        <w:rPr>
          <w:rFonts w:ascii="Calibri" w:hAnsi="Calibri" w:cs="Calibri"/>
          <w:sz w:val="24"/>
          <w:szCs w:val="24"/>
        </w:rPr>
      </w:pPr>
      <w:r w:rsidRPr="003519F4">
        <w:rPr>
          <w:rFonts w:ascii="Calibri" w:hAnsi="Calibri" w:cs="Calibri"/>
          <w:sz w:val="24"/>
          <w:szCs w:val="24"/>
        </w:rPr>
        <w:t>To view existing EventBridge scheduled rules, in search bar writ AVMT</w:t>
      </w:r>
    </w:p>
    <w:p w14:paraId="42B26B6F"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You see 2 schedules </w:t>
      </w:r>
    </w:p>
    <w:p w14:paraId="51D057CA"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6A315CF9" wp14:editId="02C8B698">
            <wp:extent cx="5939790" cy="1471295"/>
            <wp:effectExtent l="0" t="0" r="3810" b="0"/>
            <wp:docPr id="2045978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471295"/>
                    </a:xfrm>
                    <a:prstGeom prst="rect">
                      <a:avLst/>
                    </a:prstGeom>
                    <a:noFill/>
                    <a:ln>
                      <a:noFill/>
                    </a:ln>
                  </pic:spPr>
                </pic:pic>
              </a:graphicData>
            </a:graphic>
          </wp:inline>
        </w:drawing>
      </w:r>
    </w:p>
    <w:p w14:paraId="40C4D1C0" w14:textId="77777777" w:rsidR="00605A4A" w:rsidRPr="003519F4" w:rsidRDefault="00605A4A" w:rsidP="00605A4A">
      <w:pPr>
        <w:pStyle w:val="ListParagraph"/>
        <w:numPr>
          <w:ilvl w:val="0"/>
          <w:numId w:val="45"/>
        </w:numPr>
        <w:spacing w:after="0" w:line="240" w:lineRule="auto"/>
        <w:rPr>
          <w:rFonts w:ascii="Calibri" w:hAnsi="Calibri" w:cs="Calibri"/>
          <w:sz w:val="24"/>
          <w:szCs w:val="24"/>
        </w:rPr>
      </w:pPr>
      <w:r w:rsidRPr="003519F4">
        <w:rPr>
          <w:rFonts w:ascii="Calibri" w:hAnsi="Calibri" w:cs="Calibri"/>
          <w:sz w:val="24"/>
          <w:szCs w:val="24"/>
        </w:rPr>
        <w:t>In Dev Environment, each source DBID has 2 schedules</w:t>
      </w:r>
    </w:p>
    <w:p w14:paraId="59AF85C5" w14:textId="77777777" w:rsidR="00605A4A" w:rsidRPr="003519F4" w:rsidRDefault="00605A4A" w:rsidP="00605A4A">
      <w:pPr>
        <w:pStyle w:val="ListParagraph"/>
        <w:numPr>
          <w:ilvl w:val="0"/>
          <w:numId w:val="49"/>
        </w:numPr>
        <w:spacing w:after="0" w:line="240" w:lineRule="auto"/>
        <w:rPr>
          <w:rFonts w:ascii="Calibri" w:hAnsi="Calibri" w:cs="Calibri"/>
          <w:b/>
          <w:bCs/>
          <w:sz w:val="24"/>
          <w:szCs w:val="24"/>
        </w:rPr>
      </w:pPr>
      <w:r w:rsidRPr="003519F4">
        <w:rPr>
          <w:rFonts w:ascii="Calibri" w:hAnsi="Calibri" w:cs="Calibri"/>
          <w:sz w:val="24"/>
          <w:szCs w:val="24"/>
        </w:rPr>
        <w:t xml:space="preserve">Main branch </w:t>
      </w:r>
      <w:r w:rsidRPr="003519F4">
        <w:rPr>
          <w:rFonts w:ascii="Calibri" w:hAnsi="Calibri" w:cs="Calibri"/>
          <w:b/>
          <w:bCs/>
          <w:sz w:val="24"/>
          <w:szCs w:val="24"/>
        </w:rPr>
        <w:t>dev-kg01-avmt4-adhoc-schedule.</w:t>
      </w:r>
    </w:p>
    <w:p w14:paraId="3DABBA4C" w14:textId="77777777" w:rsidR="00605A4A" w:rsidRPr="003519F4" w:rsidRDefault="00605A4A" w:rsidP="00605A4A">
      <w:pPr>
        <w:pStyle w:val="ListParagraph"/>
        <w:numPr>
          <w:ilvl w:val="0"/>
          <w:numId w:val="49"/>
        </w:numPr>
        <w:spacing w:after="0" w:line="240" w:lineRule="auto"/>
        <w:rPr>
          <w:rFonts w:ascii="Calibri" w:hAnsi="Calibri" w:cs="Calibri"/>
          <w:sz w:val="24"/>
          <w:szCs w:val="24"/>
        </w:rPr>
      </w:pPr>
      <w:r w:rsidRPr="003519F4">
        <w:rPr>
          <w:rFonts w:ascii="Calibri" w:hAnsi="Calibri" w:cs="Calibri"/>
          <w:sz w:val="24"/>
          <w:szCs w:val="24"/>
        </w:rPr>
        <w:t xml:space="preserve">Development branch </w:t>
      </w:r>
      <w:r w:rsidRPr="003519F4">
        <w:rPr>
          <w:rFonts w:ascii="Calibri" w:hAnsi="Calibri" w:cs="Calibri"/>
          <w:b/>
          <w:bCs/>
          <w:sz w:val="24"/>
          <w:szCs w:val="24"/>
        </w:rPr>
        <w:t>dev1-kg01-avmt4-adhoc-schedule.</w:t>
      </w:r>
    </w:p>
    <w:p w14:paraId="0016C663" w14:textId="77777777" w:rsidR="00605A4A" w:rsidRPr="003519F4" w:rsidRDefault="00605A4A" w:rsidP="00605A4A">
      <w:pPr>
        <w:pStyle w:val="Heading2"/>
        <w:spacing w:before="0" w:after="0" w:line="240" w:lineRule="auto"/>
        <w:contextualSpacing/>
        <w:rPr>
          <w:rFonts w:ascii="Calibri" w:hAnsi="Calibri" w:cs="Calibri"/>
          <w:sz w:val="24"/>
          <w:szCs w:val="24"/>
        </w:rPr>
      </w:pPr>
      <w:bookmarkStart w:id="9" w:name="_Toc1327128017"/>
      <w:r w:rsidRPr="003519F4">
        <w:rPr>
          <w:rFonts w:ascii="Calibri" w:hAnsi="Calibri" w:cs="Calibri"/>
          <w:sz w:val="24"/>
          <w:szCs w:val="24"/>
        </w:rPr>
        <w:t>EventBridge dev1-kg01-avmt4-adhoc-schedule</w:t>
      </w:r>
      <w:bookmarkEnd w:id="9"/>
    </w:p>
    <w:p w14:paraId="04C5701A" w14:textId="77777777" w:rsidR="00605A4A" w:rsidRPr="003519F4" w:rsidRDefault="00605A4A" w:rsidP="00605A4A">
      <w:pPr>
        <w:pStyle w:val="Heading3"/>
        <w:spacing w:before="0" w:line="240" w:lineRule="auto"/>
        <w:contextualSpacing/>
        <w:rPr>
          <w:rFonts w:ascii="Calibri" w:hAnsi="Calibri" w:cs="Calibri"/>
        </w:rPr>
      </w:pPr>
      <w:bookmarkStart w:id="10" w:name="_Toc1817740554"/>
      <w:r w:rsidRPr="003519F4">
        <w:rPr>
          <w:rFonts w:ascii="Calibri" w:hAnsi="Calibri" w:cs="Calibri"/>
        </w:rPr>
        <w:t>Rule details</w:t>
      </w:r>
      <w:bookmarkEnd w:id="10"/>
    </w:p>
    <w:p w14:paraId="256A4866" w14:textId="77777777" w:rsidR="00605A4A" w:rsidRPr="003519F4" w:rsidRDefault="00605A4A" w:rsidP="00605A4A">
      <w:pPr>
        <w:spacing w:after="0" w:line="240" w:lineRule="auto"/>
        <w:contextualSpacing/>
        <w:rPr>
          <w:rFonts w:ascii="Calibri" w:hAnsi="Calibri" w:cs="Calibri"/>
          <w:sz w:val="24"/>
          <w:szCs w:val="24"/>
        </w:rPr>
      </w:pPr>
    </w:p>
    <w:p w14:paraId="796845F7"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69119B8A" wp14:editId="75BA6A37">
            <wp:extent cx="5939790" cy="2035810"/>
            <wp:effectExtent l="0" t="0" r="3810" b="2540"/>
            <wp:docPr id="967534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2035810"/>
                    </a:xfrm>
                    <a:prstGeom prst="rect">
                      <a:avLst/>
                    </a:prstGeom>
                    <a:noFill/>
                    <a:ln>
                      <a:noFill/>
                    </a:ln>
                  </pic:spPr>
                </pic:pic>
              </a:graphicData>
            </a:graphic>
          </wp:inline>
        </w:drawing>
      </w:r>
    </w:p>
    <w:p w14:paraId="30510559" w14:textId="77777777" w:rsidR="00605A4A" w:rsidRPr="003519F4" w:rsidRDefault="00605A4A" w:rsidP="00605A4A">
      <w:pPr>
        <w:pStyle w:val="ListParagraph"/>
        <w:numPr>
          <w:ilvl w:val="0"/>
          <w:numId w:val="46"/>
        </w:numPr>
        <w:spacing w:after="0" w:line="240" w:lineRule="auto"/>
        <w:rPr>
          <w:rFonts w:ascii="Calibri" w:hAnsi="Calibri" w:cs="Calibri"/>
          <w:sz w:val="24"/>
          <w:szCs w:val="24"/>
        </w:rPr>
      </w:pPr>
      <w:r w:rsidRPr="003519F4">
        <w:rPr>
          <w:rFonts w:ascii="Calibri" w:hAnsi="Calibri" w:cs="Calibri"/>
          <w:sz w:val="24"/>
          <w:szCs w:val="24"/>
        </w:rPr>
        <w:t>Rule name: dev1-kg01-avmt4-adhoc-schedule</w:t>
      </w:r>
    </w:p>
    <w:p w14:paraId="2F470179" w14:textId="77777777" w:rsidR="00605A4A" w:rsidRPr="003519F4" w:rsidRDefault="00605A4A" w:rsidP="00605A4A">
      <w:pPr>
        <w:pStyle w:val="ListParagraph"/>
        <w:numPr>
          <w:ilvl w:val="0"/>
          <w:numId w:val="46"/>
        </w:numPr>
        <w:spacing w:after="0" w:line="240" w:lineRule="auto"/>
        <w:rPr>
          <w:rFonts w:ascii="Calibri" w:hAnsi="Calibri" w:cs="Calibri"/>
          <w:sz w:val="24"/>
          <w:szCs w:val="24"/>
        </w:rPr>
      </w:pPr>
      <w:r w:rsidRPr="003519F4">
        <w:rPr>
          <w:rFonts w:ascii="Calibri" w:hAnsi="Calibri" w:cs="Calibri"/>
          <w:sz w:val="24"/>
          <w:szCs w:val="24"/>
        </w:rPr>
        <w:t>Status: Enabled. The scheduled rule is active and can trigger at the configured time.</w:t>
      </w:r>
    </w:p>
    <w:p w14:paraId="52104623" w14:textId="77777777" w:rsidR="00605A4A" w:rsidRPr="003519F4" w:rsidRDefault="00605A4A" w:rsidP="00605A4A">
      <w:pPr>
        <w:pStyle w:val="ListParagraph"/>
        <w:numPr>
          <w:ilvl w:val="0"/>
          <w:numId w:val="46"/>
        </w:numPr>
        <w:spacing w:after="0" w:line="240" w:lineRule="auto"/>
        <w:rPr>
          <w:rFonts w:ascii="Calibri" w:hAnsi="Calibri" w:cs="Calibri"/>
          <w:sz w:val="24"/>
          <w:szCs w:val="24"/>
        </w:rPr>
      </w:pPr>
      <w:r w:rsidRPr="003519F4">
        <w:rPr>
          <w:rFonts w:ascii="Calibri" w:hAnsi="Calibri" w:cs="Calibri"/>
          <w:sz w:val="24"/>
          <w:szCs w:val="24"/>
        </w:rPr>
        <w:t>Event bus: default</w:t>
      </w:r>
    </w:p>
    <w:p w14:paraId="555F9BFB" w14:textId="77777777" w:rsidR="00605A4A" w:rsidRPr="003519F4" w:rsidRDefault="00605A4A" w:rsidP="00605A4A">
      <w:pPr>
        <w:pStyle w:val="ListParagraph"/>
        <w:numPr>
          <w:ilvl w:val="0"/>
          <w:numId w:val="46"/>
        </w:numPr>
        <w:spacing w:after="0" w:line="240" w:lineRule="auto"/>
        <w:rPr>
          <w:rFonts w:ascii="Calibri" w:hAnsi="Calibri" w:cs="Calibri"/>
          <w:sz w:val="24"/>
          <w:szCs w:val="24"/>
        </w:rPr>
      </w:pPr>
      <w:r w:rsidRPr="003519F4">
        <w:rPr>
          <w:rFonts w:ascii="Calibri" w:hAnsi="Calibri" w:cs="Calibri"/>
          <w:sz w:val="24"/>
          <w:szCs w:val="24"/>
        </w:rPr>
        <w:t>Type: Scheduled Standard</w:t>
      </w:r>
    </w:p>
    <w:p w14:paraId="4FEFE245" w14:textId="77777777" w:rsidR="00605A4A" w:rsidRPr="003519F4" w:rsidRDefault="00605A4A" w:rsidP="00605A4A">
      <w:pPr>
        <w:pStyle w:val="ListParagraph"/>
        <w:numPr>
          <w:ilvl w:val="0"/>
          <w:numId w:val="46"/>
        </w:numPr>
        <w:spacing w:after="0" w:line="240" w:lineRule="auto"/>
        <w:rPr>
          <w:rFonts w:ascii="Calibri" w:hAnsi="Calibri" w:cs="Calibri"/>
          <w:sz w:val="24"/>
          <w:szCs w:val="24"/>
        </w:rPr>
      </w:pPr>
      <w:r w:rsidRPr="003519F4">
        <w:rPr>
          <w:rFonts w:ascii="Calibri" w:hAnsi="Calibri" w:cs="Calibri"/>
          <w:sz w:val="24"/>
          <w:szCs w:val="24"/>
        </w:rPr>
        <w:t>Rule ARN: The unique AWS identifier for this EventBridge rule.</w:t>
      </w:r>
    </w:p>
    <w:p w14:paraId="40C85519" w14:textId="77777777" w:rsidR="00605A4A" w:rsidRPr="003519F4" w:rsidRDefault="00605A4A" w:rsidP="00605A4A">
      <w:pPr>
        <w:pStyle w:val="Heading3"/>
        <w:spacing w:before="0" w:line="240" w:lineRule="auto"/>
        <w:contextualSpacing/>
        <w:rPr>
          <w:rFonts w:ascii="Calibri" w:hAnsi="Calibri" w:cs="Calibri"/>
        </w:rPr>
      </w:pPr>
      <w:bookmarkStart w:id="11" w:name="_Toc48830727"/>
      <w:r w:rsidRPr="003519F4">
        <w:rPr>
          <w:rFonts w:ascii="Calibri" w:hAnsi="Calibri" w:cs="Calibri"/>
        </w:rPr>
        <w:t>Event schedule</w:t>
      </w:r>
      <w:bookmarkEnd w:id="11"/>
    </w:p>
    <w:p w14:paraId="6075665D"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important part is the Cron expression.</w:t>
      </w:r>
    </w:p>
    <w:p w14:paraId="12E4E62A"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AWS EventBridge </w:t>
      </w:r>
      <w:proofErr w:type="spellStart"/>
      <w:r w:rsidRPr="003519F4">
        <w:rPr>
          <w:rFonts w:ascii="Calibri" w:hAnsi="Calibri" w:cs="Calibri"/>
          <w:sz w:val="24"/>
          <w:szCs w:val="24"/>
        </w:rPr>
        <w:t>cron</w:t>
      </w:r>
      <w:proofErr w:type="spellEnd"/>
      <w:r w:rsidRPr="003519F4">
        <w:rPr>
          <w:rFonts w:ascii="Calibri" w:hAnsi="Calibri" w:cs="Calibri"/>
          <w:sz w:val="24"/>
          <w:szCs w:val="24"/>
        </w:rPr>
        <w:t xml:space="preserve"> expressions use the following format:</w:t>
      </w:r>
    </w:p>
    <w:p w14:paraId="725E8DB4"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Minutes Hours Day-of-month Month Day-of-week Year</w:t>
      </w:r>
    </w:p>
    <w:p w14:paraId="306F384A" w14:textId="77777777" w:rsidR="00605A4A" w:rsidRPr="003519F4" w:rsidRDefault="00605A4A" w:rsidP="00605A4A">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17A2A97C" wp14:editId="564CA714">
            <wp:extent cx="1476581" cy="523948"/>
            <wp:effectExtent l="0" t="0" r="9525" b="9525"/>
            <wp:docPr id="12183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354" name=""/>
                    <pic:cNvPicPr/>
                  </pic:nvPicPr>
                  <pic:blipFill>
                    <a:blip r:embed="rId17"/>
                    <a:stretch>
                      <a:fillRect/>
                    </a:stretch>
                  </pic:blipFill>
                  <pic:spPr>
                    <a:xfrm>
                      <a:off x="0" y="0"/>
                      <a:ext cx="1476581" cy="523948"/>
                    </a:xfrm>
                    <a:prstGeom prst="rect">
                      <a:avLst/>
                    </a:prstGeom>
                  </pic:spPr>
                </pic:pic>
              </a:graphicData>
            </a:graphic>
          </wp:inline>
        </w:drawing>
      </w:r>
    </w:p>
    <w:p w14:paraId="35CF3923"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So this expression means:</w:t>
      </w:r>
    </w:p>
    <w:p w14:paraId="69CFCDC7"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0 → At minute 00</w:t>
      </w:r>
    </w:p>
    <w:p w14:paraId="641631DE"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8 → At 08:00 UTC</w:t>
      </w:r>
    </w:p>
    <w:p w14:paraId="4284050A"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24-25 → On September 24 and 25</w:t>
      </w:r>
    </w:p>
    <w:p w14:paraId="5DC21FFB"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9 → September</w:t>
      </w:r>
    </w:p>
    <w:p w14:paraId="7B51C7BB"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 → No specific day of the week</w:t>
      </w:r>
    </w:p>
    <w:p w14:paraId="0B685230" w14:textId="77777777" w:rsidR="00605A4A" w:rsidRPr="003519F4" w:rsidRDefault="00605A4A" w:rsidP="00605A4A">
      <w:pPr>
        <w:numPr>
          <w:ilvl w:val="0"/>
          <w:numId w:val="47"/>
        </w:numPr>
        <w:spacing w:after="0" w:line="240" w:lineRule="auto"/>
        <w:contextualSpacing/>
        <w:rPr>
          <w:rFonts w:ascii="Calibri" w:hAnsi="Calibri" w:cs="Calibri"/>
          <w:sz w:val="24"/>
          <w:szCs w:val="24"/>
        </w:rPr>
      </w:pPr>
      <w:r w:rsidRPr="003519F4">
        <w:rPr>
          <w:rFonts w:ascii="Calibri" w:hAnsi="Calibri" w:cs="Calibri"/>
          <w:sz w:val="24"/>
          <w:szCs w:val="24"/>
        </w:rPr>
        <w:t>2026 → Year 2026</w:t>
      </w:r>
    </w:p>
    <w:p w14:paraId="3C25BBA7"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lastRenderedPageBreak/>
        <w:t>Therefore, the rule is scheduled to run at:</w:t>
      </w:r>
    </w:p>
    <w:p w14:paraId="0E9CC2B3" w14:textId="77777777" w:rsidR="00605A4A" w:rsidRPr="003519F4" w:rsidRDefault="00605A4A" w:rsidP="00605A4A">
      <w:pPr>
        <w:numPr>
          <w:ilvl w:val="0"/>
          <w:numId w:val="48"/>
        </w:numPr>
        <w:spacing w:after="0" w:line="240" w:lineRule="auto"/>
        <w:contextualSpacing/>
        <w:rPr>
          <w:rFonts w:ascii="Calibri" w:hAnsi="Calibri" w:cs="Calibri"/>
          <w:sz w:val="24"/>
          <w:szCs w:val="24"/>
        </w:rPr>
      </w:pPr>
      <w:r w:rsidRPr="003519F4">
        <w:rPr>
          <w:rFonts w:ascii="Calibri" w:hAnsi="Calibri" w:cs="Calibri"/>
          <w:sz w:val="24"/>
          <w:szCs w:val="24"/>
        </w:rPr>
        <w:t>September 24, 2026 at 08:00 UTC</w:t>
      </w:r>
    </w:p>
    <w:p w14:paraId="2EE5F604" w14:textId="77777777" w:rsidR="00605A4A" w:rsidRPr="003519F4" w:rsidRDefault="00605A4A" w:rsidP="00605A4A">
      <w:pPr>
        <w:numPr>
          <w:ilvl w:val="0"/>
          <w:numId w:val="48"/>
        </w:numPr>
        <w:spacing w:after="0" w:line="240" w:lineRule="auto"/>
        <w:contextualSpacing/>
        <w:rPr>
          <w:rFonts w:ascii="Calibri" w:hAnsi="Calibri" w:cs="Calibri"/>
          <w:sz w:val="24"/>
          <w:szCs w:val="24"/>
        </w:rPr>
      </w:pPr>
      <w:r w:rsidRPr="003519F4">
        <w:rPr>
          <w:rFonts w:ascii="Calibri" w:hAnsi="Calibri" w:cs="Calibri"/>
          <w:sz w:val="24"/>
          <w:szCs w:val="24"/>
        </w:rPr>
        <w:t>September 25, 2026 at 08:00 UTC</w:t>
      </w:r>
    </w:p>
    <w:p w14:paraId="471BB8A4" w14:textId="77777777" w:rsidR="00605A4A" w:rsidRPr="003519F4" w:rsidRDefault="00605A4A" w:rsidP="00605A4A">
      <w:pPr>
        <w:pStyle w:val="Heading3"/>
        <w:spacing w:before="0" w:line="240" w:lineRule="auto"/>
        <w:contextualSpacing/>
        <w:rPr>
          <w:rFonts w:ascii="Calibri" w:eastAsia="Times New Roman" w:hAnsi="Calibri" w:cs="Calibri"/>
          <w:lang w:eastAsia="en-CA"/>
        </w:rPr>
      </w:pPr>
      <w:bookmarkStart w:id="12" w:name="_Toc1372392774"/>
      <w:r w:rsidRPr="003519F4">
        <w:rPr>
          <w:rFonts w:ascii="Calibri" w:eastAsia="Times New Roman" w:hAnsi="Calibri" w:cs="Calibri"/>
          <w:lang w:eastAsia="en-CA"/>
        </w:rPr>
        <w:t>Targets</w:t>
      </w:r>
      <w:bookmarkEnd w:id="12"/>
      <w:r w:rsidRPr="003519F4">
        <w:rPr>
          <w:rFonts w:ascii="Calibri" w:eastAsia="Times New Roman" w:hAnsi="Calibri" w:cs="Calibri"/>
          <w:lang w:eastAsia="en-CA"/>
        </w:rPr>
        <w:t xml:space="preserve"> </w:t>
      </w:r>
    </w:p>
    <w:p w14:paraId="0D874678"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The </w:t>
      </w:r>
      <w:r w:rsidRPr="003519F4">
        <w:rPr>
          <w:rFonts w:ascii="Calibri" w:hAnsi="Calibri" w:cs="Calibri"/>
          <w:b/>
          <w:bCs/>
          <w:sz w:val="24"/>
          <w:szCs w:val="24"/>
        </w:rPr>
        <w:t>Targets</w:t>
      </w:r>
      <w:r w:rsidRPr="003519F4">
        <w:rPr>
          <w:rFonts w:ascii="Calibri" w:hAnsi="Calibri" w:cs="Calibri"/>
          <w:sz w:val="24"/>
          <w:szCs w:val="24"/>
        </w:rPr>
        <w:t xml:space="preserve"> tab identifies what EventBridge invokes when this schedule fires.</w:t>
      </w:r>
    </w:p>
    <w:p w14:paraId="19A729BC" w14:textId="77777777" w:rsidR="00605A4A" w:rsidRPr="003519F4" w:rsidRDefault="00605A4A" w:rsidP="00605A4A">
      <w:pPr>
        <w:spacing w:after="0" w:line="240" w:lineRule="auto"/>
        <w:contextualSpacing/>
        <w:rPr>
          <w:rFonts w:ascii="Calibri" w:hAnsi="Calibri" w:cs="Calibri"/>
          <w:sz w:val="24"/>
          <w:szCs w:val="24"/>
        </w:rPr>
      </w:pPr>
    </w:p>
    <w:p w14:paraId="3CF8D75B"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55B28A79" wp14:editId="78CD4419">
            <wp:extent cx="5939790" cy="1510665"/>
            <wp:effectExtent l="0" t="0" r="3810" b="0"/>
            <wp:docPr id="2141587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1510665"/>
                    </a:xfrm>
                    <a:prstGeom prst="rect">
                      <a:avLst/>
                    </a:prstGeom>
                    <a:noFill/>
                    <a:ln>
                      <a:noFill/>
                    </a:ln>
                  </pic:spPr>
                </pic:pic>
              </a:graphicData>
            </a:graphic>
          </wp:inline>
        </w:drawing>
      </w:r>
    </w:p>
    <w:p w14:paraId="316A9188"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 xml:space="preserve"> Target Name: dev1-kg01-avmt4-active-view-state-machine.</w:t>
      </w:r>
    </w:p>
    <w:p w14:paraId="605DCF38"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Type: Step Functions state machine.</w:t>
      </w:r>
    </w:p>
    <w:p w14:paraId="09E375C2"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 xml:space="preserve">Target ARN: Points to the dev1-kg01-avmt4-active-view-state-machine in the ca-central-1 region. </w:t>
      </w:r>
    </w:p>
    <w:p w14:paraId="762941DB"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Input: Constant</w:t>
      </w:r>
    </w:p>
    <w:p w14:paraId="27D0591C"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EventBridge sends predefined input to the Step Functions state machine each time the rule is triggered.</w:t>
      </w:r>
    </w:p>
    <w:p w14:paraId="7EF74608"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Click View beside Constant to see the actual input being passed.</w:t>
      </w:r>
    </w:p>
    <w:p w14:paraId="6F46B051"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1F0C5DC8" wp14:editId="3876895D">
            <wp:extent cx="5487166" cy="1743318"/>
            <wp:effectExtent l="0" t="0" r="0" b="9525"/>
            <wp:docPr id="8286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2603" name=""/>
                    <pic:cNvPicPr/>
                  </pic:nvPicPr>
                  <pic:blipFill>
                    <a:blip r:embed="rId19"/>
                    <a:stretch>
                      <a:fillRect/>
                    </a:stretch>
                  </pic:blipFill>
                  <pic:spPr>
                    <a:xfrm>
                      <a:off x="0" y="0"/>
                      <a:ext cx="5487166" cy="1743318"/>
                    </a:xfrm>
                    <a:prstGeom prst="rect">
                      <a:avLst/>
                    </a:prstGeom>
                  </pic:spPr>
                </pic:pic>
              </a:graphicData>
            </a:graphic>
          </wp:inline>
        </w:drawing>
      </w:r>
    </w:p>
    <w:p w14:paraId="05E706BF" w14:textId="77777777" w:rsidR="00605A4A" w:rsidRPr="003519F4" w:rsidRDefault="00605A4A" w:rsidP="00605A4A">
      <w:pPr>
        <w:pStyle w:val="ListParagraph"/>
        <w:numPr>
          <w:ilvl w:val="0"/>
          <w:numId w:val="50"/>
        </w:numPr>
        <w:spacing w:after="0" w:line="240" w:lineRule="auto"/>
        <w:rPr>
          <w:rFonts w:ascii="Calibri" w:hAnsi="Calibri" w:cs="Calibri"/>
          <w:sz w:val="24"/>
          <w:szCs w:val="24"/>
        </w:rPr>
      </w:pPr>
      <w:r w:rsidRPr="003519F4">
        <w:rPr>
          <w:rFonts w:ascii="Calibri" w:hAnsi="Calibri" w:cs="Calibri"/>
          <w:sz w:val="24"/>
          <w:szCs w:val="24"/>
        </w:rPr>
        <w:t xml:space="preserve">Role: dev1-kg01-pdp-avmt-Eventbridge-execution-role </w:t>
      </w:r>
    </w:p>
    <w:p w14:paraId="0AFA6F7C"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This is the IAM role EventBridge uses to get permission to start the Step Functions state machine.</w:t>
      </w:r>
    </w:p>
    <w:p w14:paraId="44938DF6"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b/>
          <w:bCs/>
          <w:sz w:val="24"/>
          <w:szCs w:val="24"/>
        </w:rPr>
        <w:t>Targets:</w:t>
      </w:r>
      <w:r w:rsidRPr="003519F4">
        <w:rPr>
          <w:rFonts w:ascii="Calibri" w:hAnsi="Calibri" w:cs="Calibri"/>
          <w:sz w:val="24"/>
          <w:szCs w:val="24"/>
        </w:rPr>
        <w:t xml:space="preserve"> The Targets tab identifies the AWS resource that is triggered by the scheduled EventBridge rule. In this example, the target is the Step Functions state machine dev1-kg01-avmt4-active-view-state-machine. When the scheduled time is reached, EventBridge uses the configured IAM execution role to invoke the state machine. Select View under Input to review the constant input parameters passed to the state machine.</w:t>
      </w:r>
    </w:p>
    <w:p w14:paraId="6BB9ECC2" w14:textId="77777777" w:rsidR="00605A4A" w:rsidRPr="003519F4" w:rsidRDefault="00605A4A" w:rsidP="00605A4A">
      <w:pPr>
        <w:pStyle w:val="Heading1"/>
        <w:spacing w:before="0" w:after="0" w:line="240" w:lineRule="auto"/>
        <w:contextualSpacing/>
        <w:rPr>
          <w:rFonts w:ascii="Calibri" w:eastAsia="Segoe UI" w:hAnsi="Calibri" w:cs="Calibri"/>
          <w:sz w:val="24"/>
          <w:szCs w:val="24"/>
          <w:lang w:val="en-US"/>
        </w:rPr>
      </w:pPr>
      <w:bookmarkStart w:id="13" w:name="_Toc1398590964"/>
      <w:r w:rsidRPr="003519F4">
        <w:rPr>
          <w:rFonts w:ascii="Calibri" w:eastAsia="Segoe UI" w:hAnsi="Calibri" w:cs="Calibri"/>
          <w:sz w:val="24"/>
          <w:szCs w:val="24"/>
          <w:lang w:val="en-US"/>
        </w:rPr>
        <w:t xml:space="preserve">AWS </w:t>
      </w:r>
      <w:proofErr w:type="spellStart"/>
      <w:r w:rsidRPr="003519F4">
        <w:rPr>
          <w:rFonts w:ascii="Calibri" w:eastAsia="Segoe UI" w:hAnsi="Calibri" w:cs="Calibri"/>
          <w:sz w:val="24"/>
          <w:szCs w:val="24"/>
          <w:lang w:val="en-US"/>
        </w:rPr>
        <w:t>Stepfunction</w:t>
      </w:r>
      <w:proofErr w:type="spellEnd"/>
      <w:r w:rsidRPr="003519F4">
        <w:rPr>
          <w:rFonts w:ascii="Calibri" w:eastAsia="Segoe UI" w:hAnsi="Calibri" w:cs="Calibri"/>
          <w:sz w:val="24"/>
          <w:szCs w:val="24"/>
          <w:lang w:val="en-US"/>
        </w:rPr>
        <w:t xml:space="preserve"> (State machines)</w:t>
      </w:r>
      <w:bookmarkEnd w:id="13"/>
    </w:p>
    <w:p w14:paraId="56BCB8E0" w14:textId="77777777" w:rsidR="00605A4A" w:rsidRPr="003519F4" w:rsidRDefault="00605A4A" w:rsidP="00605A4A">
      <w:pPr>
        <w:pStyle w:val="Heading2"/>
        <w:spacing w:before="0" w:after="0" w:line="240" w:lineRule="auto"/>
        <w:contextualSpacing/>
        <w:rPr>
          <w:rFonts w:ascii="Calibri" w:eastAsiaTheme="minorEastAsia" w:hAnsi="Calibri" w:cs="Calibri"/>
          <w:color w:val="auto"/>
          <w:sz w:val="24"/>
          <w:szCs w:val="24"/>
        </w:rPr>
      </w:pPr>
      <w:bookmarkStart w:id="14" w:name="_Toc1452277219"/>
      <w:r w:rsidRPr="003519F4">
        <w:rPr>
          <w:rStyle w:val="Heading2Char"/>
          <w:rFonts w:ascii="Calibri" w:hAnsi="Calibri" w:cs="Calibri"/>
          <w:sz w:val="24"/>
          <w:szCs w:val="24"/>
        </w:rPr>
        <w:t xml:space="preserve">The steps to navigate </w:t>
      </w:r>
      <w:proofErr w:type="spellStart"/>
      <w:r w:rsidRPr="003519F4">
        <w:rPr>
          <w:rStyle w:val="Heading2Char"/>
          <w:rFonts w:ascii="Calibri" w:hAnsi="Calibri" w:cs="Calibri"/>
          <w:sz w:val="24"/>
          <w:szCs w:val="24"/>
        </w:rPr>
        <w:t>Stepfunction</w:t>
      </w:r>
      <w:proofErr w:type="spellEnd"/>
      <w:r w:rsidRPr="003519F4">
        <w:rPr>
          <w:rStyle w:val="Heading2Char"/>
          <w:rFonts w:ascii="Calibri" w:hAnsi="Calibri" w:cs="Calibri"/>
          <w:sz w:val="24"/>
          <w:szCs w:val="24"/>
        </w:rPr>
        <w:t>.</w:t>
      </w:r>
      <w:bookmarkEnd w:id="14"/>
    </w:p>
    <w:p w14:paraId="210D4085"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Sign in to the </w:t>
      </w:r>
      <w:hyperlink r:id="rId20" w:anchor="/?tab=accounts" w:history="1">
        <w:r w:rsidRPr="003519F4">
          <w:rPr>
            <w:rStyle w:val="Hyperlink"/>
            <w:rFonts w:ascii="Calibri" w:hAnsi="Calibri" w:cs="Calibri"/>
            <w:sz w:val="24"/>
            <w:szCs w:val="24"/>
          </w:rPr>
          <w:t>AWS Management Console</w:t>
        </w:r>
      </w:hyperlink>
      <w:r w:rsidRPr="003519F4">
        <w:rPr>
          <w:rFonts w:ascii="Calibri" w:hAnsi="Calibri" w:cs="Calibri"/>
          <w:sz w:val="24"/>
          <w:szCs w:val="24"/>
        </w:rPr>
        <w:t xml:space="preserve">. </w:t>
      </w:r>
    </w:p>
    <w:p w14:paraId="1470EB50"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In the search bar at the top of the AWS Console, search for Step Functions. </w:t>
      </w:r>
    </w:p>
    <w:p w14:paraId="4B0009FE"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3680881B" wp14:editId="7BF24D0B">
            <wp:extent cx="5941060" cy="1099185"/>
            <wp:effectExtent l="0" t="0" r="2540" b="5715"/>
            <wp:docPr id="73469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1099185"/>
                    </a:xfrm>
                    <a:prstGeom prst="rect">
                      <a:avLst/>
                    </a:prstGeom>
                    <a:noFill/>
                    <a:ln>
                      <a:noFill/>
                    </a:ln>
                  </pic:spPr>
                </pic:pic>
              </a:graphicData>
            </a:graphic>
          </wp:inline>
        </w:drawing>
      </w:r>
    </w:p>
    <w:p w14:paraId="5B8C3C60"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Select Step Functions from the search results. </w:t>
      </w:r>
    </w:p>
    <w:p w14:paraId="2DF50651"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1982AC04" wp14:editId="450DC33C">
            <wp:extent cx="5943600" cy="1946275"/>
            <wp:effectExtent l="0" t="0" r="0" b="0"/>
            <wp:docPr id="108458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5416" name=""/>
                    <pic:cNvPicPr/>
                  </pic:nvPicPr>
                  <pic:blipFill>
                    <a:blip r:embed="rId22"/>
                    <a:stretch>
                      <a:fillRect/>
                    </a:stretch>
                  </pic:blipFill>
                  <pic:spPr>
                    <a:xfrm>
                      <a:off x="0" y="0"/>
                      <a:ext cx="5943600" cy="1946275"/>
                    </a:xfrm>
                    <a:prstGeom prst="rect">
                      <a:avLst/>
                    </a:prstGeom>
                  </pic:spPr>
                </pic:pic>
              </a:graphicData>
            </a:graphic>
          </wp:inline>
        </w:drawing>
      </w:r>
    </w:p>
    <w:p w14:paraId="2C002A4B" w14:textId="77777777" w:rsidR="00605A4A" w:rsidRPr="003519F4" w:rsidRDefault="00605A4A" w:rsidP="00605A4A">
      <w:pPr>
        <w:spacing w:after="0" w:line="240" w:lineRule="auto"/>
        <w:contextualSpacing/>
        <w:rPr>
          <w:rFonts w:ascii="Calibri" w:hAnsi="Calibri" w:cs="Calibri"/>
          <w:sz w:val="24"/>
          <w:szCs w:val="24"/>
        </w:rPr>
      </w:pPr>
    </w:p>
    <w:p w14:paraId="1D63430F"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From the left navigation menu, select State machines. A list of available state machines will be displayed. </w:t>
      </w:r>
    </w:p>
    <w:p w14:paraId="041058B1"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3C07ADF6" wp14:editId="0DA9960E">
            <wp:extent cx="5935980" cy="2230755"/>
            <wp:effectExtent l="0" t="0" r="7620" b="0"/>
            <wp:docPr id="2069766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230755"/>
                    </a:xfrm>
                    <a:prstGeom prst="rect">
                      <a:avLst/>
                    </a:prstGeom>
                    <a:noFill/>
                    <a:ln>
                      <a:noFill/>
                    </a:ln>
                  </pic:spPr>
                </pic:pic>
              </a:graphicData>
            </a:graphic>
          </wp:inline>
        </w:drawing>
      </w:r>
    </w:p>
    <w:p w14:paraId="0227214C" w14:textId="77777777" w:rsidR="00605A4A" w:rsidRPr="003519F4" w:rsidRDefault="00605A4A" w:rsidP="00605A4A">
      <w:pPr>
        <w:spacing w:after="0" w:line="240" w:lineRule="auto"/>
        <w:contextualSpacing/>
        <w:rPr>
          <w:rFonts w:ascii="Calibri" w:hAnsi="Calibri" w:cs="Calibri"/>
          <w:sz w:val="24"/>
          <w:szCs w:val="24"/>
        </w:rPr>
      </w:pPr>
    </w:p>
    <w:p w14:paraId="32350D6B"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Search for or select the AVMT4 state machine. </w:t>
      </w:r>
    </w:p>
    <w:p w14:paraId="38508D2D"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In Dev Environment, each source DBID has 2 state machines.</w:t>
      </w:r>
    </w:p>
    <w:p w14:paraId="0544D6E3" w14:textId="77777777" w:rsidR="00605A4A" w:rsidRPr="003519F4" w:rsidRDefault="00605A4A" w:rsidP="00605A4A">
      <w:pPr>
        <w:pStyle w:val="ListParagraph"/>
        <w:numPr>
          <w:ilvl w:val="0"/>
          <w:numId w:val="49"/>
        </w:numPr>
        <w:spacing w:after="0" w:line="240" w:lineRule="auto"/>
        <w:rPr>
          <w:rFonts w:ascii="Calibri" w:hAnsi="Calibri" w:cs="Calibri"/>
          <w:b/>
          <w:bCs/>
          <w:sz w:val="24"/>
          <w:szCs w:val="24"/>
        </w:rPr>
      </w:pPr>
      <w:r w:rsidRPr="003519F4">
        <w:rPr>
          <w:rFonts w:ascii="Calibri" w:hAnsi="Calibri" w:cs="Calibri"/>
          <w:sz w:val="24"/>
          <w:szCs w:val="24"/>
        </w:rPr>
        <w:t xml:space="preserve">Main branch </w:t>
      </w:r>
      <w:hyperlink r:id="rId24" w:anchor="/statemachines/view/arn%3Aaws%3Astates%3Aca-central-1%3A941377137261%3AstateMachine%3Adev-kg01-avmt4-active-view-state-machine?type=standard" w:history="1">
        <w:r w:rsidRPr="003519F4">
          <w:rPr>
            <w:rStyle w:val="Hyperlink"/>
            <w:rFonts w:ascii="Calibri" w:hAnsi="Calibri" w:cs="Calibri"/>
            <w:b/>
            <w:bCs/>
            <w:sz w:val="24"/>
            <w:szCs w:val="24"/>
          </w:rPr>
          <w:t>dev-kg01-avmt4-active-view-state-machine</w:t>
        </w:r>
      </w:hyperlink>
      <w:r w:rsidRPr="003519F4">
        <w:rPr>
          <w:rFonts w:ascii="Calibri" w:hAnsi="Calibri" w:cs="Calibri"/>
          <w:b/>
          <w:bCs/>
          <w:sz w:val="24"/>
          <w:szCs w:val="24"/>
        </w:rPr>
        <w:t>.</w:t>
      </w:r>
    </w:p>
    <w:p w14:paraId="3CF46648" w14:textId="77777777" w:rsidR="00605A4A" w:rsidRPr="003519F4" w:rsidRDefault="00605A4A" w:rsidP="00605A4A">
      <w:pPr>
        <w:pStyle w:val="ListParagraph"/>
        <w:numPr>
          <w:ilvl w:val="0"/>
          <w:numId w:val="49"/>
        </w:numPr>
        <w:spacing w:after="0" w:line="240" w:lineRule="auto"/>
        <w:rPr>
          <w:rFonts w:ascii="Calibri" w:hAnsi="Calibri" w:cs="Calibri"/>
          <w:sz w:val="24"/>
          <w:szCs w:val="24"/>
        </w:rPr>
      </w:pPr>
      <w:r w:rsidRPr="003519F4">
        <w:rPr>
          <w:rFonts w:ascii="Calibri" w:hAnsi="Calibri" w:cs="Calibri"/>
          <w:sz w:val="24"/>
          <w:szCs w:val="24"/>
        </w:rPr>
        <w:t xml:space="preserve">Development branch </w:t>
      </w:r>
      <w:hyperlink r:id="rId25" w:anchor="/statemachines/view/arn%3Aaws%3Astates%3Aca-central-1%3A941377137261%3AstateMachine%3Adev1-kg01-avmt4-active-view-state-machine?type=standard" w:history="1">
        <w:r w:rsidRPr="003519F4">
          <w:rPr>
            <w:rStyle w:val="Hyperlink"/>
            <w:rFonts w:ascii="Calibri" w:hAnsi="Calibri" w:cs="Calibri"/>
            <w:b/>
            <w:bCs/>
            <w:sz w:val="24"/>
            <w:szCs w:val="24"/>
          </w:rPr>
          <w:t>dev1-kg01-avmt4-active-view-state-machine</w:t>
        </w:r>
      </w:hyperlink>
      <w:r w:rsidRPr="003519F4">
        <w:rPr>
          <w:rFonts w:ascii="Calibri" w:hAnsi="Calibri" w:cs="Calibri"/>
          <w:b/>
          <w:bCs/>
          <w:sz w:val="24"/>
          <w:szCs w:val="24"/>
        </w:rPr>
        <w:t>.</w:t>
      </w:r>
    </w:p>
    <w:p w14:paraId="0704AB41"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3DEE48D7" wp14:editId="796D2AF5">
            <wp:extent cx="5943600" cy="1297305"/>
            <wp:effectExtent l="0" t="0" r="0" b="0"/>
            <wp:docPr id="16357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234" name=""/>
                    <pic:cNvPicPr/>
                  </pic:nvPicPr>
                  <pic:blipFill>
                    <a:blip r:embed="rId26"/>
                    <a:stretch>
                      <a:fillRect/>
                    </a:stretch>
                  </pic:blipFill>
                  <pic:spPr>
                    <a:xfrm>
                      <a:off x="0" y="0"/>
                      <a:ext cx="5943600" cy="1297305"/>
                    </a:xfrm>
                    <a:prstGeom prst="rect">
                      <a:avLst/>
                    </a:prstGeom>
                  </pic:spPr>
                </pic:pic>
              </a:graphicData>
            </a:graphic>
          </wp:inline>
        </w:drawing>
      </w:r>
    </w:p>
    <w:p w14:paraId="592AA0F2"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Select </w:t>
      </w:r>
      <w:r w:rsidRPr="003519F4">
        <w:rPr>
          <w:rFonts w:ascii="Calibri" w:hAnsi="Calibri" w:cs="Calibri"/>
          <w:i/>
          <w:iCs/>
          <w:color w:val="5B9BD5" w:themeColor="accent1"/>
          <w:sz w:val="24"/>
          <w:szCs w:val="24"/>
        </w:rPr>
        <w:t>dev1-kg01-avmt4-active-view-state-machine</w:t>
      </w:r>
      <w:r w:rsidRPr="003519F4">
        <w:rPr>
          <w:rFonts w:ascii="Calibri" w:hAnsi="Calibri" w:cs="Calibri"/>
          <w:color w:val="5B9BD5" w:themeColor="accent1"/>
          <w:sz w:val="24"/>
          <w:szCs w:val="24"/>
        </w:rPr>
        <w:t xml:space="preserve"> </w:t>
      </w:r>
      <w:r w:rsidRPr="003519F4">
        <w:rPr>
          <w:rFonts w:ascii="Calibri" w:hAnsi="Calibri" w:cs="Calibri"/>
          <w:sz w:val="24"/>
          <w:szCs w:val="24"/>
        </w:rPr>
        <w:t xml:space="preserve">State machine details page will open. </w:t>
      </w:r>
    </w:p>
    <w:p w14:paraId="536D56EE" w14:textId="77777777" w:rsidR="00605A4A" w:rsidRPr="003519F4" w:rsidRDefault="00605A4A" w:rsidP="00605A4A">
      <w:pPr>
        <w:pStyle w:val="ListParagraph"/>
        <w:numPr>
          <w:ilvl w:val="0"/>
          <w:numId w:val="54"/>
        </w:numPr>
        <w:spacing w:after="0" w:line="240" w:lineRule="auto"/>
        <w:rPr>
          <w:rFonts w:ascii="Calibri" w:hAnsi="Calibri" w:cs="Calibri"/>
          <w:sz w:val="24"/>
          <w:szCs w:val="24"/>
        </w:rPr>
      </w:pPr>
      <w:r w:rsidRPr="003519F4">
        <w:rPr>
          <w:rFonts w:ascii="Calibri" w:hAnsi="Calibri" w:cs="Calibri"/>
          <w:sz w:val="24"/>
          <w:szCs w:val="24"/>
        </w:rPr>
        <w:t>Arn: arn:aws:states:ca-central-1:941377137261:stateMachine:dev1-kg01-avmt4-active-view-state-machine.</w:t>
      </w:r>
    </w:p>
    <w:p w14:paraId="24ACBB55" w14:textId="77777777" w:rsidR="00605A4A" w:rsidRPr="003519F4" w:rsidRDefault="00605A4A" w:rsidP="00605A4A">
      <w:pPr>
        <w:numPr>
          <w:ilvl w:val="0"/>
          <w:numId w:val="54"/>
        </w:numPr>
        <w:spacing w:after="0" w:line="240" w:lineRule="auto"/>
        <w:contextualSpacing/>
        <w:rPr>
          <w:rFonts w:ascii="Calibri" w:hAnsi="Calibri" w:cs="Calibri"/>
          <w:sz w:val="24"/>
          <w:szCs w:val="24"/>
        </w:rPr>
      </w:pPr>
      <w:r w:rsidRPr="003519F4">
        <w:rPr>
          <w:rFonts w:ascii="Calibri" w:hAnsi="Calibri" w:cs="Calibri"/>
          <w:sz w:val="24"/>
          <w:szCs w:val="24"/>
        </w:rPr>
        <w:t xml:space="preserve">IAM execution role: dev1-kg01-pdp-avmt-Stepfunction-execution-role </w:t>
      </w:r>
    </w:p>
    <w:p w14:paraId="119B81AD" w14:textId="77777777" w:rsidR="00605A4A" w:rsidRPr="003519F4" w:rsidRDefault="00605A4A" w:rsidP="00605A4A">
      <w:pPr>
        <w:pStyle w:val="ListParagraph"/>
        <w:numPr>
          <w:ilvl w:val="0"/>
          <w:numId w:val="54"/>
        </w:numPr>
        <w:spacing w:after="0" w:line="240" w:lineRule="auto"/>
        <w:rPr>
          <w:rFonts w:ascii="Calibri" w:hAnsi="Calibri" w:cs="Calibri"/>
          <w:sz w:val="24"/>
          <w:szCs w:val="24"/>
        </w:rPr>
      </w:pPr>
      <w:r w:rsidRPr="003519F4">
        <w:rPr>
          <w:rFonts w:ascii="Calibri" w:hAnsi="Calibri" w:cs="Calibri"/>
          <w:sz w:val="24"/>
          <w:szCs w:val="24"/>
        </w:rPr>
        <w:t>This is the IAM role that the Step Functions workflow uses when accessing or invoking other AWS resources.</w:t>
      </w:r>
    </w:p>
    <w:p w14:paraId="15CA7C81" w14:textId="77777777" w:rsidR="00605A4A" w:rsidRPr="003519F4" w:rsidRDefault="00605A4A" w:rsidP="00605A4A">
      <w:pPr>
        <w:pStyle w:val="ListParagraph"/>
        <w:numPr>
          <w:ilvl w:val="0"/>
          <w:numId w:val="54"/>
        </w:numPr>
        <w:spacing w:after="0" w:line="240" w:lineRule="auto"/>
        <w:rPr>
          <w:rFonts w:ascii="Calibri" w:hAnsi="Calibri" w:cs="Calibri"/>
          <w:sz w:val="24"/>
          <w:szCs w:val="24"/>
        </w:rPr>
      </w:pPr>
      <w:r w:rsidRPr="003519F4">
        <w:rPr>
          <w:rFonts w:ascii="Calibri" w:hAnsi="Calibri" w:cs="Calibri"/>
          <w:sz w:val="24"/>
          <w:szCs w:val="24"/>
        </w:rPr>
        <w:t>Type: Standard.</w:t>
      </w:r>
    </w:p>
    <w:p w14:paraId="14170C40" w14:textId="77777777" w:rsidR="00605A4A" w:rsidRPr="003519F4" w:rsidRDefault="00605A4A" w:rsidP="00605A4A">
      <w:pPr>
        <w:numPr>
          <w:ilvl w:val="0"/>
          <w:numId w:val="54"/>
        </w:numPr>
        <w:spacing w:after="0" w:line="240" w:lineRule="auto"/>
        <w:contextualSpacing/>
        <w:rPr>
          <w:rFonts w:ascii="Calibri" w:hAnsi="Calibri" w:cs="Calibri"/>
          <w:sz w:val="24"/>
          <w:szCs w:val="24"/>
        </w:rPr>
      </w:pPr>
      <w:r w:rsidRPr="003519F4">
        <w:rPr>
          <w:rFonts w:ascii="Calibri" w:hAnsi="Calibri" w:cs="Calibri"/>
          <w:sz w:val="24"/>
          <w:szCs w:val="24"/>
        </w:rPr>
        <w:t>Status: Active, meaning the state machine is available to run.</w:t>
      </w:r>
    </w:p>
    <w:p w14:paraId="533DAD3E" w14:textId="77777777" w:rsidR="00605A4A" w:rsidRPr="003519F4" w:rsidRDefault="00605A4A" w:rsidP="00605A4A">
      <w:pPr>
        <w:numPr>
          <w:ilvl w:val="0"/>
          <w:numId w:val="54"/>
        </w:numPr>
        <w:spacing w:after="0" w:line="240" w:lineRule="auto"/>
        <w:contextualSpacing/>
        <w:rPr>
          <w:rFonts w:ascii="Calibri" w:hAnsi="Calibri" w:cs="Calibri"/>
          <w:sz w:val="24"/>
          <w:szCs w:val="24"/>
        </w:rPr>
      </w:pPr>
      <w:r w:rsidRPr="003519F4">
        <w:rPr>
          <w:rFonts w:ascii="Calibri" w:hAnsi="Calibri" w:cs="Calibri"/>
          <w:sz w:val="24"/>
          <w:szCs w:val="24"/>
        </w:rPr>
        <w:t>Creation date: September 14, 2026 at 10:57:11, shown in UTC-04:00.</w:t>
      </w:r>
    </w:p>
    <w:p w14:paraId="002C13FF" w14:textId="77777777" w:rsidR="00605A4A" w:rsidRPr="003519F4" w:rsidRDefault="00605A4A" w:rsidP="00605A4A">
      <w:pPr>
        <w:numPr>
          <w:ilvl w:val="0"/>
          <w:numId w:val="54"/>
        </w:numPr>
        <w:spacing w:after="0" w:line="240" w:lineRule="auto"/>
        <w:contextualSpacing/>
        <w:rPr>
          <w:rFonts w:ascii="Calibri" w:hAnsi="Calibri" w:cs="Calibri"/>
          <w:sz w:val="24"/>
          <w:szCs w:val="24"/>
        </w:rPr>
      </w:pPr>
      <w:r w:rsidRPr="003519F4">
        <w:rPr>
          <w:rFonts w:ascii="Calibri" w:hAnsi="Calibri" w:cs="Calibri"/>
          <w:sz w:val="24"/>
          <w:szCs w:val="24"/>
        </w:rPr>
        <w:t>Region: ca-central-1, based on the ARN.</w:t>
      </w:r>
    </w:p>
    <w:p w14:paraId="3607C367" w14:textId="77777777" w:rsidR="00605A4A" w:rsidRPr="003519F4" w:rsidRDefault="00605A4A" w:rsidP="00605A4A">
      <w:pPr>
        <w:spacing w:after="0" w:line="240" w:lineRule="auto"/>
        <w:contextualSpacing/>
        <w:rPr>
          <w:rFonts w:ascii="Calibri" w:hAnsi="Calibri" w:cs="Calibri"/>
          <w:sz w:val="24"/>
          <w:szCs w:val="24"/>
        </w:rPr>
      </w:pPr>
    </w:p>
    <w:p w14:paraId="62E00EE0"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6C15E473" wp14:editId="1EE9FBE7">
            <wp:extent cx="5943600" cy="2343785"/>
            <wp:effectExtent l="0" t="0" r="0" b="0"/>
            <wp:docPr id="168829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99552" name=""/>
                    <pic:cNvPicPr/>
                  </pic:nvPicPr>
                  <pic:blipFill>
                    <a:blip r:embed="rId27"/>
                    <a:stretch>
                      <a:fillRect/>
                    </a:stretch>
                  </pic:blipFill>
                  <pic:spPr>
                    <a:xfrm>
                      <a:off x="0" y="0"/>
                      <a:ext cx="5943600" cy="2343785"/>
                    </a:xfrm>
                    <a:prstGeom prst="rect">
                      <a:avLst/>
                    </a:prstGeom>
                  </pic:spPr>
                </pic:pic>
              </a:graphicData>
            </a:graphic>
          </wp:inline>
        </w:drawing>
      </w:r>
    </w:p>
    <w:p w14:paraId="48A7820A" w14:textId="77777777" w:rsidR="00605A4A" w:rsidRPr="003519F4" w:rsidRDefault="00605A4A" w:rsidP="00605A4A">
      <w:pPr>
        <w:spacing w:after="0" w:line="240" w:lineRule="auto"/>
        <w:contextualSpacing/>
        <w:rPr>
          <w:rFonts w:ascii="Calibri" w:hAnsi="Calibri" w:cs="Calibri"/>
          <w:sz w:val="24"/>
          <w:szCs w:val="24"/>
        </w:rPr>
      </w:pPr>
    </w:p>
    <w:p w14:paraId="5D348B3A"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Select the Executions tab to view previous executions and their status, such as Succeeded, Failed, or Running. </w:t>
      </w:r>
    </w:p>
    <w:p w14:paraId="43CE28DB"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11718498" wp14:editId="4AF86D1F">
            <wp:extent cx="5941060" cy="2029460"/>
            <wp:effectExtent l="0" t="0" r="2540" b="8890"/>
            <wp:docPr id="1555881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1060" cy="2029460"/>
                    </a:xfrm>
                    <a:prstGeom prst="rect">
                      <a:avLst/>
                    </a:prstGeom>
                    <a:noFill/>
                    <a:ln>
                      <a:noFill/>
                    </a:ln>
                  </pic:spPr>
                </pic:pic>
              </a:graphicData>
            </a:graphic>
          </wp:inline>
        </w:drawing>
      </w:r>
    </w:p>
    <w:p w14:paraId="57022BE7" w14:textId="77777777" w:rsidR="00605A4A" w:rsidRPr="003519F4" w:rsidRDefault="00605A4A" w:rsidP="00605A4A">
      <w:pPr>
        <w:spacing w:after="0" w:line="240" w:lineRule="auto"/>
        <w:contextualSpacing/>
        <w:rPr>
          <w:rFonts w:ascii="Calibri" w:hAnsi="Calibri" w:cs="Calibri"/>
          <w:sz w:val="24"/>
          <w:szCs w:val="24"/>
        </w:rPr>
      </w:pPr>
    </w:p>
    <w:p w14:paraId="095B2EAA"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Select an execution name to </w:t>
      </w:r>
      <w:proofErr w:type="spellStart"/>
      <w:r w:rsidRPr="003519F4">
        <w:rPr>
          <w:rFonts w:ascii="Calibri" w:hAnsi="Calibri" w:cs="Calibri"/>
          <w:sz w:val="24"/>
          <w:szCs w:val="24"/>
        </w:rPr>
        <w:t>viewthe</w:t>
      </w:r>
      <w:proofErr w:type="spellEnd"/>
      <w:r w:rsidRPr="003519F4">
        <w:rPr>
          <w:rFonts w:ascii="Calibri" w:hAnsi="Calibri" w:cs="Calibri"/>
          <w:sz w:val="24"/>
          <w:szCs w:val="24"/>
        </w:rPr>
        <w:t xml:space="preserve"> execution details and individual workflow steps. </w:t>
      </w:r>
    </w:p>
    <w:p w14:paraId="0A19D8E6"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377F170D" wp14:editId="21A430EE">
            <wp:extent cx="5941060" cy="2706370"/>
            <wp:effectExtent l="0" t="0" r="2540" b="0"/>
            <wp:docPr id="923907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060" cy="2706370"/>
                    </a:xfrm>
                    <a:prstGeom prst="rect">
                      <a:avLst/>
                    </a:prstGeom>
                    <a:noFill/>
                    <a:ln>
                      <a:noFill/>
                    </a:ln>
                  </pic:spPr>
                </pic:pic>
              </a:graphicData>
            </a:graphic>
          </wp:inline>
        </w:drawing>
      </w:r>
    </w:p>
    <w:p w14:paraId="1CA29851"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 xml:space="preserve">Execution input and output </w:t>
      </w:r>
    </w:p>
    <w:p w14:paraId="24BA2E13"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Select the Execution input and output tab to review the parameters provided to the Step Functions execution and the results returned during processing. </w:t>
      </w:r>
      <w:r w:rsidRPr="003519F4">
        <w:rPr>
          <w:rFonts w:ascii="Calibri" w:hAnsi="Calibri" w:cs="Calibri"/>
          <w:b/>
          <w:bCs/>
          <w:sz w:val="24"/>
          <w:szCs w:val="24"/>
        </w:rPr>
        <w:t>The State input</w:t>
      </w:r>
      <w:r w:rsidRPr="003519F4">
        <w:rPr>
          <w:rFonts w:ascii="Calibri" w:hAnsi="Calibri" w:cs="Calibri"/>
          <w:sz w:val="24"/>
          <w:szCs w:val="24"/>
        </w:rPr>
        <w:t xml:space="preserve"> shows values such as the source database, target database, S3 path, maximum parallel processing value, and SNS topic. </w:t>
      </w:r>
      <w:r w:rsidRPr="003519F4">
        <w:rPr>
          <w:rFonts w:ascii="Calibri" w:hAnsi="Calibri" w:cs="Calibri"/>
          <w:b/>
          <w:bCs/>
          <w:sz w:val="24"/>
          <w:szCs w:val="24"/>
        </w:rPr>
        <w:t>The State output</w:t>
      </w:r>
      <w:r w:rsidRPr="003519F4">
        <w:rPr>
          <w:rFonts w:ascii="Calibri" w:hAnsi="Calibri" w:cs="Calibri"/>
          <w:sz w:val="24"/>
          <w:szCs w:val="24"/>
        </w:rPr>
        <w:t xml:space="preserve"> contains the processing results, including the AWS Glue job details and execution status. This information can be used to verify the execution parameters and troubleshoot processing issues.</w:t>
      </w:r>
    </w:p>
    <w:p w14:paraId="15864FCB"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lastRenderedPageBreak/>
        <w:drawing>
          <wp:inline distT="0" distB="0" distL="0" distR="0" wp14:anchorId="32F5E0D2" wp14:editId="1DBEA146">
            <wp:extent cx="5943600" cy="1830705"/>
            <wp:effectExtent l="0" t="0" r="0" b="0"/>
            <wp:docPr id="11602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8479" name=""/>
                    <pic:cNvPicPr/>
                  </pic:nvPicPr>
                  <pic:blipFill>
                    <a:blip r:embed="rId30"/>
                    <a:stretch>
                      <a:fillRect/>
                    </a:stretch>
                  </pic:blipFill>
                  <pic:spPr>
                    <a:xfrm>
                      <a:off x="0" y="0"/>
                      <a:ext cx="5943600" cy="1830705"/>
                    </a:xfrm>
                    <a:prstGeom prst="rect">
                      <a:avLst/>
                    </a:prstGeom>
                  </pic:spPr>
                </pic:pic>
              </a:graphicData>
            </a:graphic>
          </wp:inline>
        </w:drawing>
      </w:r>
    </w:p>
    <w:p w14:paraId="5CAFDDC2" w14:textId="77777777" w:rsidR="00605A4A" w:rsidRPr="003519F4" w:rsidRDefault="00605A4A" w:rsidP="00605A4A">
      <w:pPr>
        <w:pStyle w:val="ListParagraph"/>
        <w:numPr>
          <w:ilvl w:val="0"/>
          <w:numId w:val="53"/>
        </w:numPr>
        <w:spacing w:after="0" w:line="240" w:lineRule="auto"/>
        <w:rPr>
          <w:rFonts w:ascii="Calibri" w:hAnsi="Calibri" w:cs="Calibri"/>
          <w:sz w:val="24"/>
          <w:szCs w:val="24"/>
        </w:rPr>
      </w:pPr>
      <w:r w:rsidRPr="003519F4">
        <w:rPr>
          <w:rFonts w:ascii="Calibri" w:hAnsi="Calibri" w:cs="Calibri"/>
          <w:sz w:val="24"/>
          <w:szCs w:val="24"/>
        </w:rPr>
        <w:t>Select the Definition tab to view the state machine workflow and understand the AWS services and processing steps configured in the state machine.</w:t>
      </w:r>
    </w:p>
    <w:tbl>
      <w:tblPr>
        <w:tblStyle w:val="TableGrid"/>
        <w:tblW w:w="0" w:type="auto"/>
        <w:tblLook w:val="04A0" w:firstRow="1" w:lastRow="0" w:firstColumn="1" w:lastColumn="0" w:noHBand="0" w:noVBand="1"/>
      </w:tblPr>
      <w:tblGrid>
        <w:gridCol w:w="9350"/>
      </w:tblGrid>
      <w:tr w:rsidR="00605A4A" w:rsidRPr="003519F4" w14:paraId="53520F5B" w14:textId="77777777" w:rsidTr="000B3AA3">
        <w:tc>
          <w:tcPr>
            <w:tcW w:w="9350" w:type="dxa"/>
          </w:tcPr>
          <w:p w14:paraId="61DB527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w:t>
            </w:r>
          </w:p>
          <w:p w14:paraId="35F763C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StartAt</w:t>
            </w:r>
            <w:proofErr w:type="spellEnd"/>
            <w:r w:rsidRPr="003519F4">
              <w:rPr>
                <w:rFonts w:ascii="Calibri" w:hAnsi="Calibri" w:cs="Calibri"/>
                <w:sz w:val="24"/>
                <w:szCs w:val="24"/>
              </w:rPr>
              <w:t>":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w:t>
            </w:r>
          </w:p>
          <w:p w14:paraId="6EBC1DF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"States": {</w:t>
            </w:r>
          </w:p>
          <w:p w14:paraId="41D56D0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 {</w:t>
            </w:r>
          </w:p>
          <w:p w14:paraId="33C5AF7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"Task",</w:t>
            </w:r>
          </w:p>
          <w:p w14:paraId="41E85778"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09707322"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39FD9F57"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51D6AB17"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336E6D12"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"Subject.$":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('Loading Database {} - Start Notification',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2E5B0B9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"Message.$": "States.Format('********************\nStarting\n********************\nDatabase: {}\</w:t>
            </w:r>
            <w:proofErr w:type="spellStart"/>
            <w:r w:rsidRPr="003519F4">
              <w:rPr>
                <w:rFonts w:ascii="Calibri" w:hAnsi="Calibri" w:cs="Calibri"/>
                <w:sz w:val="24"/>
                <w:szCs w:val="24"/>
              </w:rPr>
              <w:t>nStatus</w:t>
            </w:r>
            <w:proofErr w:type="spellEnd"/>
            <w:r w:rsidRPr="003519F4">
              <w:rPr>
                <w:rFonts w:ascii="Calibri" w:hAnsi="Calibri" w:cs="Calibri"/>
                <w:sz w:val="24"/>
                <w:szCs w:val="24"/>
              </w:rPr>
              <w:t>: Starting\</w:t>
            </w:r>
            <w:proofErr w:type="spellStart"/>
            <w:r w:rsidRPr="003519F4">
              <w:rPr>
                <w:rFonts w:ascii="Calibri" w:hAnsi="Calibri" w:cs="Calibri"/>
                <w:sz w:val="24"/>
                <w:szCs w:val="24"/>
              </w:rPr>
              <w:t>nTime</w:t>
            </w:r>
            <w:proofErr w:type="spellEnd"/>
            <w:r w:rsidRPr="003519F4">
              <w:rPr>
                <w:rFonts w:ascii="Calibri" w:hAnsi="Calibri" w:cs="Calibri"/>
                <w:sz w:val="24"/>
                <w:szCs w:val="24"/>
              </w:rPr>
              <w:t>: {}\n********************',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State.EnteredTime</w:t>
            </w:r>
            <w:proofErr w:type="spellEnd"/>
            <w:r w:rsidRPr="003519F4">
              <w:rPr>
                <w:rFonts w:ascii="Calibri" w:hAnsi="Calibri" w:cs="Calibri"/>
                <w:sz w:val="24"/>
                <w:szCs w:val="24"/>
              </w:rPr>
              <w:t>)"</w:t>
            </w:r>
          </w:p>
          <w:p w14:paraId="75D8F86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1FBE38A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"Next": "RunGlueJob"</w:t>
            </w:r>
          </w:p>
          <w:p w14:paraId="5F8FF8D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314952D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"RunGlueJob": {</w:t>
            </w:r>
          </w:p>
          <w:p w14:paraId="64FB4DE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"Task",</w:t>
            </w:r>
          </w:p>
          <w:p w14:paraId="17E799C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glue:startJobRun.sync</w:t>
            </w:r>
            <w:proofErr w:type="spellEnd"/>
            <w:r w:rsidRPr="003519F4">
              <w:rPr>
                <w:rFonts w:ascii="Calibri" w:hAnsi="Calibri" w:cs="Calibri"/>
                <w:sz w:val="24"/>
                <w:szCs w:val="24"/>
              </w:rPr>
              <w:t>",</w:t>
            </w:r>
          </w:p>
          <w:p w14:paraId="2B03A73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463196E2"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777629A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JobName</w:t>
            </w:r>
            <w:proofErr w:type="spellEnd"/>
            <w:r w:rsidRPr="003519F4">
              <w:rPr>
                <w:rFonts w:ascii="Calibri" w:hAnsi="Calibri" w:cs="Calibri"/>
                <w:sz w:val="24"/>
                <w:szCs w:val="24"/>
              </w:rPr>
              <w:t>": "dev1-kg01-avmt4-active-view-entire-db-multi-threads-cfn-generated",</w:t>
            </w:r>
          </w:p>
          <w:p w14:paraId="0B28C570" w14:textId="77777777" w:rsidR="00605A4A" w:rsidRPr="003519F4" w:rsidRDefault="00605A4A" w:rsidP="000B3AA3">
            <w:pPr>
              <w:ind w:left="360"/>
              <w:contextualSpacing/>
              <w:rPr>
                <w:rFonts w:ascii="Calibri" w:hAnsi="Calibri" w:cs="Calibri"/>
                <w:sz w:val="24"/>
                <w:szCs w:val="24"/>
                <w:lang w:val="fr-CA"/>
              </w:rPr>
            </w:pPr>
            <w:r w:rsidRPr="003519F4">
              <w:rPr>
                <w:rFonts w:ascii="Calibri" w:hAnsi="Calibri" w:cs="Calibri"/>
                <w:sz w:val="24"/>
                <w:szCs w:val="24"/>
              </w:rPr>
              <w:t xml:space="preserve">        </w:t>
            </w:r>
            <w:r w:rsidRPr="003519F4">
              <w:rPr>
                <w:rFonts w:ascii="Calibri" w:hAnsi="Calibri" w:cs="Calibri"/>
                <w:sz w:val="24"/>
                <w:szCs w:val="24"/>
                <w:lang w:val="fr-CA"/>
              </w:rPr>
              <w:t>"Arguments": {</w:t>
            </w:r>
          </w:p>
          <w:p w14:paraId="362AFE2E" w14:textId="77777777" w:rsidR="00605A4A" w:rsidRPr="003519F4" w:rsidRDefault="00605A4A" w:rsidP="000B3AA3">
            <w:pPr>
              <w:ind w:left="360"/>
              <w:contextualSpacing/>
              <w:rPr>
                <w:rFonts w:ascii="Calibri" w:hAnsi="Calibri" w:cs="Calibri"/>
                <w:sz w:val="24"/>
                <w:szCs w:val="24"/>
                <w:lang w:val="fr-CA"/>
              </w:rPr>
            </w:pPr>
            <w:r w:rsidRPr="003519F4">
              <w:rPr>
                <w:rFonts w:ascii="Calibri" w:hAnsi="Calibri" w:cs="Calibri"/>
                <w:sz w:val="24"/>
                <w:szCs w:val="24"/>
                <w:lang w:val="fr-CA"/>
              </w:rPr>
              <w:t xml:space="preserve">          "--</w:t>
            </w:r>
            <w:proofErr w:type="spellStart"/>
            <w:r w:rsidRPr="003519F4">
              <w:rPr>
                <w:rFonts w:ascii="Calibri" w:hAnsi="Calibri" w:cs="Calibri"/>
                <w:sz w:val="24"/>
                <w:szCs w:val="24"/>
                <w:lang w:val="fr-CA"/>
              </w:rPr>
              <w:t>source_database</w:t>
            </w:r>
            <w:proofErr w:type="spellEnd"/>
            <w:r w:rsidRPr="003519F4">
              <w:rPr>
                <w:rFonts w:ascii="Calibri" w:hAnsi="Calibri" w:cs="Calibri"/>
                <w:sz w:val="24"/>
                <w:szCs w:val="24"/>
                <w:lang w:val="fr-CA"/>
              </w:rPr>
              <w:t>.$": "$.</w:t>
            </w:r>
            <w:proofErr w:type="spellStart"/>
            <w:r w:rsidRPr="003519F4">
              <w:rPr>
                <w:rFonts w:ascii="Calibri" w:hAnsi="Calibri" w:cs="Calibri"/>
                <w:sz w:val="24"/>
                <w:szCs w:val="24"/>
                <w:lang w:val="fr-CA"/>
              </w:rPr>
              <w:t>source_database</w:t>
            </w:r>
            <w:proofErr w:type="spellEnd"/>
            <w:r w:rsidRPr="003519F4">
              <w:rPr>
                <w:rFonts w:ascii="Calibri" w:hAnsi="Calibri" w:cs="Calibri"/>
                <w:sz w:val="24"/>
                <w:szCs w:val="24"/>
                <w:lang w:val="fr-CA"/>
              </w:rPr>
              <w:t>",</w:t>
            </w:r>
          </w:p>
          <w:p w14:paraId="2A65EFCC"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lang w:val="fr-CA"/>
              </w:rPr>
              <w:t xml:space="preserve">          </w:t>
            </w:r>
            <w:r w:rsidRPr="003519F4">
              <w:rPr>
                <w:rFonts w:ascii="Calibri" w:hAnsi="Calibri" w:cs="Calibri"/>
                <w:sz w:val="24"/>
                <w:szCs w:val="24"/>
              </w:rPr>
              <w:t>"--</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23AD2AB8"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"--spoke_path.$": "$.spoke_path",</w:t>
            </w:r>
          </w:p>
          <w:p w14:paraId="454CA4D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max_parallel</w:t>
            </w:r>
            <w:proofErr w:type="spellEnd"/>
            <w:r w:rsidRPr="003519F4">
              <w:rPr>
                <w:rFonts w:ascii="Calibri" w:hAnsi="Calibri" w:cs="Calibri"/>
                <w:sz w:val="24"/>
                <w:szCs w:val="24"/>
              </w:rPr>
              <w:t>.$": "$.</w:t>
            </w:r>
            <w:proofErr w:type="spellStart"/>
            <w:r w:rsidRPr="003519F4">
              <w:rPr>
                <w:rFonts w:ascii="Calibri" w:hAnsi="Calibri" w:cs="Calibri"/>
                <w:sz w:val="24"/>
                <w:szCs w:val="24"/>
              </w:rPr>
              <w:t>max_parallel</w:t>
            </w:r>
            <w:proofErr w:type="spellEnd"/>
            <w:r w:rsidRPr="003519F4">
              <w:rPr>
                <w:rFonts w:ascii="Calibri" w:hAnsi="Calibri" w:cs="Calibri"/>
                <w:sz w:val="24"/>
                <w:szCs w:val="24"/>
              </w:rPr>
              <w:t>"</w:t>
            </w:r>
          </w:p>
          <w:p w14:paraId="285DB23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2D89B79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1755527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"Catch": [</w:t>
            </w:r>
          </w:p>
          <w:p w14:paraId="3F491F3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lastRenderedPageBreak/>
              <w:t xml:space="preserve">        {</w:t>
            </w:r>
          </w:p>
          <w:p w14:paraId="733FF44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ErrorEquals</w:t>
            </w:r>
            <w:proofErr w:type="spellEnd"/>
            <w:r w:rsidRPr="003519F4">
              <w:rPr>
                <w:rFonts w:ascii="Calibri" w:hAnsi="Calibri" w:cs="Calibri"/>
                <w:sz w:val="24"/>
                <w:szCs w:val="24"/>
              </w:rPr>
              <w:t>": [</w:t>
            </w:r>
          </w:p>
          <w:p w14:paraId="778AF319"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States.ALL</w:t>
            </w:r>
            <w:proofErr w:type="spellEnd"/>
            <w:r w:rsidRPr="003519F4">
              <w:rPr>
                <w:rFonts w:ascii="Calibri" w:hAnsi="Calibri" w:cs="Calibri"/>
                <w:sz w:val="24"/>
                <w:szCs w:val="24"/>
              </w:rPr>
              <w:t>"</w:t>
            </w:r>
          </w:p>
          <w:p w14:paraId="289D05F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2AFB70C9"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ParseError</w:t>
            </w:r>
            <w:proofErr w:type="spellEnd"/>
            <w:r w:rsidRPr="003519F4">
              <w:rPr>
                <w:rFonts w:ascii="Calibri" w:hAnsi="Calibri" w:cs="Calibri"/>
                <w:sz w:val="24"/>
                <w:szCs w:val="24"/>
              </w:rPr>
              <w:t>",</w:t>
            </w:r>
          </w:p>
          <w:p w14:paraId="0B22998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49678C1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2476C20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7AFE2E5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ReadAndFormatResults</w:t>
            </w:r>
            <w:proofErr w:type="spellEnd"/>
            <w:r w:rsidRPr="003519F4">
              <w:rPr>
                <w:rFonts w:ascii="Calibri" w:hAnsi="Calibri" w:cs="Calibri"/>
                <w:sz w:val="24"/>
                <w:szCs w:val="24"/>
              </w:rPr>
              <w:t>"</w:t>
            </w:r>
          </w:p>
          <w:p w14:paraId="044437A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4818450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ParseError</w:t>
            </w:r>
            <w:proofErr w:type="spellEnd"/>
            <w:r w:rsidRPr="003519F4">
              <w:rPr>
                <w:rFonts w:ascii="Calibri" w:hAnsi="Calibri" w:cs="Calibri"/>
                <w:sz w:val="24"/>
                <w:szCs w:val="24"/>
              </w:rPr>
              <w:t>": {</w:t>
            </w:r>
          </w:p>
          <w:p w14:paraId="661C25C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"Pass",</w:t>
            </w:r>
          </w:p>
          <w:p w14:paraId="60E345F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NotifyFailure</w:t>
            </w:r>
            <w:proofErr w:type="spellEnd"/>
            <w:r w:rsidRPr="003519F4">
              <w:rPr>
                <w:rFonts w:ascii="Calibri" w:hAnsi="Calibri" w:cs="Calibri"/>
                <w:sz w:val="24"/>
                <w:szCs w:val="24"/>
              </w:rPr>
              <w:t>",</w:t>
            </w:r>
          </w:p>
          <w:p w14:paraId="0A0132A3"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glueResult</w:t>
            </w:r>
            <w:proofErr w:type="spellEnd"/>
            <w:r w:rsidRPr="003519F4">
              <w:rPr>
                <w:rFonts w:ascii="Calibri" w:hAnsi="Calibri" w:cs="Calibri"/>
                <w:sz w:val="24"/>
                <w:szCs w:val="24"/>
              </w:rPr>
              <w:t>",</w:t>
            </w:r>
          </w:p>
          <w:p w14:paraId="6B00596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0771A0A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ParsedCause</w:t>
            </w:r>
            <w:proofErr w:type="spellEnd"/>
            <w:r w:rsidRPr="003519F4">
              <w:rPr>
                <w:rFonts w:ascii="Calibri" w:hAnsi="Calibri" w:cs="Calibri"/>
                <w:sz w:val="24"/>
                <w:szCs w:val="24"/>
              </w:rPr>
              <w:t>.$": "</w:t>
            </w:r>
            <w:proofErr w:type="spellStart"/>
            <w:r w:rsidRPr="003519F4">
              <w:rPr>
                <w:rFonts w:ascii="Calibri" w:hAnsi="Calibri" w:cs="Calibri"/>
                <w:sz w:val="24"/>
                <w:szCs w:val="24"/>
              </w:rPr>
              <w:t>States.StringToJson</w:t>
            </w:r>
            <w:proofErr w:type="spellEnd"/>
            <w:r w:rsidRPr="003519F4">
              <w:rPr>
                <w:rFonts w:ascii="Calibri" w:hAnsi="Calibri" w:cs="Calibri"/>
                <w:sz w:val="24"/>
                <w:szCs w:val="24"/>
              </w:rPr>
              <w:t>($.</w:t>
            </w:r>
            <w:proofErr w:type="spellStart"/>
            <w:r w:rsidRPr="003519F4">
              <w:rPr>
                <w:rFonts w:ascii="Calibri" w:hAnsi="Calibri" w:cs="Calibri"/>
                <w:sz w:val="24"/>
                <w:szCs w:val="24"/>
              </w:rPr>
              <w:t>glueResult.Cause</w:t>
            </w:r>
            <w:proofErr w:type="spellEnd"/>
            <w:r w:rsidRPr="003519F4">
              <w:rPr>
                <w:rFonts w:ascii="Calibri" w:hAnsi="Calibri" w:cs="Calibri"/>
                <w:sz w:val="24"/>
                <w:szCs w:val="24"/>
              </w:rPr>
              <w:t>)",</w:t>
            </w:r>
          </w:p>
          <w:p w14:paraId="2D2BF19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ParsedError</w:t>
            </w:r>
            <w:proofErr w:type="spellEnd"/>
            <w:r w:rsidRPr="003519F4">
              <w:rPr>
                <w:rFonts w:ascii="Calibri" w:hAnsi="Calibri" w:cs="Calibri"/>
                <w:sz w:val="24"/>
                <w:szCs w:val="24"/>
              </w:rPr>
              <w:t>.$": "$.</w:t>
            </w:r>
            <w:proofErr w:type="spellStart"/>
            <w:r w:rsidRPr="003519F4">
              <w:rPr>
                <w:rFonts w:ascii="Calibri" w:hAnsi="Calibri" w:cs="Calibri"/>
                <w:sz w:val="24"/>
                <w:szCs w:val="24"/>
              </w:rPr>
              <w:t>glueResult.Error</w:t>
            </w:r>
            <w:proofErr w:type="spellEnd"/>
            <w:r w:rsidRPr="003519F4">
              <w:rPr>
                <w:rFonts w:ascii="Calibri" w:hAnsi="Calibri" w:cs="Calibri"/>
                <w:sz w:val="24"/>
                <w:szCs w:val="24"/>
              </w:rPr>
              <w:t>"</w:t>
            </w:r>
          </w:p>
          <w:p w14:paraId="09DF208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4FF0384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4DACF0E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ReadAndFormatResults</w:t>
            </w:r>
            <w:proofErr w:type="spellEnd"/>
            <w:r w:rsidRPr="003519F4">
              <w:rPr>
                <w:rFonts w:ascii="Calibri" w:hAnsi="Calibri" w:cs="Calibri"/>
                <w:sz w:val="24"/>
                <w:szCs w:val="24"/>
              </w:rPr>
              <w:t>": {</w:t>
            </w:r>
          </w:p>
          <w:p w14:paraId="7EA3F08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"Task",</w:t>
            </w:r>
          </w:p>
          <w:p w14:paraId="724FD7A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lambda:invoke</w:t>
            </w:r>
            <w:proofErr w:type="spellEnd"/>
            <w:r w:rsidRPr="003519F4">
              <w:rPr>
                <w:rFonts w:ascii="Calibri" w:hAnsi="Calibri" w:cs="Calibri"/>
                <w:sz w:val="24"/>
                <w:szCs w:val="24"/>
              </w:rPr>
              <w:t>",</w:t>
            </w:r>
          </w:p>
          <w:p w14:paraId="7C118692"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w:t>
            </w:r>
            <w:proofErr w:type="spellStart"/>
            <w:r w:rsidRPr="003519F4">
              <w:rPr>
                <w:rFonts w:ascii="Calibri" w:hAnsi="Calibri" w:cs="Calibri"/>
                <w:sz w:val="24"/>
                <w:szCs w:val="24"/>
              </w:rPr>
              <w:t>lambdaResult</w:t>
            </w:r>
            <w:proofErr w:type="spellEnd"/>
            <w:r w:rsidRPr="003519F4">
              <w:rPr>
                <w:rFonts w:ascii="Calibri" w:hAnsi="Calibri" w:cs="Calibri"/>
                <w:sz w:val="24"/>
                <w:szCs w:val="24"/>
              </w:rPr>
              <w:t>",</w:t>
            </w:r>
          </w:p>
          <w:p w14:paraId="47648BF2"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775994F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FunctionName</w:t>
            </w:r>
            <w:proofErr w:type="spellEnd"/>
            <w:r w:rsidRPr="003519F4">
              <w:rPr>
                <w:rFonts w:ascii="Calibri" w:hAnsi="Calibri" w:cs="Calibri"/>
                <w:sz w:val="24"/>
                <w:szCs w:val="24"/>
              </w:rPr>
              <w:t>": "arn:aws:lambda:ca-central-1:941377137261:function:dev1-kg01-avmt4-lambda-post-execution-row-counts-cfn",</w:t>
            </w:r>
          </w:p>
          <w:p w14:paraId="42B4773C"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"Payload": {</w:t>
            </w:r>
          </w:p>
          <w:p w14:paraId="204F18E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run_id</w:t>
            </w:r>
            <w:proofErr w:type="spellEnd"/>
            <w:r w:rsidRPr="003519F4">
              <w:rPr>
                <w:rFonts w:ascii="Calibri" w:hAnsi="Calibri" w:cs="Calibri"/>
                <w:sz w:val="24"/>
                <w:szCs w:val="24"/>
              </w:rPr>
              <w:t>.$": "$.</w:t>
            </w:r>
            <w:proofErr w:type="spellStart"/>
            <w:r w:rsidRPr="003519F4">
              <w:rPr>
                <w:rFonts w:ascii="Calibri" w:hAnsi="Calibri" w:cs="Calibri"/>
                <w:sz w:val="24"/>
                <w:szCs w:val="24"/>
              </w:rPr>
              <w:t>glueResult.Id</w:t>
            </w:r>
            <w:proofErr w:type="spellEnd"/>
            <w:r w:rsidRPr="003519F4">
              <w:rPr>
                <w:rFonts w:ascii="Calibri" w:hAnsi="Calibri" w:cs="Calibri"/>
                <w:sz w:val="24"/>
                <w:szCs w:val="24"/>
              </w:rPr>
              <w:t>",</w:t>
            </w:r>
          </w:p>
          <w:p w14:paraId="157C3E07"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glueResult.Arguments</w:t>
            </w:r>
            <w:proofErr w:type="spellEnd"/>
            <w:r w:rsidRPr="003519F4">
              <w:rPr>
                <w:rFonts w:ascii="Calibri" w:hAnsi="Calibri" w:cs="Calibri"/>
                <w:sz w:val="24"/>
                <w:szCs w:val="24"/>
              </w:rPr>
              <w:t>.--</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5A6444A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"spoke_path.$": "$.</w:t>
            </w:r>
            <w:proofErr w:type="spellStart"/>
            <w:r w:rsidRPr="003519F4">
              <w:rPr>
                <w:rFonts w:ascii="Calibri" w:hAnsi="Calibri" w:cs="Calibri"/>
                <w:sz w:val="24"/>
                <w:szCs w:val="24"/>
              </w:rPr>
              <w:t>glueResult.Arguments</w:t>
            </w:r>
            <w:proofErr w:type="spellEnd"/>
            <w:r w:rsidRPr="003519F4">
              <w:rPr>
                <w:rFonts w:ascii="Calibri" w:hAnsi="Calibri" w:cs="Calibri"/>
                <w:sz w:val="24"/>
                <w:szCs w:val="24"/>
              </w:rPr>
              <w:t>.--spoke_path"</w:t>
            </w:r>
          </w:p>
          <w:p w14:paraId="53AB41D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6C08C5C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2797DE0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"Retry": [</w:t>
            </w:r>
          </w:p>
          <w:p w14:paraId="082E574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74D77F0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ErrorEquals</w:t>
            </w:r>
            <w:proofErr w:type="spellEnd"/>
            <w:r w:rsidRPr="003519F4">
              <w:rPr>
                <w:rFonts w:ascii="Calibri" w:hAnsi="Calibri" w:cs="Calibri"/>
                <w:sz w:val="24"/>
                <w:szCs w:val="24"/>
              </w:rPr>
              <w:t>": [</w:t>
            </w:r>
          </w:p>
          <w:p w14:paraId="0A323FB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Lambda.ServiceException</w:t>
            </w:r>
            <w:proofErr w:type="spellEnd"/>
            <w:r w:rsidRPr="003519F4">
              <w:rPr>
                <w:rFonts w:ascii="Calibri" w:hAnsi="Calibri" w:cs="Calibri"/>
                <w:sz w:val="24"/>
                <w:szCs w:val="24"/>
              </w:rPr>
              <w:t>",</w:t>
            </w:r>
          </w:p>
          <w:p w14:paraId="44C3EEA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Lambda.AWSLambdaException</w:t>
            </w:r>
            <w:proofErr w:type="spellEnd"/>
            <w:r w:rsidRPr="003519F4">
              <w:rPr>
                <w:rFonts w:ascii="Calibri" w:hAnsi="Calibri" w:cs="Calibri"/>
                <w:sz w:val="24"/>
                <w:szCs w:val="24"/>
              </w:rPr>
              <w:t>",</w:t>
            </w:r>
          </w:p>
          <w:p w14:paraId="2BA86BD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Lambda.SdkClientException</w:t>
            </w:r>
            <w:proofErr w:type="spellEnd"/>
            <w:r w:rsidRPr="003519F4">
              <w:rPr>
                <w:rFonts w:ascii="Calibri" w:hAnsi="Calibri" w:cs="Calibri"/>
                <w:sz w:val="24"/>
                <w:szCs w:val="24"/>
              </w:rPr>
              <w:t>",</w:t>
            </w:r>
          </w:p>
          <w:p w14:paraId="773D0C43"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Lambda.TooManyRequestsException</w:t>
            </w:r>
            <w:proofErr w:type="spellEnd"/>
            <w:r w:rsidRPr="003519F4">
              <w:rPr>
                <w:rFonts w:ascii="Calibri" w:hAnsi="Calibri" w:cs="Calibri"/>
                <w:sz w:val="24"/>
                <w:szCs w:val="24"/>
              </w:rPr>
              <w:t>"</w:t>
            </w:r>
          </w:p>
          <w:p w14:paraId="7C0C5049"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7F70FAB9"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IntervalSeconds</w:t>
            </w:r>
            <w:proofErr w:type="spellEnd"/>
            <w:r w:rsidRPr="003519F4">
              <w:rPr>
                <w:rFonts w:ascii="Calibri" w:hAnsi="Calibri" w:cs="Calibri"/>
                <w:sz w:val="24"/>
                <w:szCs w:val="24"/>
              </w:rPr>
              <w:t>": 1,</w:t>
            </w:r>
          </w:p>
          <w:p w14:paraId="2C4F954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MaxAttempts</w:t>
            </w:r>
            <w:proofErr w:type="spellEnd"/>
            <w:r w:rsidRPr="003519F4">
              <w:rPr>
                <w:rFonts w:ascii="Calibri" w:hAnsi="Calibri" w:cs="Calibri"/>
                <w:sz w:val="24"/>
                <w:szCs w:val="24"/>
              </w:rPr>
              <w:t>": 3,</w:t>
            </w:r>
          </w:p>
          <w:p w14:paraId="041F7BD3"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BackoffRate</w:t>
            </w:r>
            <w:proofErr w:type="spellEnd"/>
            <w:r w:rsidRPr="003519F4">
              <w:rPr>
                <w:rFonts w:ascii="Calibri" w:hAnsi="Calibri" w:cs="Calibri"/>
                <w:sz w:val="24"/>
                <w:szCs w:val="24"/>
              </w:rPr>
              <w:t>": 2,</w:t>
            </w:r>
          </w:p>
          <w:p w14:paraId="46DE00C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JitterStrategy</w:t>
            </w:r>
            <w:proofErr w:type="spellEnd"/>
            <w:r w:rsidRPr="003519F4">
              <w:rPr>
                <w:rFonts w:ascii="Calibri" w:hAnsi="Calibri" w:cs="Calibri"/>
                <w:sz w:val="24"/>
                <w:szCs w:val="24"/>
              </w:rPr>
              <w:t>": "FULL"</w:t>
            </w:r>
          </w:p>
          <w:p w14:paraId="4DCFC14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lastRenderedPageBreak/>
              <w:t xml:space="preserve">        }</w:t>
            </w:r>
          </w:p>
          <w:p w14:paraId="3637BB5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131A783C"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"Next": "</w:t>
            </w:r>
            <w:proofErr w:type="spellStart"/>
            <w:r w:rsidRPr="003519F4">
              <w:rPr>
                <w:rFonts w:ascii="Calibri" w:hAnsi="Calibri" w:cs="Calibri"/>
                <w:sz w:val="24"/>
                <w:szCs w:val="24"/>
              </w:rPr>
              <w:t>NotifyEnd</w:t>
            </w:r>
            <w:proofErr w:type="spellEnd"/>
            <w:r w:rsidRPr="003519F4">
              <w:rPr>
                <w:rFonts w:ascii="Calibri" w:hAnsi="Calibri" w:cs="Calibri"/>
                <w:sz w:val="24"/>
                <w:szCs w:val="24"/>
              </w:rPr>
              <w:t>"</w:t>
            </w:r>
          </w:p>
          <w:p w14:paraId="79834CC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3D25EE0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NotifyEnd</w:t>
            </w:r>
            <w:proofErr w:type="spellEnd"/>
            <w:r w:rsidRPr="003519F4">
              <w:rPr>
                <w:rFonts w:ascii="Calibri" w:hAnsi="Calibri" w:cs="Calibri"/>
                <w:sz w:val="24"/>
                <w:szCs w:val="24"/>
              </w:rPr>
              <w:t>": {</w:t>
            </w:r>
          </w:p>
          <w:p w14:paraId="732933C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"Task",</w:t>
            </w:r>
          </w:p>
          <w:p w14:paraId="0EB3F35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288C3F15"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275CCB9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2DFC2EB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3E98CC71"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"Subject": "Glue Job Completed",</w:t>
            </w:r>
          </w:p>
          <w:p w14:paraId="06E7DA1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MessageStructure</w:t>
            </w:r>
            <w:proofErr w:type="spellEnd"/>
            <w:r w:rsidRPr="003519F4">
              <w:rPr>
                <w:rFonts w:ascii="Calibri" w:hAnsi="Calibri" w:cs="Calibri"/>
                <w:sz w:val="24"/>
                <w:szCs w:val="24"/>
              </w:rPr>
              <w:t>": "</w:t>
            </w:r>
            <w:proofErr w:type="spellStart"/>
            <w:r w:rsidRPr="003519F4">
              <w:rPr>
                <w:rFonts w:ascii="Calibri" w:hAnsi="Calibri" w:cs="Calibri"/>
                <w:sz w:val="24"/>
                <w:szCs w:val="24"/>
              </w:rPr>
              <w:t>json</w:t>
            </w:r>
            <w:proofErr w:type="spellEnd"/>
            <w:r w:rsidRPr="003519F4">
              <w:rPr>
                <w:rFonts w:ascii="Calibri" w:hAnsi="Calibri" w:cs="Calibri"/>
                <w:sz w:val="24"/>
                <w:szCs w:val="24"/>
              </w:rPr>
              <w:t>",</w:t>
            </w:r>
          </w:p>
          <w:p w14:paraId="07A6E32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"Message": {</w:t>
            </w:r>
          </w:p>
          <w:p w14:paraId="286407A3"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"default.$": "$.</w:t>
            </w:r>
            <w:proofErr w:type="spellStart"/>
            <w:r w:rsidRPr="003519F4">
              <w:rPr>
                <w:rFonts w:ascii="Calibri" w:hAnsi="Calibri" w:cs="Calibri"/>
                <w:sz w:val="24"/>
                <w:szCs w:val="24"/>
              </w:rPr>
              <w:t>lambdaResult.Payload.message</w:t>
            </w:r>
            <w:proofErr w:type="spellEnd"/>
            <w:r w:rsidRPr="003519F4">
              <w:rPr>
                <w:rFonts w:ascii="Calibri" w:hAnsi="Calibri" w:cs="Calibri"/>
                <w:sz w:val="24"/>
                <w:szCs w:val="24"/>
              </w:rPr>
              <w:t>",</w:t>
            </w:r>
          </w:p>
          <w:p w14:paraId="2085B6D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"email.$": "$.</w:t>
            </w:r>
            <w:proofErr w:type="spellStart"/>
            <w:r w:rsidRPr="003519F4">
              <w:rPr>
                <w:rFonts w:ascii="Calibri" w:hAnsi="Calibri" w:cs="Calibri"/>
                <w:sz w:val="24"/>
                <w:szCs w:val="24"/>
              </w:rPr>
              <w:t>lambdaResult.Payload.message</w:t>
            </w:r>
            <w:proofErr w:type="spellEnd"/>
            <w:r w:rsidRPr="003519F4">
              <w:rPr>
                <w:rFonts w:ascii="Calibri" w:hAnsi="Calibri" w:cs="Calibri"/>
                <w:sz w:val="24"/>
                <w:szCs w:val="24"/>
              </w:rPr>
              <w:t>"</w:t>
            </w:r>
          </w:p>
          <w:p w14:paraId="44C4C3B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4B94A98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21398C46"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"End": true</w:t>
            </w:r>
          </w:p>
          <w:p w14:paraId="37C70B2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6A04D4E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NotifyFailure</w:t>
            </w:r>
            <w:proofErr w:type="spellEnd"/>
            <w:r w:rsidRPr="003519F4">
              <w:rPr>
                <w:rFonts w:ascii="Calibri" w:hAnsi="Calibri" w:cs="Calibri"/>
                <w:sz w:val="24"/>
                <w:szCs w:val="24"/>
              </w:rPr>
              <w:t>": {</w:t>
            </w:r>
          </w:p>
          <w:p w14:paraId="5669738B"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"Type": "Task",</w:t>
            </w:r>
          </w:p>
          <w:p w14:paraId="26828778"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"Resource": "</w:t>
            </w:r>
            <w:proofErr w:type="spellStart"/>
            <w:r w:rsidRPr="003519F4">
              <w:rPr>
                <w:rFonts w:ascii="Calibri" w:hAnsi="Calibri" w:cs="Calibri"/>
                <w:sz w:val="24"/>
                <w:szCs w:val="24"/>
              </w:rPr>
              <w:t>arn:aws:states</w:t>
            </w:r>
            <w:proofErr w:type="spellEnd"/>
            <w:r w:rsidRPr="003519F4">
              <w:rPr>
                <w:rFonts w:ascii="Calibri" w:hAnsi="Calibri" w:cs="Calibri"/>
                <w:sz w:val="24"/>
                <w:szCs w:val="24"/>
              </w:rPr>
              <w:t>:::</w:t>
            </w:r>
            <w:proofErr w:type="spellStart"/>
            <w:r w:rsidRPr="003519F4">
              <w:rPr>
                <w:rFonts w:ascii="Calibri" w:hAnsi="Calibri" w:cs="Calibri"/>
                <w:sz w:val="24"/>
                <w:szCs w:val="24"/>
              </w:rPr>
              <w:t>sns:publish</w:t>
            </w:r>
            <w:proofErr w:type="spellEnd"/>
            <w:r w:rsidRPr="003519F4">
              <w:rPr>
                <w:rFonts w:ascii="Calibri" w:hAnsi="Calibri" w:cs="Calibri"/>
                <w:sz w:val="24"/>
                <w:szCs w:val="24"/>
              </w:rPr>
              <w:t>",</w:t>
            </w:r>
          </w:p>
          <w:p w14:paraId="7893D69D"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"Parameters": {</w:t>
            </w:r>
          </w:p>
          <w:p w14:paraId="5A9D44F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TopicArn</w:t>
            </w:r>
            <w:proofErr w:type="spellEnd"/>
            <w:r w:rsidRPr="003519F4">
              <w:rPr>
                <w:rFonts w:ascii="Calibri" w:hAnsi="Calibri" w:cs="Calibri"/>
                <w:sz w:val="24"/>
                <w:szCs w:val="24"/>
              </w:rPr>
              <w:t>.$": "$.</w:t>
            </w:r>
            <w:proofErr w:type="spellStart"/>
            <w:r w:rsidRPr="003519F4">
              <w:rPr>
                <w:rFonts w:ascii="Calibri" w:hAnsi="Calibri" w:cs="Calibri"/>
                <w:sz w:val="24"/>
                <w:szCs w:val="24"/>
              </w:rPr>
              <w:t>SNStopic</w:t>
            </w:r>
            <w:proofErr w:type="spellEnd"/>
            <w:r w:rsidRPr="003519F4">
              <w:rPr>
                <w:rFonts w:ascii="Calibri" w:hAnsi="Calibri" w:cs="Calibri"/>
                <w:sz w:val="24"/>
                <w:szCs w:val="24"/>
              </w:rPr>
              <w:t>",</w:t>
            </w:r>
          </w:p>
          <w:p w14:paraId="5E6A876C"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"Subject.$":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('Glue Job FAILED Database {} - Failure Notification', $.</w:t>
            </w:r>
            <w:proofErr w:type="spellStart"/>
            <w:r w:rsidRPr="003519F4">
              <w:rPr>
                <w:rFonts w:ascii="Calibri" w:hAnsi="Calibri" w:cs="Calibri"/>
                <w:sz w:val="24"/>
                <w:szCs w:val="24"/>
              </w:rPr>
              <w:t>target_database</w:t>
            </w:r>
            <w:proofErr w:type="spellEnd"/>
            <w:r w:rsidRPr="003519F4">
              <w:rPr>
                <w:rFonts w:ascii="Calibri" w:hAnsi="Calibri" w:cs="Calibri"/>
                <w:sz w:val="24"/>
                <w:szCs w:val="24"/>
              </w:rPr>
              <w:t>)",</w:t>
            </w:r>
          </w:p>
          <w:p w14:paraId="37DA2B1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"Message.$": "</w:t>
            </w:r>
            <w:proofErr w:type="spellStart"/>
            <w:r w:rsidRPr="003519F4">
              <w:rPr>
                <w:rFonts w:ascii="Calibri" w:hAnsi="Calibri" w:cs="Calibri"/>
                <w:sz w:val="24"/>
                <w:szCs w:val="24"/>
              </w:rPr>
              <w:t>States.Format</w:t>
            </w:r>
            <w:proofErr w:type="spellEnd"/>
            <w:r w:rsidRPr="003519F4">
              <w:rPr>
                <w:rFonts w:ascii="Calibri" w:hAnsi="Calibri" w:cs="Calibri"/>
                <w:sz w:val="24"/>
                <w:szCs w:val="24"/>
              </w:rPr>
              <w:t>('************** GLUE JOB FAILED **************\n\nStatus:\t\t\t{}\nTime:\t\t\t{}\n\n****************** DETAILS *****************\n\n{}\n\</w:t>
            </w:r>
            <w:proofErr w:type="spellStart"/>
            <w:r w:rsidRPr="003519F4">
              <w:rPr>
                <w:rFonts w:ascii="Calibri" w:hAnsi="Calibri" w:cs="Calibri"/>
                <w:sz w:val="24"/>
                <w:szCs w:val="24"/>
              </w:rPr>
              <w:t>nView</w:t>
            </w:r>
            <w:proofErr w:type="spellEnd"/>
            <w:r w:rsidRPr="003519F4">
              <w:rPr>
                <w:rFonts w:ascii="Calibri" w:hAnsi="Calibri" w:cs="Calibri"/>
                <w:sz w:val="24"/>
                <w:szCs w:val="24"/>
              </w:rPr>
              <w:t xml:space="preserve"> Glue Job:\nhttps://ca-central-1.console.aws.amazon.com/gluestudio/home?region=ca-central-1#/job/{}/run/{}\n\nView State Machine Execution: \nhttps://ca-central-1.console.aws.amazon.com/states/home?region=ca-central-1#/v2/executions/details/{}\n\n******************************************\n', $.</w:t>
            </w:r>
            <w:proofErr w:type="spellStart"/>
            <w:r w:rsidRPr="003519F4">
              <w:rPr>
                <w:rFonts w:ascii="Calibri" w:hAnsi="Calibri" w:cs="Calibri"/>
                <w:sz w:val="24"/>
                <w:szCs w:val="24"/>
              </w:rPr>
              <w:t>glueResult.ParsedError</w:t>
            </w:r>
            <w:proofErr w:type="spellEnd"/>
            <w:r w:rsidRPr="003519F4">
              <w:rPr>
                <w:rFonts w:ascii="Calibri" w:hAnsi="Calibri" w:cs="Calibri"/>
                <w:sz w:val="24"/>
                <w:szCs w:val="24"/>
              </w:rPr>
              <w:t>, $$.</w:t>
            </w:r>
            <w:proofErr w:type="spellStart"/>
            <w:r w:rsidRPr="003519F4">
              <w:rPr>
                <w:rFonts w:ascii="Calibri" w:hAnsi="Calibri" w:cs="Calibri"/>
                <w:sz w:val="24"/>
                <w:szCs w:val="24"/>
              </w:rPr>
              <w:t>State.EnteredTime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glueResult.ParsedCause.ErrorMessage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glueResult.ParsedCause.JobName</w:t>
            </w:r>
            <w:proofErr w:type="spellEnd"/>
            <w:r w:rsidRPr="003519F4">
              <w:rPr>
                <w:rFonts w:ascii="Calibri" w:hAnsi="Calibri" w:cs="Calibri"/>
                <w:sz w:val="24"/>
                <w:szCs w:val="24"/>
              </w:rPr>
              <w:t>, $.</w:t>
            </w:r>
            <w:proofErr w:type="spellStart"/>
            <w:r w:rsidRPr="003519F4">
              <w:rPr>
                <w:rFonts w:ascii="Calibri" w:hAnsi="Calibri" w:cs="Calibri"/>
                <w:sz w:val="24"/>
                <w:szCs w:val="24"/>
              </w:rPr>
              <w:t>glueResult.ParsedCause.Id</w:t>
            </w:r>
            <w:proofErr w:type="spellEnd"/>
            <w:r w:rsidRPr="003519F4">
              <w:rPr>
                <w:rFonts w:ascii="Calibri" w:hAnsi="Calibri" w:cs="Calibri"/>
                <w:sz w:val="24"/>
                <w:szCs w:val="24"/>
              </w:rPr>
              <w:t>, $$.</w:t>
            </w:r>
            <w:proofErr w:type="spellStart"/>
            <w:r w:rsidRPr="003519F4">
              <w:rPr>
                <w:rFonts w:ascii="Calibri" w:hAnsi="Calibri" w:cs="Calibri"/>
                <w:sz w:val="24"/>
                <w:szCs w:val="24"/>
              </w:rPr>
              <w:t>Execution.Id</w:t>
            </w:r>
            <w:proofErr w:type="spellEnd"/>
            <w:r w:rsidRPr="003519F4">
              <w:rPr>
                <w:rFonts w:ascii="Calibri" w:hAnsi="Calibri" w:cs="Calibri"/>
                <w:sz w:val="24"/>
                <w:szCs w:val="24"/>
              </w:rPr>
              <w:t>)"</w:t>
            </w:r>
          </w:p>
          <w:p w14:paraId="47B366DF"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487E533A"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"End": true,</w:t>
            </w:r>
          </w:p>
          <w:p w14:paraId="314BA639"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roofErr w:type="spellStart"/>
            <w:r w:rsidRPr="003519F4">
              <w:rPr>
                <w:rFonts w:ascii="Calibri" w:hAnsi="Calibri" w:cs="Calibri"/>
                <w:sz w:val="24"/>
                <w:szCs w:val="24"/>
              </w:rPr>
              <w:t>ResultPath</w:t>
            </w:r>
            <w:proofErr w:type="spellEnd"/>
            <w:r w:rsidRPr="003519F4">
              <w:rPr>
                <w:rFonts w:ascii="Calibri" w:hAnsi="Calibri" w:cs="Calibri"/>
                <w:sz w:val="24"/>
                <w:szCs w:val="24"/>
              </w:rPr>
              <w:t>": null</w:t>
            </w:r>
          </w:p>
          <w:p w14:paraId="3E349D7E"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038ABAE0"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 xml:space="preserve">  }</w:t>
            </w:r>
          </w:p>
          <w:p w14:paraId="7C2FDD84" w14:textId="77777777" w:rsidR="00605A4A" w:rsidRPr="003519F4" w:rsidRDefault="00605A4A" w:rsidP="000B3AA3">
            <w:pPr>
              <w:ind w:left="360"/>
              <w:contextualSpacing/>
              <w:rPr>
                <w:rFonts w:ascii="Calibri" w:hAnsi="Calibri" w:cs="Calibri"/>
                <w:sz w:val="24"/>
                <w:szCs w:val="24"/>
              </w:rPr>
            </w:pPr>
            <w:r w:rsidRPr="003519F4">
              <w:rPr>
                <w:rFonts w:ascii="Calibri" w:hAnsi="Calibri" w:cs="Calibri"/>
                <w:sz w:val="24"/>
                <w:szCs w:val="24"/>
              </w:rPr>
              <w:t>}</w:t>
            </w:r>
          </w:p>
        </w:tc>
      </w:tr>
    </w:tbl>
    <w:p w14:paraId="0E240063" w14:textId="77777777" w:rsidR="00605A4A" w:rsidRPr="003519F4" w:rsidRDefault="00605A4A" w:rsidP="00605A4A">
      <w:pPr>
        <w:spacing w:after="0" w:line="240" w:lineRule="auto"/>
        <w:contextualSpacing/>
        <w:rPr>
          <w:rFonts w:ascii="Calibri" w:hAnsi="Calibri" w:cs="Calibri"/>
          <w:sz w:val="24"/>
          <w:szCs w:val="24"/>
        </w:rPr>
      </w:pPr>
    </w:p>
    <w:p w14:paraId="162F7FC7" w14:textId="77777777" w:rsidR="00605A4A" w:rsidRPr="003519F4" w:rsidRDefault="00605A4A" w:rsidP="00605A4A">
      <w:pPr>
        <w:pStyle w:val="Heading2"/>
        <w:spacing w:before="0" w:after="0" w:line="240" w:lineRule="auto"/>
        <w:contextualSpacing/>
        <w:rPr>
          <w:rFonts w:ascii="Calibri" w:hAnsi="Calibri" w:cs="Calibri"/>
          <w:sz w:val="24"/>
          <w:szCs w:val="24"/>
        </w:rPr>
      </w:pPr>
      <w:bookmarkStart w:id="15" w:name="_Toc745108842"/>
      <w:r w:rsidRPr="003519F4">
        <w:rPr>
          <w:rFonts w:ascii="Calibri" w:eastAsia="Times New Roman" w:hAnsi="Calibri" w:cs="Calibri"/>
          <w:sz w:val="24"/>
          <w:szCs w:val="24"/>
          <w:lang w:eastAsia="en-CA"/>
        </w:rPr>
        <w:lastRenderedPageBreak/>
        <w:t xml:space="preserve">AWS Step Functions state machine </w:t>
      </w:r>
      <w:r w:rsidRPr="003519F4">
        <w:rPr>
          <w:rFonts w:ascii="Calibri" w:hAnsi="Calibri" w:cs="Calibri"/>
          <w:sz w:val="24"/>
          <w:szCs w:val="24"/>
        </w:rPr>
        <w:t>Definition</w:t>
      </w:r>
      <w:bookmarkEnd w:id="15"/>
    </w:p>
    <w:p w14:paraId="3745B668"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When the state machine starts, an SNS notification is sent to indicate that processing has begun. The state machine then starts the AWS Glue job and waits for the job to complete. If the Glue job succeeds, a Lambda function processes and formats the post-execution results, including row-count information, and an SNS completion notification is sent. If the Glue job fails, the state machine captures and parses the error information and sends an SNS failure notification containing troubleshooting details and links to the Glue job and Step Functions execution.</w:t>
      </w:r>
    </w:p>
    <w:p w14:paraId="087387B4" w14:textId="77777777" w:rsidR="00605A4A" w:rsidRPr="003519F4" w:rsidRDefault="00605A4A" w:rsidP="00605A4A">
      <w:pPr>
        <w:spacing w:after="0" w:line="240" w:lineRule="auto"/>
        <w:contextualSpacing/>
        <w:jc w:val="center"/>
        <w:rPr>
          <w:rFonts w:ascii="Calibri" w:hAnsi="Calibri" w:cs="Calibri"/>
          <w:sz w:val="24"/>
          <w:szCs w:val="24"/>
        </w:rPr>
      </w:pPr>
    </w:p>
    <w:p w14:paraId="5329C8A6" w14:textId="77777777" w:rsidR="00605A4A" w:rsidRPr="003519F4" w:rsidRDefault="00605A4A" w:rsidP="00605A4A">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353DAAC2" wp14:editId="19CCB463">
            <wp:extent cx="3656108" cy="1419249"/>
            <wp:effectExtent l="0" t="0" r="1905" b="0"/>
            <wp:docPr id="202786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9722" name=""/>
                    <pic:cNvPicPr/>
                  </pic:nvPicPr>
                  <pic:blipFill>
                    <a:blip r:embed="rId31"/>
                    <a:stretch>
                      <a:fillRect/>
                    </a:stretch>
                  </pic:blipFill>
                  <pic:spPr>
                    <a:xfrm>
                      <a:off x="0" y="0"/>
                      <a:ext cx="3673653" cy="1426060"/>
                    </a:xfrm>
                    <a:prstGeom prst="rect">
                      <a:avLst/>
                    </a:prstGeom>
                  </pic:spPr>
                </pic:pic>
              </a:graphicData>
            </a:graphic>
          </wp:inline>
        </w:drawing>
      </w:r>
    </w:p>
    <w:p w14:paraId="0503745B" w14:textId="77777777" w:rsidR="00605A4A" w:rsidRPr="003519F4" w:rsidRDefault="00605A4A" w:rsidP="00605A4A">
      <w:pPr>
        <w:spacing w:after="0" w:line="240" w:lineRule="auto"/>
        <w:contextualSpacing/>
        <w:rPr>
          <w:rFonts w:ascii="Calibri" w:hAnsi="Calibri" w:cs="Calibri"/>
          <w:sz w:val="24"/>
          <w:szCs w:val="24"/>
        </w:rPr>
      </w:pPr>
    </w:p>
    <w:p w14:paraId="709377AF"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noProof/>
          <w:sz w:val="24"/>
          <w:szCs w:val="24"/>
        </w:rPr>
        <w:drawing>
          <wp:inline distT="0" distB="0" distL="0" distR="0" wp14:anchorId="5D31009F" wp14:editId="4CCD3DEB">
            <wp:extent cx="5941060" cy="2658745"/>
            <wp:effectExtent l="0" t="0" r="2540" b="8255"/>
            <wp:docPr id="6076218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1060" cy="2658745"/>
                    </a:xfrm>
                    <a:prstGeom prst="rect">
                      <a:avLst/>
                    </a:prstGeom>
                    <a:noFill/>
                    <a:ln>
                      <a:noFill/>
                    </a:ln>
                  </pic:spPr>
                </pic:pic>
              </a:graphicData>
            </a:graphic>
          </wp:inline>
        </w:drawing>
      </w:r>
    </w:p>
    <w:p w14:paraId="6463705B" w14:textId="77777777" w:rsidR="00605A4A" w:rsidRPr="003519F4" w:rsidRDefault="00605A4A" w:rsidP="00605A4A">
      <w:pPr>
        <w:pStyle w:val="Heading3"/>
        <w:spacing w:before="0" w:line="240" w:lineRule="auto"/>
        <w:contextualSpacing/>
        <w:rPr>
          <w:rFonts w:ascii="Calibri" w:hAnsi="Calibri" w:cs="Calibri"/>
        </w:rPr>
      </w:pPr>
      <w:bookmarkStart w:id="16" w:name="_Toc1457792083"/>
      <w:r w:rsidRPr="003519F4">
        <w:rPr>
          <w:rFonts w:ascii="Calibri" w:hAnsi="Calibri" w:cs="Calibri"/>
        </w:rPr>
        <w:t xml:space="preserve">Start at </w:t>
      </w:r>
      <w:proofErr w:type="spellStart"/>
      <w:r w:rsidRPr="003519F4">
        <w:rPr>
          <w:rFonts w:ascii="Calibri" w:hAnsi="Calibri" w:cs="Calibri"/>
        </w:rPr>
        <w:t>NotifyStart</w:t>
      </w:r>
      <w:bookmarkEnd w:id="16"/>
      <w:proofErr w:type="spellEnd"/>
    </w:p>
    <w:p w14:paraId="55DA2F98" w14:textId="77777777" w:rsidR="00605A4A" w:rsidRPr="003519F4" w:rsidRDefault="00605A4A" w:rsidP="00605A4A">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StartAt</w:t>
      </w:r>
      <w:proofErr w:type="spellEnd"/>
      <w:r w:rsidRPr="003519F4">
        <w:rPr>
          <w:rFonts w:ascii="Calibri" w:hAnsi="Calibri" w:cs="Calibri"/>
          <w:i/>
          <w:iCs/>
          <w:color w:val="5B9BD5" w:themeColor="accent1"/>
          <w:sz w:val="24"/>
          <w:szCs w:val="24"/>
        </w:rPr>
        <w:t>": "</w:t>
      </w:r>
      <w:proofErr w:type="spellStart"/>
      <w:r w:rsidRPr="003519F4">
        <w:rPr>
          <w:rFonts w:ascii="Calibri" w:hAnsi="Calibri" w:cs="Calibri"/>
          <w:i/>
          <w:iCs/>
          <w:color w:val="5B9BD5" w:themeColor="accent1"/>
          <w:sz w:val="24"/>
          <w:szCs w:val="24"/>
        </w:rPr>
        <w:t>NotifyStart</w:t>
      </w:r>
      <w:proofErr w:type="spellEnd"/>
      <w:r w:rsidRPr="003519F4">
        <w:rPr>
          <w:rFonts w:ascii="Calibri" w:hAnsi="Calibri" w:cs="Calibri"/>
          <w:i/>
          <w:iCs/>
          <w:color w:val="5B9BD5" w:themeColor="accent1"/>
          <w:sz w:val="24"/>
          <w:szCs w:val="24"/>
        </w:rPr>
        <w:t>"</w:t>
      </w:r>
    </w:p>
    <w:p w14:paraId="2E60C092"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This tells Step Functions that the first step of the workflow is </w:t>
      </w:r>
      <w:proofErr w:type="spellStart"/>
      <w:r w:rsidRPr="003519F4">
        <w:rPr>
          <w:rFonts w:ascii="Calibri" w:hAnsi="Calibri" w:cs="Calibri"/>
          <w:sz w:val="24"/>
          <w:szCs w:val="24"/>
        </w:rPr>
        <w:t>NotifyStart</w:t>
      </w:r>
      <w:proofErr w:type="spellEnd"/>
      <w:r w:rsidRPr="003519F4">
        <w:rPr>
          <w:rFonts w:ascii="Calibri" w:hAnsi="Calibri" w:cs="Calibri"/>
          <w:sz w:val="24"/>
          <w:szCs w:val="24"/>
        </w:rPr>
        <w:t>.</w:t>
      </w:r>
    </w:p>
    <w:p w14:paraId="50C87F86" w14:textId="77777777" w:rsidR="00605A4A" w:rsidRPr="003519F4" w:rsidRDefault="00605A4A" w:rsidP="00605A4A">
      <w:pPr>
        <w:pStyle w:val="Heading3"/>
        <w:spacing w:before="0" w:line="240" w:lineRule="auto"/>
        <w:contextualSpacing/>
        <w:rPr>
          <w:rFonts w:ascii="Calibri" w:hAnsi="Calibri" w:cs="Calibri"/>
        </w:rPr>
      </w:pPr>
      <w:bookmarkStart w:id="17" w:name="_Toc1545189826"/>
      <w:proofErr w:type="spellStart"/>
      <w:r w:rsidRPr="003519F4">
        <w:rPr>
          <w:rFonts w:ascii="Calibri" w:hAnsi="Calibri" w:cs="Calibri"/>
        </w:rPr>
        <w:t>NotifyStart</w:t>
      </w:r>
      <w:proofErr w:type="spellEnd"/>
      <w:r w:rsidRPr="003519F4">
        <w:rPr>
          <w:rFonts w:ascii="Calibri" w:hAnsi="Calibri" w:cs="Calibri"/>
        </w:rPr>
        <w:t xml:space="preserve"> - Send a starting notification</w:t>
      </w:r>
      <w:bookmarkEnd w:id="17"/>
    </w:p>
    <w:p w14:paraId="36D11365"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first task publishes a message to Amazon SNS.</w:t>
      </w:r>
    </w:p>
    <w:p w14:paraId="0DE1C9C2" w14:textId="77777777" w:rsidR="00605A4A" w:rsidRPr="003519F4" w:rsidRDefault="00605A4A" w:rsidP="00605A4A">
      <w:pPr>
        <w:spacing w:after="0" w:line="240" w:lineRule="auto"/>
        <w:contextualSpacing/>
        <w:jc w:val="center"/>
        <w:rPr>
          <w:rFonts w:ascii="Calibri" w:hAnsi="Calibri" w:cs="Calibri"/>
          <w:sz w:val="24"/>
          <w:szCs w:val="24"/>
        </w:rPr>
      </w:pPr>
      <w:r w:rsidRPr="003519F4">
        <w:rPr>
          <w:rFonts w:ascii="Calibri" w:hAnsi="Calibri" w:cs="Calibri"/>
          <w:noProof/>
          <w:sz w:val="24"/>
          <w:szCs w:val="24"/>
        </w:rPr>
        <w:lastRenderedPageBreak/>
        <w:drawing>
          <wp:inline distT="0" distB="0" distL="0" distR="0" wp14:anchorId="43444B9B" wp14:editId="2E155AB7">
            <wp:extent cx="4302326" cy="1551779"/>
            <wp:effectExtent l="0" t="0" r="3175" b="0"/>
            <wp:docPr id="126367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6284" name=""/>
                    <pic:cNvPicPr/>
                  </pic:nvPicPr>
                  <pic:blipFill>
                    <a:blip r:embed="rId33"/>
                    <a:stretch>
                      <a:fillRect/>
                    </a:stretch>
                  </pic:blipFill>
                  <pic:spPr>
                    <a:xfrm>
                      <a:off x="0" y="0"/>
                      <a:ext cx="4316057" cy="1556732"/>
                    </a:xfrm>
                    <a:prstGeom prst="rect">
                      <a:avLst/>
                    </a:prstGeom>
                  </pic:spPr>
                </pic:pic>
              </a:graphicData>
            </a:graphic>
          </wp:inline>
        </w:drawing>
      </w:r>
    </w:p>
    <w:p w14:paraId="2A05D691"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The SNS topic is obtained from: </w:t>
      </w: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SNStopic</w:t>
      </w:r>
      <w:proofErr w:type="spellEnd"/>
    </w:p>
    <w:p w14:paraId="3D055044"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notification subject contains the target database name:</w:t>
      </w:r>
    </w:p>
    <w:p w14:paraId="0FE52782" w14:textId="77777777" w:rsidR="00605A4A" w:rsidRPr="003519F4" w:rsidRDefault="00605A4A" w:rsidP="00605A4A">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Loading Database &lt;</w:t>
      </w:r>
      <w:proofErr w:type="spellStart"/>
      <w:r w:rsidRPr="003519F4">
        <w:rPr>
          <w:rFonts w:ascii="Calibri" w:hAnsi="Calibri" w:cs="Calibri"/>
          <w:i/>
          <w:iCs/>
          <w:color w:val="5B9BD5" w:themeColor="accent1"/>
          <w:sz w:val="24"/>
          <w:szCs w:val="24"/>
        </w:rPr>
        <w:t>target_database</w:t>
      </w:r>
      <w:proofErr w:type="spellEnd"/>
      <w:r w:rsidRPr="003519F4">
        <w:rPr>
          <w:rFonts w:ascii="Calibri" w:hAnsi="Calibri" w:cs="Calibri"/>
          <w:i/>
          <w:iCs/>
          <w:color w:val="5B9BD5" w:themeColor="accent1"/>
          <w:sz w:val="24"/>
          <w:szCs w:val="24"/>
        </w:rPr>
        <w:t>&gt; - Start Notification</w:t>
      </w:r>
    </w:p>
    <w:p w14:paraId="652961CB"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message includes:</w:t>
      </w:r>
    </w:p>
    <w:p w14:paraId="7F999217" w14:textId="77777777" w:rsidR="00605A4A" w:rsidRPr="003519F4" w:rsidRDefault="00605A4A" w:rsidP="00605A4A">
      <w:pPr>
        <w:numPr>
          <w:ilvl w:val="0"/>
          <w:numId w:val="51"/>
        </w:numPr>
        <w:spacing w:after="0" w:line="240" w:lineRule="auto"/>
        <w:contextualSpacing/>
        <w:rPr>
          <w:rFonts w:ascii="Calibri" w:hAnsi="Calibri" w:cs="Calibri"/>
          <w:sz w:val="24"/>
          <w:szCs w:val="24"/>
        </w:rPr>
      </w:pPr>
      <w:r w:rsidRPr="003519F4">
        <w:rPr>
          <w:rFonts w:ascii="Calibri" w:hAnsi="Calibri" w:cs="Calibri"/>
          <w:sz w:val="24"/>
          <w:szCs w:val="24"/>
        </w:rPr>
        <w:t>Database name</w:t>
      </w:r>
    </w:p>
    <w:p w14:paraId="41868B65" w14:textId="77777777" w:rsidR="00605A4A" w:rsidRPr="003519F4" w:rsidRDefault="00605A4A" w:rsidP="00605A4A">
      <w:pPr>
        <w:numPr>
          <w:ilvl w:val="0"/>
          <w:numId w:val="51"/>
        </w:numPr>
        <w:spacing w:after="0" w:line="240" w:lineRule="auto"/>
        <w:contextualSpacing/>
        <w:rPr>
          <w:rFonts w:ascii="Calibri" w:hAnsi="Calibri" w:cs="Calibri"/>
          <w:sz w:val="24"/>
          <w:szCs w:val="24"/>
        </w:rPr>
      </w:pPr>
      <w:r w:rsidRPr="003519F4">
        <w:rPr>
          <w:rFonts w:ascii="Calibri" w:hAnsi="Calibri" w:cs="Calibri"/>
          <w:sz w:val="24"/>
          <w:szCs w:val="24"/>
        </w:rPr>
        <w:t>Status: Starting</w:t>
      </w:r>
    </w:p>
    <w:p w14:paraId="619E7216" w14:textId="77777777" w:rsidR="00605A4A" w:rsidRPr="003519F4" w:rsidRDefault="00605A4A" w:rsidP="00605A4A">
      <w:pPr>
        <w:numPr>
          <w:ilvl w:val="0"/>
          <w:numId w:val="51"/>
        </w:numPr>
        <w:spacing w:after="0" w:line="240" w:lineRule="auto"/>
        <w:contextualSpacing/>
        <w:rPr>
          <w:rFonts w:ascii="Calibri" w:hAnsi="Calibri" w:cs="Calibri"/>
          <w:sz w:val="24"/>
          <w:szCs w:val="24"/>
        </w:rPr>
      </w:pPr>
      <w:r w:rsidRPr="003519F4">
        <w:rPr>
          <w:rFonts w:ascii="Calibri" w:hAnsi="Calibri" w:cs="Calibri"/>
          <w:sz w:val="24"/>
          <w:szCs w:val="24"/>
        </w:rPr>
        <w:t>Time when the Step Functions state was entered</w:t>
      </w:r>
    </w:p>
    <w:p w14:paraId="168BB260" w14:textId="77777777" w:rsidR="00605A4A" w:rsidRPr="003519F4" w:rsidRDefault="00605A4A" w:rsidP="00605A4A">
      <w:pPr>
        <w:keepNext/>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0445FD6B" wp14:editId="0C17AAAC">
            <wp:extent cx="3517697" cy="1113820"/>
            <wp:effectExtent l="0" t="0" r="6985" b="0"/>
            <wp:docPr id="59326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5200" name=""/>
                    <pic:cNvPicPr/>
                  </pic:nvPicPr>
                  <pic:blipFill>
                    <a:blip r:embed="rId34"/>
                    <a:stretch>
                      <a:fillRect/>
                    </a:stretch>
                  </pic:blipFill>
                  <pic:spPr>
                    <a:xfrm>
                      <a:off x="0" y="0"/>
                      <a:ext cx="3529678" cy="1117614"/>
                    </a:xfrm>
                    <a:prstGeom prst="rect">
                      <a:avLst/>
                    </a:prstGeom>
                  </pic:spPr>
                </pic:pic>
              </a:graphicData>
            </a:graphic>
          </wp:inline>
        </w:drawing>
      </w:r>
    </w:p>
    <w:p w14:paraId="0846D46F" w14:textId="77777777" w:rsidR="00605A4A" w:rsidRPr="003519F4" w:rsidRDefault="00605A4A" w:rsidP="00605A4A">
      <w:pPr>
        <w:pStyle w:val="Caption"/>
        <w:spacing w:after="0"/>
        <w:contextualSpacing/>
        <w:jc w:val="center"/>
        <w:rPr>
          <w:rFonts w:ascii="Calibri" w:hAnsi="Calibri" w:cs="Calibri"/>
          <w:sz w:val="24"/>
          <w:szCs w:val="24"/>
        </w:rPr>
      </w:pPr>
      <w:r w:rsidRPr="003519F4">
        <w:rPr>
          <w:rFonts w:ascii="Calibri" w:hAnsi="Calibri" w:cs="Calibri"/>
          <w:sz w:val="24"/>
          <w:szCs w:val="24"/>
        </w:rPr>
        <w:t xml:space="preserve">Figure </w:t>
      </w:r>
      <w:r w:rsidRPr="003519F4">
        <w:rPr>
          <w:rFonts w:ascii="Calibri" w:hAnsi="Calibri" w:cs="Calibri"/>
          <w:sz w:val="24"/>
          <w:szCs w:val="24"/>
        </w:rPr>
        <w:fldChar w:fldCharType="begin"/>
      </w:r>
      <w:r w:rsidRPr="003519F4">
        <w:rPr>
          <w:rFonts w:ascii="Calibri" w:hAnsi="Calibri" w:cs="Calibri"/>
          <w:sz w:val="24"/>
          <w:szCs w:val="24"/>
        </w:rPr>
        <w:instrText xml:space="preserve"> SEQ Figure \* ARABIC </w:instrText>
      </w:r>
      <w:r w:rsidRPr="003519F4">
        <w:rPr>
          <w:rFonts w:ascii="Calibri" w:hAnsi="Calibri" w:cs="Calibri"/>
          <w:sz w:val="24"/>
          <w:szCs w:val="24"/>
        </w:rPr>
        <w:fldChar w:fldCharType="separate"/>
      </w:r>
      <w:r w:rsidRPr="003519F4">
        <w:rPr>
          <w:rFonts w:ascii="Calibri" w:hAnsi="Calibri" w:cs="Calibri"/>
          <w:noProof/>
          <w:sz w:val="24"/>
          <w:szCs w:val="24"/>
        </w:rPr>
        <w:t>1</w:t>
      </w:r>
      <w:r w:rsidRPr="003519F4">
        <w:rPr>
          <w:rFonts w:ascii="Calibri" w:hAnsi="Calibri" w:cs="Calibri"/>
          <w:sz w:val="24"/>
          <w:szCs w:val="24"/>
        </w:rPr>
        <w:fldChar w:fldCharType="end"/>
      </w:r>
      <w:r w:rsidRPr="003519F4">
        <w:rPr>
          <w:rFonts w:ascii="Calibri" w:hAnsi="Calibri" w:cs="Calibri"/>
          <w:sz w:val="24"/>
          <w:szCs w:val="24"/>
        </w:rPr>
        <w:t>: Example Starting email</w:t>
      </w:r>
    </w:p>
    <w:p w14:paraId="20506BB6" w14:textId="77777777" w:rsidR="00605A4A" w:rsidRPr="003519F4" w:rsidRDefault="00605A4A" w:rsidP="00605A4A">
      <w:pPr>
        <w:pStyle w:val="Heading3"/>
        <w:spacing w:before="0" w:line="240" w:lineRule="auto"/>
        <w:contextualSpacing/>
        <w:rPr>
          <w:rFonts w:ascii="Calibri" w:eastAsiaTheme="minorEastAsia" w:hAnsi="Calibri" w:cs="Calibri"/>
        </w:rPr>
      </w:pPr>
      <w:bookmarkStart w:id="18" w:name="_Toc875477771"/>
      <w:r w:rsidRPr="003519F4">
        <w:rPr>
          <w:rFonts w:ascii="Calibri" w:eastAsiaTheme="minorEastAsia" w:hAnsi="Calibri" w:cs="Calibri"/>
        </w:rPr>
        <w:t>RunGlueJob - Start the Glue job</w:t>
      </w:r>
      <w:bookmarkEnd w:id="18"/>
    </w:p>
    <w:p w14:paraId="4840E03C"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next step starts this AWS Glue job</w:t>
      </w:r>
    </w:p>
    <w:p w14:paraId="7BE743B2"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 xml:space="preserve"> </w:t>
      </w:r>
      <w:r w:rsidRPr="003519F4">
        <w:rPr>
          <w:rFonts w:ascii="Calibri" w:hAnsi="Calibri" w:cs="Calibri"/>
          <w:noProof/>
          <w:sz w:val="24"/>
          <w:szCs w:val="24"/>
        </w:rPr>
        <w:drawing>
          <wp:inline distT="0" distB="0" distL="0" distR="0" wp14:anchorId="02FB2FD3" wp14:editId="796672FD">
            <wp:extent cx="951399" cy="122066"/>
            <wp:effectExtent l="0" t="0" r="1270" b="0"/>
            <wp:docPr id="201335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3560" name=""/>
                    <pic:cNvPicPr/>
                  </pic:nvPicPr>
                  <pic:blipFill>
                    <a:blip r:embed="rId35"/>
                    <a:stretch>
                      <a:fillRect/>
                    </a:stretch>
                  </pic:blipFill>
                  <pic:spPr>
                    <a:xfrm>
                      <a:off x="0" y="0"/>
                      <a:ext cx="999859" cy="128283"/>
                    </a:xfrm>
                    <a:prstGeom prst="rect">
                      <a:avLst/>
                    </a:prstGeom>
                  </pic:spPr>
                </pic:pic>
              </a:graphicData>
            </a:graphic>
          </wp:inline>
        </w:drawing>
      </w:r>
    </w:p>
    <w:p w14:paraId="721D0510" w14:textId="77777777" w:rsidR="00605A4A" w:rsidRPr="003519F4" w:rsidRDefault="00605A4A" w:rsidP="00605A4A">
      <w:pPr>
        <w:spacing w:after="0" w:line="240" w:lineRule="auto"/>
        <w:contextualSpacing/>
        <w:rPr>
          <w:rFonts w:ascii="Calibri" w:hAnsi="Calibri" w:cs="Calibri"/>
          <w:i/>
          <w:iCs/>
          <w:color w:val="5B9BD5" w:themeColor="accent1"/>
          <w:sz w:val="24"/>
          <w:szCs w:val="24"/>
        </w:rPr>
      </w:pPr>
      <w:r w:rsidRPr="003519F4">
        <w:rPr>
          <w:rFonts w:ascii="Calibri" w:hAnsi="Calibri" w:cs="Calibri"/>
          <w:i/>
          <w:iCs/>
          <w:color w:val="5B9BD5" w:themeColor="accent1"/>
          <w:sz w:val="24"/>
          <w:szCs w:val="24"/>
        </w:rPr>
        <w:t>dev1-kg01-avmt4-active-view-entire-db-multi-threads-cfn-generated</w:t>
      </w:r>
    </w:p>
    <w:p w14:paraId="5E582B53"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following parameters are passed to the Glue job from the Step Functions input:</w:t>
      </w:r>
    </w:p>
    <w:p w14:paraId="7782FA5F" w14:textId="77777777" w:rsidR="00605A4A" w:rsidRPr="003519F4" w:rsidRDefault="00605A4A" w:rsidP="00605A4A">
      <w:pPr>
        <w:numPr>
          <w:ilvl w:val="0"/>
          <w:numId w:val="52"/>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source_database</w:t>
      </w:r>
      <w:proofErr w:type="spellEnd"/>
    </w:p>
    <w:p w14:paraId="76CC0BF0" w14:textId="77777777" w:rsidR="00605A4A" w:rsidRPr="003519F4" w:rsidRDefault="00605A4A" w:rsidP="00605A4A">
      <w:pPr>
        <w:numPr>
          <w:ilvl w:val="0"/>
          <w:numId w:val="52"/>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target_database</w:t>
      </w:r>
      <w:proofErr w:type="spellEnd"/>
    </w:p>
    <w:p w14:paraId="0CF2F917" w14:textId="77777777" w:rsidR="00605A4A" w:rsidRPr="003519F4" w:rsidRDefault="00605A4A" w:rsidP="00605A4A">
      <w:pPr>
        <w:numPr>
          <w:ilvl w:val="0"/>
          <w:numId w:val="52"/>
        </w:numPr>
        <w:spacing w:after="0" w:line="240" w:lineRule="auto"/>
        <w:contextualSpacing/>
        <w:rPr>
          <w:rFonts w:ascii="Calibri" w:hAnsi="Calibri" w:cs="Calibri"/>
          <w:sz w:val="24"/>
          <w:szCs w:val="24"/>
        </w:rPr>
      </w:pPr>
      <w:r w:rsidRPr="003519F4">
        <w:rPr>
          <w:rFonts w:ascii="Calibri" w:hAnsi="Calibri" w:cs="Calibri"/>
          <w:sz w:val="24"/>
          <w:szCs w:val="24"/>
        </w:rPr>
        <w:t>spoke_path</w:t>
      </w:r>
    </w:p>
    <w:p w14:paraId="604AA76B" w14:textId="77777777" w:rsidR="00605A4A" w:rsidRPr="003519F4" w:rsidRDefault="00605A4A" w:rsidP="00605A4A">
      <w:pPr>
        <w:numPr>
          <w:ilvl w:val="0"/>
          <w:numId w:val="52"/>
        </w:numPr>
        <w:spacing w:after="0" w:line="240" w:lineRule="auto"/>
        <w:contextualSpacing/>
        <w:rPr>
          <w:rFonts w:ascii="Calibri" w:hAnsi="Calibri" w:cs="Calibri"/>
          <w:sz w:val="24"/>
          <w:szCs w:val="24"/>
        </w:rPr>
      </w:pPr>
      <w:proofErr w:type="spellStart"/>
      <w:r w:rsidRPr="003519F4">
        <w:rPr>
          <w:rFonts w:ascii="Calibri" w:hAnsi="Calibri" w:cs="Calibri"/>
          <w:sz w:val="24"/>
          <w:szCs w:val="24"/>
        </w:rPr>
        <w:t>max_parallel</w:t>
      </w:r>
      <w:proofErr w:type="spellEnd"/>
    </w:p>
    <w:p w14:paraId="2B059953" w14:textId="77777777" w:rsidR="00605A4A" w:rsidRPr="003519F4" w:rsidRDefault="00605A4A" w:rsidP="00605A4A">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6A563CBC" wp14:editId="0964ED90">
            <wp:extent cx="4024946" cy="1430232"/>
            <wp:effectExtent l="0" t="0" r="0" b="0"/>
            <wp:docPr id="21289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60814" name=""/>
                    <pic:cNvPicPr/>
                  </pic:nvPicPr>
                  <pic:blipFill>
                    <a:blip r:embed="rId36"/>
                    <a:stretch>
                      <a:fillRect/>
                    </a:stretch>
                  </pic:blipFill>
                  <pic:spPr>
                    <a:xfrm>
                      <a:off x="0" y="0"/>
                      <a:ext cx="4035861" cy="1434111"/>
                    </a:xfrm>
                    <a:prstGeom prst="rect">
                      <a:avLst/>
                    </a:prstGeom>
                  </pic:spPr>
                </pic:pic>
              </a:graphicData>
            </a:graphic>
          </wp:inline>
        </w:drawing>
      </w:r>
    </w:p>
    <w:p w14:paraId="10D7DCBF"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Note:  .sync mean</w:t>
      </w:r>
    </w:p>
    <w:p w14:paraId="443C4BD3" w14:textId="77777777" w:rsidR="00605A4A" w:rsidRPr="003519F4" w:rsidRDefault="00605A4A" w:rsidP="00605A4A">
      <w:pPr>
        <w:spacing w:after="0" w:line="240" w:lineRule="auto"/>
        <w:contextualSpacing/>
        <w:jc w:val="center"/>
        <w:rPr>
          <w:rFonts w:ascii="Calibri" w:hAnsi="Calibri" w:cs="Calibri"/>
          <w:sz w:val="24"/>
          <w:szCs w:val="24"/>
        </w:rPr>
      </w:pPr>
      <w:r w:rsidRPr="003519F4">
        <w:rPr>
          <w:rFonts w:ascii="Calibri" w:hAnsi="Calibri" w:cs="Calibri"/>
          <w:noProof/>
          <w:sz w:val="24"/>
          <w:szCs w:val="24"/>
        </w:rPr>
        <w:drawing>
          <wp:inline distT="0" distB="0" distL="0" distR="0" wp14:anchorId="7FFA6B0D" wp14:editId="44E9C556">
            <wp:extent cx="4460829" cy="206741"/>
            <wp:effectExtent l="0" t="0" r="0" b="3175"/>
            <wp:docPr id="12638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66184" name=""/>
                    <pic:cNvPicPr/>
                  </pic:nvPicPr>
                  <pic:blipFill>
                    <a:blip r:embed="rId37"/>
                    <a:stretch>
                      <a:fillRect/>
                    </a:stretch>
                  </pic:blipFill>
                  <pic:spPr>
                    <a:xfrm>
                      <a:off x="0" y="0"/>
                      <a:ext cx="4552412" cy="210986"/>
                    </a:xfrm>
                    <a:prstGeom prst="rect">
                      <a:avLst/>
                    </a:prstGeom>
                  </pic:spPr>
                </pic:pic>
              </a:graphicData>
            </a:graphic>
          </wp:inline>
        </w:drawing>
      </w:r>
    </w:p>
    <w:p w14:paraId="5835BF95"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The .sync means Step Functions waits for the Glue job to finish before continuing to the next step.</w:t>
      </w:r>
    </w:p>
    <w:p w14:paraId="2103A07B" w14:textId="77777777" w:rsidR="00605A4A" w:rsidRPr="003519F4" w:rsidRDefault="00605A4A" w:rsidP="00605A4A">
      <w:pPr>
        <w:spacing w:after="0" w:line="240" w:lineRule="auto"/>
        <w:contextualSpacing/>
        <w:rPr>
          <w:rFonts w:ascii="Calibri" w:hAnsi="Calibri" w:cs="Calibri"/>
          <w:i/>
          <w:iCs/>
          <w:color w:val="5B9BD5" w:themeColor="accent1"/>
          <w:sz w:val="24"/>
          <w:szCs w:val="24"/>
        </w:rPr>
      </w:pPr>
      <w:r w:rsidRPr="003519F4">
        <w:rPr>
          <w:rFonts w:ascii="Calibri" w:hAnsi="Calibri" w:cs="Calibri"/>
          <w:sz w:val="24"/>
          <w:szCs w:val="24"/>
        </w:rPr>
        <w:t xml:space="preserve">The Glue job output is stored in: </w:t>
      </w:r>
      <w:r w:rsidRPr="003519F4">
        <w:rPr>
          <w:rFonts w:ascii="Calibri" w:hAnsi="Calibri" w:cs="Calibri"/>
          <w:i/>
          <w:iCs/>
          <w:color w:val="5B9BD5" w:themeColor="accent1"/>
          <w:sz w:val="24"/>
          <w:szCs w:val="24"/>
        </w:rPr>
        <w:t>$.</w:t>
      </w:r>
      <w:proofErr w:type="spellStart"/>
      <w:r w:rsidRPr="003519F4">
        <w:rPr>
          <w:rFonts w:ascii="Calibri" w:hAnsi="Calibri" w:cs="Calibri"/>
          <w:i/>
          <w:iCs/>
          <w:color w:val="5B9BD5" w:themeColor="accent1"/>
          <w:sz w:val="24"/>
          <w:szCs w:val="24"/>
        </w:rPr>
        <w:t>glueResult</w:t>
      </w:r>
      <w:proofErr w:type="spellEnd"/>
    </w:p>
    <w:p w14:paraId="233050FF"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lastRenderedPageBreak/>
        <w:t>There are now two possible paths:</w:t>
      </w:r>
    </w:p>
    <w:p w14:paraId="0FA016F7" w14:textId="77777777" w:rsidR="00605A4A" w:rsidRPr="003519F4" w:rsidRDefault="00605A4A" w:rsidP="00605A4A">
      <w:pPr>
        <w:spacing w:after="0" w:line="240" w:lineRule="auto"/>
        <w:contextualSpacing/>
        <w:rPr>
          <w:rFonts w:ascii="Calibri" w:hAnsi="Calibri" w:cs="Calibri"/>
          <w:sz w:val="24"/>
          <w:szCs w:val="24"/>
        </w:rPr>
      </w:pPr>
      <w:r w:rsidRPr="003519F4">
        <w:rPr>
          <w:rFonts w:ascii="Calibri" w:hAnsi="Calibri" w:cs="Calibri"/>
          <w:sz w:val="24"/>
          <w:szCs w:val="24"/>
        </w:rPr>
        <w:t>Path 1: Glue job succeeds.</w:t>
      </w:r>
    </w:p>
    <w:p w14:paraId="0B9DAA6C" w14:textId="77777777" w:rsidR="00605A4A" w:rsidRPr="003519F4" w:rsidRDefault="00605A4A" w:rsidP="00605A4A">
      <w:pPr>
        <w:pStyle w:val="Heading3"/>
        <w:spacing w:before="0" w:line="240" w:lineRule="auto"/>
        <w:contextualSpacing/>
        <w:rPr>
          <w:rFonts w:ascii="Calibri" w:hAnsi="Calibri" w:cs="Calibri"/>
        </w:rPr>
      </w:pPr>
      <w:bookmarkStart w:id="19" w:name="_Toc1630508674"/>
      <w:proofErr w:type="spellStart"/>
      <w:r w:rsidRPr="003519F4">
        <w:rPr>
          <w:rFonts w:ascii="Calibri" w:hAnsi="Calibri" w:cs="Calibri"/>
        </w:rPr>
        <w:t>ReadAndFormatResults</w:t>
      </w:r>
      <w:proofErr w:type="spellEnd"/>
      <w:r w:rsidRPr="003519F4">
        <w:rPr>
          <w:rFonts w:ascii="Calibri" w:hAnsi="Calibri" w:cs="Calibri"/>
        </w:rPr>
        <w:t xml:space="preserve"> - Run Lambda</w:t>
      </w:r>
      <w:bookmarkEnd w:id="19"/>
    </w:p>
    <w:p w14:paraId="3A9F968D"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After the Glue job succeeds, Step Functions invokes this Lambda function: </w:t>
      </w:r>
    </w:p>
    <w:p w14:paraId="175F643C"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i/>
          <w:iCs/>
          <w:color w:val="5B9BD5" w:themeColor="accent1"/>
        </w:rPr>
        <w:t>dev1-kg01-avmt4-lambda-post-execution-row-counts-cfn</w:t>
      </w:r>
    </w:p>
    <w:p w14:paraId="41951070"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57445892" wp14:editId="7406BB31">
            <wp:extent cx="5943600" cy="1276350"/>
            <wp:effectExtent l="0" t="0" r="0" b="0"/>
            <wp:docPr id="189459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97664" name=""/>
                    <pic:cNvPicPr/>
                  </pic:nvPicPr>
                  <pic:blipFill>
                    <a:blip r:embed="rId38"/>
                    <a:stretch>
                      <a:fillRect/>
                    </a:stretch>
                  </pic:blipFill>
                  <pic:spPr>
                    <a:xfrm>
                      <a:off x="0" y="0"/>
                      <a:ext cx="5943600" cy="1276350"/>
                    </a:xfrm>
                    <a:prstGeom prst="rect">
                      <a:avLst/>
                    </a:prstGeom>
                  </pic:spPr>
                </pic:pic>
              </a:graphicData>
            </a:graphic>
          </wp:inline>
        </w:drawing>
      </w:r>
      <w:r w:rsidRPr="003519F4">
        <w:rPr>
          <w:rFonts w:ascii="Calibri" w:hAnsi="Calibri" w:cs="Calibri"/>
        </w:rPr>
        <w:t>The Lambda receives:</w:t>
      </w:r>
    </w:p>
    <w:p w14:paraId="0EA46CD6" w14:textId="77777777" w:rsidR="00605A4A" w:rsidRPr="003519F4" w:rsidRDefault="00605A4A" w:rsidP="00605A4A">
      <w:pPr>
        <w:pStyle w:val="NormalWeb"/>
        <w:numPr>
          <w:ilvl w:val="0"/>
          <w:numId w:val="55"/>
        </w:numPr>
        <w:spacing w:before="0" w:beforeAutospacing="0" w:after="0" w:afterAutospacing="0"/>
        <w:contextualSpacing/>
        <w:rPr>
          <w:rFonts w:ascii="Calibri" w:hAnsi="Calibri" w:cs="Calibri"/>
        </w:rPr>
      </w:pPr>
      <w:r w:rsidRPr="003519F4">
        <w:rPr>
          <w:rFonts w:ascii="Calibri" w:hAnsi="Calibri" w:cs="Calibri"/>
        </w:rPr>
        <w:t xml:space="preserve">Glue </w:t>
      </w:r>
      <w:proofErr w:type="spellStart"/>
      <w:r w:rsidRPr="003519F4">
        <w:rPr>
          <w:rFonts w:ascii="Calibri" w:hAnsi="Calibri" w:cs="Calibri"/>
        </w:rPr>
        <w:t>run_id</w:t>
      </w:r>
      <w:proofErr w:type="spellEnd"/>
    </w:p>
    <w:p w14:paraId="54F0008B" w14:textId="77777777" w:rsidR="00605A4A" w:rsidRPr="003519F4" w:rsidRDefault="00605A4A" w:rsidP="00605A4A">
      <w:pPr>
        <w:pStyle w:val="NormalWeb"/>
        <w:numPr>
          <w:ilvl w:val="0"/>
          <w:numId w:val="55"/>
        </w:numPr>
        <w:spacing w:before="0" w:beforeAutospacing="0" w:after="0" w:afterAutospacing="0"/>
        <w:contextualSpacing/>
        <w:rPr>
          <w:rFonts w:ascii="Calibri" w:hAnsi="Calibri" w:cs="Calibri"/>
        </w:rPr>
      </w:pPr>
      <w:proofErr w:type="spellStart"/>
      <w:r w:rsidRPr="003519F4">
        <w:rPr>
          <w:rFonts w:ascii="Calibri" w:hAnsi="Calibri" w:cs="Calibri"/>
        </w:rPr>
        <w:t>target_database</w:t>
      </w:r>
      <w:proofErr w:type="spellEnd"/>
    </w:p>
    <w:p w14:paraId="1651B42F" w14:textId="77777777" w:rsidR="00605A4A" w:rsidRPr="003519F4" w:rsidRDefault="00605A4A" w:rsidP="00605A4A">
      <w:pPr>
        <w:pStyle w:val="NormalWeb"/>
        <w:numPr>
          <w:ilvl w:val="0"/>
          <w:numId w:val="55"/>
        </w:numPr>
        <w:spacing w:before="0" w:beforeAutospacing="0" w:after="0" w:afterAutospacing="0"/>
        <w:contextualSpacing/>
        <w:rPr>
          <w:rFonts w:ascii="Calibri" w:hAnsi="Calibri" w:cs="Calibri"/>
        </w:rPr>
      </w:pPr>
      <w:r w:rsidRPr="003519F4">
        <w:rPr>
          <w:rFonts w:ascii="Calibri" w:hAnsi="Calibri" w:cs="Calibri"/>
        </w:rPr>
        <w:t>spoke_path</w:t>
      </w:r>
    </w:p>
    <w:p w14:paraId="577A20D3"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The purpose is to process the results after the Glue execution, including the post-execution row-count information indicated by the Lambda name.</w:t>
      </w:r>
    </w:p>
    <w:p w14:paraId="034A2FDF"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The Lambda result is saved in: </w:t>
      </w:r>
      <w:r w:rsidRPr="003519F4">
        <w:rPr>
          <w:rFonts w:ascii="Calibri" w:hAnsi="Calibri" w:cs="Calibri"/>
          <w:i/>
          <w:iCs/>
          <w:color w:val="5B9BD5" w:themeColor="accent1"/>
        </w:rPr>
        <w:t>$.</w:t>
      </w:r>
      <w:proofErr w:type="spellStart"/>
      <w:r w:rsidRPr="003519F4">
        <w:rPr>
          <w:rFonts w:ascii="Calibri" w:hAnsi="Calibri" w:cs="Calibri"/>
          <w:i/>
          <w:iCs/>
          <w:color w:val="5B9BD5" w:themeColor="accent1"/>
        </w:rPr>
        <w:t>lambdaResult</w:t>
      </w:r>
      <w:proofErr w:type="spellEnd"/>
    </w:p>
    <w:p w14:paraId="501B4318" w14:textId="77777777" w:rsidR="00605A4A" w:rsidRPr="003519F4" w:rsidRDefault="00605A4A" w:rsidP="00605A4A">
      <w:pPr>
        <w:pStyle w:val="Heading4"/>
        <w:spacing w:before="0" w:line="240" w:lineRule="auto"/>
        <w:contextualSpacing/>
        <w:rPr>
          <w:rFonts w:ascii="Calibri" w:hAnsi="Calibri" w:cs="Calibri"/>
          <w:sz w:val="24"/>
          <w:szCs w:val="24"/>
        </w:rPr>
      </w:pPr>
      <w:bookmarkStart w:id="20" w:name="_Int_3FRDmv36"/>
      <w:r w:rsidRPr="003519F4">
        <w:rPr>
          <w:rFonts w:ascii="Calibri" w:hAnsi="Calibri" w:cs="Calibri"/>
          <w:sz w:val="24"/>
          <w:szCs w:val="24"/>
        </w:rPr>
        <w:t>Lambda</w:t>
      </w:r>
      <w:bookmarkEnd w:id="20"/>
      <w:r w:rsidRPr="003519F4">
        <w:rPr>
          <w:rFonts w:ascii="Calibri" w:hAnsi="Calibri" w:cs="Calibri"/>
          <w:sz w:val="24"/>
          <w:szCs w:val="24"/>
        </w:rPr>
        <w:t xml:space="preserve"> retry</w:t>
      </w:r>
    </w:p>
    <w:p w14:paraId="40E9DBB1"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If the Lambda invocation encounters a temporary AWS service, SDK, or throttling error, Step Functions automatically retries the task. The retry interval starts at 1 second and increases using a backoff rate of 2. A full jitter strategy adds randomness to the retry delay to help reduce repeated throttling. The task can be retried up to three times before the execution proceeds according to its failure handling configuration.</w:t>
      </w:r>
    </w:p>
    <w:p w14:paraId="669DFC53" w14:textId="77777777" w:rsidR="00605A4A" w:rsidRPr="003519F4" w:rsidRDefault="00605A4A" w:rsidP="00605A4A">
      <w:pPr>
        <w:spacing w:after="0" w:line="240" w:lineRule="auto"/>
        <w:contextualSpacing/>
        <w:rPr>
          <w:rFonts w:ascii="Calibri" w:hAnsi="Calibri" w:cs="Calibri"/>
          <w:sz w:val="24"/>
          <w:szCs w:val="24"/>
        </w:rPr>
      </w:pPr>
    </w:p>
    <w:p w14:paraId="55E5F2FD" w14:textId="77777777" w:rsidR="00605A4A" w:rsidRPr="003519F4" w:rsidRDefault="00605A4A" w:rsidP="00605A4A">
      <w:pPr>
        <w:pStyle w:val="NormalWeb"/>
        <w:spacing w:before="0" w:beforeAutospacing="0" w:after="0" w:afterAutospacing="0"/>
        <w:contextualSpacing/>
        <w:jc w:val="center"/>
        <w:rPr>
          <w:rFonts w:ascii="Calibri" w:hAnsi="Calibri" w:cs="Calibri"/>
        </w:rPr>
      </w:pPr>
      <w:r w:rsidRPr="003519F4">
        <w:rPr>
          <w:rFonts w:ascii="Calibri" w:hAnsi="Calibri" w:cs="Calibri"/>
          <w:noProof/>
        </w:rPr>
        <w:drawing>
          <wp:inline distT="0" distB="0" distL="0" distR="0" wp14:anchorId="4148450E" wp14:editId="0C8E067A">
            <wp:extent cx="2195245" cy="1818456"/>
            <wp:effectExtent l="0" t="0" r="0" b="0"/>
            <wp:docPr id="438668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1619" cy="1823736"/>
                    </a:xfrm>
                    <a:prstGeom prst="rect">
                      <a:avLst/>
                    </a:prstGeom>
                    <a:noFill/>
                    <a:ln>
                      <a:noFill/>
                    </a:ln>
                  </pic:spPr>
                </pic:pic>
              </a:graphicData>
            </a:graphic>
          </wp:inline>
        </w:drawing>
      </w:r>
    </w:p>
    <w:p w14:paraId="71A7B0E5"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If Lambda temporarily fails because of certain AWS service errors, Step Functions automatically retries. It can retry up to 3 attempts</w:t>
      </w:r>
    </w:p>
    <w:p w14:paraId="493A2AFD" w14:textId="77777777" w:rsidR="00605A4A" w:rsidRPr="003519F4" w:rsidRDefault="00605A4A" w:rsidP="00605A4A">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ErrorEquals</w:t>
      </w:r>
      <w:proofErr w:type="spellEnd"/>
    </w:p>
    <w:p w14:paraId="57901808"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This specifies which errors should trigger a retry:</w:t>
      </w:r>
    </w:p>
    <w:p w14:paraId="4DF6C8DE" w14:textId="77777777" w:rsidR="00605A4A" w:rsidRPr="003519F4" w:rsidRDefault="00605A4A" w:rsidP="00605A4A">
      <w:pPr>
        <w:pStyle w:val="ListParagraph"/>
        <w:numPr>
          <w:ilvl w:val="0"/>
          <w:numId w:val="5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Lambda.ServiceException</w:t>
      </w:r>
      <w:proofErr w:type="spellEnd"/>
      <w:r w:rsidRPr="003519F4">
        <w:rPr>
          <w:rFonts w:ascii="Calibri" w:eastAsia="Times New Roman" w:hAnsi="Calibri" w:cs="Calibri"/>
          <w:sz w:val="24"/>
          <w:szCs w:val="24"/>
          <w:lang w:eastAsia="en-CA"/>
        </w:rPr>
        <w:t xml:space="preserve"> - A Lambda service-side error occurred.</w:t>
      </w:r>
    </w:p>
    <w:p w14:paraId="0F84BDF3" w14:textId="77777777" w:rsidR="00605A4A" w:rsidRPr="003519F4" w:rsidRDefault="00605A4A" w:rsidP="00605A4A">
      <w:pPr>
        <w:pStyle w:val="ListParagraph"/>
        <w:numPr>
          <w:ilvl w:val="0"/>
          <w:numId w:val="5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Lambda.AWSLambdaException</w:t>
      </w:r>
      <w:proofErr w:type="spellEnd"/>
      <w:r w:rsidRPr="003519F4">
        <w:rPr>
          <w:rFonts w:ascii="Calibri" w:eastAsia="Times New Roman" w:hAnsi="Calibri" w:cs="Calibri"/>
          <w:sz w:val="24"/>
          <w:szCs w:val="24"/>
          <w:lang w:eastAsia="en-CA"/>
        </w:rPr>
        <w:t xml:space="preserve"> - An error occurred while Step Functions was communicating with Lambda.</w:t>
      </w:r>
    </w:p>
    <w:p w14:paraId="7277C9D3" w14:textId="77777777" w:rsidR="00605A4A" w:rsidRPr="003519F4" w:rsidRDefault="00605A4A" w:rsidP="00605A4A">
      <w:pPr>
        <w:pStyle w:val="ListParagraph"/>
        <w:numPr>
          <w:ilvl w:val="0"/>
          <w:numId w:val="5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lastRenderedPageBreak/>
        <w:t>Lambda.SdkClientException</w:t>
      </w:r>
      <w:proofErr w:type="spellEnd"/>
      <w:r w:rsidRPr="003519F4">
        <w:rPr>
          <w:rFonts w:ascii="Calibri" w:eastAsia="Times New Roman" w:hAnsi="Calibri" w:cs="Calibri"/>
          <w:sz w:val="24"/>
          <w:szCs w:val="24"/>
          <w:lang w:eastAsia="en-CA"/>
        </w:rPr>
        <w:t xml:space="preserve"> - The AWS SDK encountered a client/communication problem.</w:t>
      </w:r>
    </w:p>
    <w:p w14:paraId="7886867B" w14:textId="77777777" w:rsidR="00605A4A" w:rsidRPr="003519F4" w:rsidRDefault="00605A4A" w:rsidP="00605A4A">
      <w:pPr>
        <w:pStyle w:val="ListParagraph"/>
        <w:numPr>
          <w:ilvl w:val="0"/>
          <w:numId w:val="58"/>
        </w:numPr>
        <w:tabs>
          <w:tab w:val="num" w:pos="720"/>
        </w:tabs>
        <w:spacing w:after="0" w:line="240" w:lineRule="auto"/>
        <w:rPr>
          <w:rFonts w:ascii="Calibri" w:eastAsia="Times New Roman" w:hAnsi="Calibri" w:cs="Calibri"/>
          <w:sz w:val="24"/>
          <w:szCs w:val="24"/>
          <w:lang w:eastAsia="en-CA"/>
        </w:rPr>
      </w:pPr>
      <w:proofErr w:type="spellStart"/>
      <w:r w:rsidRPr="003519F4">
        <w:rPr>
          <w:rFonts w:ascii="Calibri" w:eastAsia="Times New Roman" w:hAnsi="Calibri" w:cs="Calibri"/>
          <w:sz w:val="24"/>
          <w:szCs w:val="24"/>
          <w:lang w:eastAsia="en-CA"/>
        </w:rPr>
        <w:t>Lambda.TooManyRequestsException</w:t>
      </w:r>
      <w:proofErr w:type="spellEnd"/>
      <w:r w:rsidRPr="003519F4">
        <w:rPr>
          <w:rFonts w:ascii="Calibri" w:eastAsia="Times New Roman" w:hAnsi="Calibri" w:cs="Calibri"/>
          <w:sz w:val="24"/>
          <w:szCs w:val="24"/>
          <w:lang w:eastAsia="en-CA"/>
        </w:rPr>
        <w:t xml:space="preserve"> - Lambda is being throttled because too many requests are being made.</w:t>
      </w:r>
    </w:p>
    <w:p w14:paraId="5BE20D00" w14:textId="77777777" w:rsidR="00605A4A" w:rsidRPr="003519F4" w:rsidRDefault="00605A4A" w:rsidP="00605A4A">
      <w:pPr>
        <w:pStyle w:val="Heading4"/>
        <w:spacing w:before="0" w:line="240" w:lineRule="auto"/>
        <w:contextualSpacing/>
        <w:rPr>
          <w:rFonts w:ascii="Calibri" w:hAnsi="Calibri" w:cs="Calibri"/>
          <w:sz w:val="24"/>
          <w:szCs w:val="24"/>
        </w:rPr>
      </w:pPr>
      <w:proofErr w:type="spellStart"/>
      <w:r w:rsidRPr="003519F4">
        <w:rPr>
          <w:rStyle w:val="HTMLCode"/>
          <w:rFonts w:ascii="Calibri" w:eastAsiaTheme="majorEastAsia" w:hAnsi="Calibri" w:cs="Calibri"/>
          <w:sz w:val="24"/>
          <w:szCs w:val="24"/>
        </w:rPr>
        <w:t>IntervalSeconds</w:t>
      </w:r>
      <w:proofErr w:type="spellEnd"/>
    </w:p>
    <w:p w14:paraId="0A199DA2"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 xml:space="preserve">The first retry starts with a 1-second retry interval. </w:t>
      </w:r>
      <w:r w:rsidRPr="003519F4">
        <w:rPr>
          <w:rFonts w:ascii="Calibri" w:eastAsia="Times New Roman" w:hAnsi="Calibri" w:cs="Calibri"/>
          <w:i/>
          <w:iCs/>
          <w:color w:val="5B9BD5" w:themeColor="accent1"/>
          <w:sz w:val="24"/>
          <w:szCs w:val="24"/>
          <w:lang w:eastAsia="en-CA"/>
        </w:rPr>
        <w:t>"</w:t>
      </w:r>
      <w:proofErr w:type="spellStart"/>
      <w:r w:rsidRPr="003519F4">
        <w:rPr>
          <w:rFonts w:ascii="Calibri" w:eastAsia="Times New Roman" w:hAnsi="Calibri" w:cs="Calibri"/>
          <w:i/>
          <w:iCs/>
          <w:color w:val="5B9BD5" w:themeColor="accent1"/>
          <w:sz w:val="24"/>
          <w:szCs w:val="24"/>
          <w:lang w:eastAsia="en-CA"/>
        </w:rPr>
        <w:t>IntervalSeconds</w:t>
      </w:r>
      <w:proofErr w:type="spellEnd"/>
      <w:r w:rsidRPr="003519F4">
        <w:rPr>
          <w:rFonts w:ascii="Calibri" w:eastAsia="Times New Roman" w:hAnsi="Calibri" w:cs="Calibri"/>
          <w:i/>
          <w:iCs/>
          <w:color w:val="5B9BD5" w:themeColor="accent1"/>
          <w:sz w:val="24"/>
          <w:szCs w:val="24"/>
          <w:lang w:eastAsia="en-CA"/>
        </w:rPr>
        <w:t>": 1</w:t>
      </w:r>
    </w:p>
    <w:p w14:paraId="13C10128"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p>
    <w:p w14:paraId="6E5622EF" w14:textId="77777777" w:rsidR="00605A4A" w:rsidRPr="003519F4" w:rsidRDefault="00605A4A" w:rsidP="00605A4A">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MaxAttempts</w:t>
      </w:r>
      <w:proofErr w:type="spellEnd"/>
    </w:p>
    <w:p w14:paraId="79872EFF"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Step Functions can retry the failed Lambda task </w:t>
      </w:r>
      <w:r w:rsidRPr="003519F4">
        <w:rPr>
          <w:rStyle w:val="Strong"/>
          <w:rFonts w:ascii="Calibri" w:hAnsi="Calibri" w:cs="Calibri"/>
        </w:rPr>
        <w:t>up to 3 times</w:t>
      </w:r>
      <w:r w:rsidRPr="003519F4">
        <w:rPr>
          <w:rFonts w:ascii="Calibri" w:hAnsi="Calibri" w:cs="Calibri"/>
        </w:rPr>
        <w:t xml:space="preserve"> under this retry policy.</w:t>
      </w:r>
    </w:p>
    <w:p w14:paraId="5222D65C" w14:textId="77777777" w:rsidR="00605A4A" w:rsidRPr="003519F4" w:rsidRDefault="00605A4A" w:rsidP="00605A4A">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BackoffRate</w:t>
      </w:r>
      <w:proofErr w:type="spellEnd"/>
    </w:p>
    <w:p w14:paraId="1D866CA7"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The wait time increases by a factor of </w:t>
      </w:r>
      <w:r w:rsidRPr="003519F4">
        <w:rPr>
          <w:rStyle w:val="Strong"/>
          <w:rFonts w:ascii="Calibri" w:hAnsi="Calibri" w:cs="Calibri"/>
        </w:rPr>
        <w:t>2</w:t>
      </w:r>
      <w:r w:rsidRPr="003519F4">
        <w:rPr>
          <w:rFonts w:ascii="Calibri" w:hAnsi="Calibri" w:cs="Calibri"/>
        </w:rPr>
        <w:t xml:space="preserve"> after each retry.</w:t>
      </w:r>
    </w:p>
    <w:p w14:paraId="4903055B"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Conceptually, the retry delays grow like: </w:t>
      </w:r>
      <w:r w:rsidRPr="003519F4">
        <w:rPr>
          <w:rFonts w:ascii="Calibri" w:hAnsi="Calibri" w:cs="Calibri"/>
          <w:i/>
          <w:iCs/>
          <w:color w:val="5B9BD5" w:themeColor="accent1"/>
        </w:rPr>
        <w:t>"</w:t>
      </w:r>
      <w:proofErr w:type="spellStart"/>
      <w:r w:rsidRPr="003519F4">
        <w:rPr>
          <w:rFonts w:ascii="Calibri" w:hAnsi="Calibri" w:cs="Calibri"/>
          <w:i/>
          <w:iCs/>
          <w:color w:val="5B9BD5" w:themeColor="accent1"/>
        </w:rPr>
        <w:t>BackoffRate</w:t>
      </w:r>
      <w:proofErr w:type="spellEnd"/>
      <w:r w:rsidRPr="003519F4">
        <w:rPr>
          <w:rFonts w:ascii="Calibri" w:hAnsi="Calibri" w:cs="Calibri"/>
          <w:i/>
          <w:iCs/>
          <w:color w:val="5B9BD5" w:themeColor="accent1"/>
        </w:rPr>
        <w:t>": 2</w:t>
      </w:r>
    </w:p>
    <w:p w14:paraId="13F140DD"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First retry → approximately 1 second</w:t>
      </w:r>
    </w:p>
    <w:p w14:paraId="295218BB"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Second retry → approximately 2 seconds</w:t>
      </w:r>
    </w:p>
    <w:p w14:paraId="4D8B8B7C"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imes New Roman" w:hAnsi="Calibri" w:cs="Calibri"/>
          <w:sz w:val="24"/>
          <w:szCs w:val="24"/>
          <w:lang w:eastAsia="en-CA"/>
        </w:rPr>
        <w:t>Third retry → approximately 4 seconds</w:t>
      </w:r>
    </w:p>
    <w:p w14:paraId="7D72EDCF"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This helps handle temporary Lambda/AWS service issues.</w:t>
      </w:r>
    </w:p>
    <w:p w14:paraId="3D1A0F44" w14:textId="77777777" w:rsidR="00605A4A" w:rsidRPr="003519F4" w:rsidRDefault="00605A4A" w:rsidP="00605A4A">
      <w:pPr>
        <w:pStyle w:val="Heading4"/>
        <w:spacing w:before="0" w:line="240" w:lineRule="auto"/>
        <w:contextualSpacing/>
        <w:rPr>
          <w:rFonts w:ascii="Calibri" w:hAnsi="Calibri" w:cs="Calibri"/>
          <w:sz w:val="24"/>
          <w:szCs w:val="24"/>
        </w:rPr>
      </w:pPr>
      <w:proofErr w:type="spellStart"/>
      <w:r w:rsidRPr="003519F4">
        <w:rPr>
          <w:rFonts w:ascii="Calibri" w:hAnsi="Calibri" w:cs="Calibri"/>
          <w:sz w:val="24"/>
          <w:szCs w:val="24"/>
        </w:rPr>
        <w:t>JitterStrategy</w:t>
      </w:r>
      <w:proofErr w:type="spellEnd"/>
    </w:p>
    <w:p w14:paraId="2BC8814A" w14:textId="77777777" w:rsidR="00605A4A" w:rsidRPr="003519F4" w:rsidRDefault="00605A4A" w:rsidP="00605A4A">
      <w:pPr>
        <w:spacing w:after="0" w:line="240" w:lineRule="auto"/>
        <w:contextualSpacing/>
        <w:rPr>
          <w:rFonts w:ascii="Calibri" w:eastAsia="Times New Roman" w:hAnsi="Calibri" w:cs="Calibri"/>
          <w:sz w:val="24"/>
          <w:szCs w:val="24"/>
          <w:lang w:eastAsia="en-CA"/>
        </w:rPr>
      </w:pPr>
      <w:r w:rsidRPr="003519F4">
        <w:rPr>
          <w:rFonts w:ascii="Calibri" w:eastAsiaTheme="minorEastAsia" w:hAnsi="Calibri" w:cs="Calibri"/>
          <w:sz w:val="24"/>
          <w:szCs w:val="24"/>
          <w:lang w:eastAsia="en-CA"/>
        </w:rPr>
        <w:t xml:space="preserve">Because </w:t>
      </w:r>
      <w:proofErr w:type="spellStart"/>
      <w:r w:rsidRPr="003519F4">
        <w:rPr>
          <w:rFonts w:ascii="Calibri" w:eastAsiaTheme="minorEastAsia" w:hAnsi="Calibri" w:cs="Calibri"/>
          <w:sz w:val="24"/>
          <w:szCs w:val="24"/>
          <w:lang w:eastAsia="en-CA"/>
        </w:rPr>
        <w:t>JitterStrategy</w:t>
      </w:r>
      <w:proofErr w:type="spellEnd"/>
      <w:r w:rsidRPr="003519F4">
        <w:rPr>
          <w:rFonts w:ascii="Calibri" w:eastAsiaTheme="minorEastAsia" w:hAnsi="Calibri" w:cs="Calibri"/>
          <w:sz w:val="24"/>
          <w:szCs w:val="24"/>
          <w:lang w:eastAsia="en-CA"/>
        </w:rPr>
        <w:t xml:space="preserve"> is enabled, the actual delays can vary rather than always being exactly 1, 2, and 4 seconds. This adds randomness to the retry delay.</w:t>
      </w:r>
    </w:p>
    <w:p w14:paraId="4614C8B4" w14:textId="77777777" w:rsidR="00605A4A" w:rsidRPr="003519F4" w:rsidRDefault="00605A4A" w:rsidP="00605A4A">
      <w:pPr>
        <w:spacing w:after="0" w:line="240" w:lineRule="auto"/>
        <w:contextualSpacing/>
        <w:rPr>
          <w:rFonts w:ascii="Calibri" w:eastAsiaTheme="minorEastAsia" w:hAnsi="Calibri" w:cs="Calibri"/>
          <w:sz w:val="24"/>
          <w:szCs w:val="24"/>
          <w:lang w:eastAsia="en-CA"/>
        </w:rPr>
      </w:pPr>
      <w:r w:rsidRPr="003519F4">
        <w:rPr>
          <w:rFonts w:ascii="Calibri" w:eastAsiaTheme="minorEastAsia" w:hAnsi="Calibri" w:cs="Calibri"/>
          <w:sz w:val="24"/>
          <w:szCs w:val="24"/>
          <w:lang w:eastAsia="en-CA"/>
        </w:rPr>
        <w:t>The purpose is to prevent many requests from retrying at exactly the same time, which can be especially useful when Lambda is being throttled.</w:t>
      </w:r>
    </w:p>
    <w:p w14:paraId="26646C8C" w14:textId="77777777" w:rsidR="00605A4A" w:rsidRPr="003519F4" w:rsidRDefault="00605A4A" w:rsidP="00605A4A">
      <w:pPr>
        <w:spacing w:after="0" w:line="240" w:lineRule="auto"/>
        <w:contextualSpacing/>
        <w:rPr>
          <w:rFonts w:ascii="Calibri" w:hAnsi="Calibri" w:cs="Calibri"/>
          <w:sz w:val="24"/>
          <w:szCs w:val="24"/>
        </w:rPr>
      </w:pPr>
    </w:p>
    <w:p w14:paraId="75A4F173" w14:textId="77777777" w:rsidR="00605A4A" w:rsidRPr="003519F4" w:rsidRDefault="00605A4A" w:rsidP="00605A4A">
      <w:pPr>
        <w:pStyle w:val="Heading3"/>
        <w:spacing w:before="0" w:line="240" w:lineRule="auto"/>
        <w:contextualSpacing/>
        <w:rPr>
          <w:rFonts w:ascii="Calibri" w:eastAsia="Times New Roman" w:hAnsi="Calibri" w:cs="Calibri"/>
        </w:rPr>
      </w:pPr>
      <w:bookmarkStart w:id="21" w:name="_Toc1869466352"/>
      <w:proofErr w:type="spellStart"/>
      <w:r w:rsidRPr="003519F4">
        <w:rPr>
          <w:rFonts w:ascii="Calibri" w:eastAsia="Times New Roman" w:hAnsi="Calibri" w:cs="Calibri"/>
        </w:rPr>
        <w:t>NotifyEnd</w:t>
      </w:r>
      <w:proofErr w:type="spellEnd"/>
      <w:r w:rsidRPr="003519F4">
        <w:rPr>
          <w:rFonts w:ascii="Calibri" w:eastAsia="Times New Roman" w:hAnsi="Calibri" w:cs="Calibri"/>
        </w:rPr>
        <w:t xml:space="preserve"> - Send successful completion notification</w:t>
      </w:r>
      <w:bookmarkEnd w:id="21"/>
    </w:p>
    <w:p w14:paraId="53CFCAA1"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After Lambda completes, Step Functions sends another </w:t>
      </w:r>
      <w:r w:rsidRPr="003519F4">
        <w:rPr>
          <w:rStyle w:val="Strong"/>
          <w:rFonts w:ascii="Calibri" w:hAnsi="Calibri" w:cs="Calibri"/>
        </w:rPr>
        <w:t>SNS notification</w:t>
      </w:r>
      <w:r w:rsidRPr="003519F4">
        <w:rPr>
          <w:rFonts w:ascii="Calibri" w:hAnsi="Calibri" w:cs="Calibri"/>
        </w:rPr>
        <w:t>.</w:t>
      </w:r>
    </w:p>
    <w:p w14:paraId="659D5415"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3F9B285F" wp14:editId="3E68AB3D">
            <wp:extent cx="4553586" cy="2229161"/>
            <wp:effectExtent l="0" t="0" r="0" b="0"/>
            <wp:docPr id="1637590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0806" name="Picture 1637590806"/>
                    <pic:cNvPicPr/>
                  </pic:nvPicPr>
                  <pic:blipFill>
                    <a:blip r:embed="rId40">
                      <a:extLst>
                        <a:ext uri="{28A0092B-C50C-407E-A947-70E740481C1C}">
                          <a14:useLocalDpi xmlns:a14="http://schemas.microsoft.com/office/drawing/2010/main"/>
                        </a:ext>
                      </a:extLst>
                    </a:blip>
                    <a:stretch>
                      <a:fillRect/>
                    </a:stretch>
                  </pic:blipFill>
                  <pic:spPr>
                    <a:xfrm>
                      <a:off x="0" y="0"/>
                      <a:ext cx="4553586" cy="2229161"/>
                    </a:xfrm>
                    <a:prstGeom prst="rect">
                      <a:avLst/>
                    </a:prstGeom>
                  </pic:spPr>
                </pic:pic>
              </a:graphicData>
            </a:graphic>
          </wp:inline>
        </w:drawing>
      </w:r>
    </w:p>
    <w:p w14:paraId="5FAFA269"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The subject is: </w:t>
      </w:r>
      <w:r w:rsidRPr="003519F4">
        <w:rPr>
          <w:rFonts w:ascii="Calibri" w:hAnsi="Calibri" w:cs="Calibri"/>
          <w:i/>
          <w:iCs/>
          <w:color w:val="5B9BD5" w:themeColor="accent1"/>
        </w:rPr>
        <w:t>Glue Job Completed</w:t>
      </w:r>
    </w:p>
    <w:p w14:paraId="6FF68EDA"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The message comes from:</w:t>
      </w:r>
      <w:r w:rsidRPr="003519F4">
        <w:rPr>
          <w:rFonts w:ascii="Calibri" w:hAnsi="Calibri" w:cs="Calibri"/>
          <w:i/>
          <w:iCs/>
          <w:color w:val="5B9BD5" w:themeColor="accent1"/>
        </w:rPr>
        <w:t xml:space="preserve"> $.</w:t>
      </w:r>
      <w:proofErr w:type="spellStart"/>
      <w:r w:rsidRPr="003519F4">
        <w:rPr>
          <w:rFonts w:ascii="Calibri" w:hAnsi="Calibri" w:cs="Calibri"/>
          <w:i/>
          <w:iCs/>
          <w:color w:val="5B9BD5" w:themeColor="accent1"/>
        </w:rPr>
        <w:t>lambdaResult.Payload.message</w:t>
      </w:r>
      <w:proofErr w:type="spellEnd"/>
    </w:p>
    <w:p w14:paraId="60D332EF"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So the Lambda function prepares the final message, and SNS sends that message to the configured recipients.</w:t>
      </w:r>
    </w:p>
    <w:p w14:paraId="2155F0D7"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noProof/>
        </w:rPr>
        <w:lastRenderedPageBreak/>
        <w:drawing>
          <wp:inline distT="0" distB="0" distL="0" distR="0" wp14:anchorId="507E1E1F" wp14:editId="115678BC">
            <wp:extent cx="2684251" cy="3572374"/>
            <wp:effectExtent l="0" t="0" r="0" b="0"/>
            <wp:docPr id="327765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5758" name="Picture 327765758"/>
                    <pic:cNvPicPr/>
                  </pic:nvPicPr>
                  <pic:blipFill>
                    <a:blip r:embed="rId41">
                      <a:extLst>
                        <a:ext uri="{28A0092B-C50C-407E-A947-70E740481C1C}">
                          <a14:useLocalDpi xmlns:a14="http://schemas.microsoft.com/office/drawing/2010/main"/>
                        </a:ext>
                      </a:extLst>
                    </a:blip>
                    <a:stretch>
                      <a:fillRect/>
                    </a:stretch>
                  </pic:blipFill>
                  <pic:spPr>
                    <a:xfrm>
                      <a:off x="0" y="0"/>
                      <a:ext cx="2684251" cy="3572374"/>
                    </a:xfrm>
                    <a:prstGeom prst="rect">
                      <a:avLst/>
                    </a:prstGeom>
                  </pic:spPr>
                </pic:pic>
              </a:graphicData>
            </a:graphic>
          </wp:inline>
        </w:drawing>
      </w:r>
    </w:p>
    <w:p w14:paraId="79051ECD"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After this: </w:t>
      </w:r>
      <w:r w:rsidRPr="003519F4">
        <w:rPr>
          <w:rFonts w:ascii="Calibri" w:hAnsi="Calibri" w:cs="Calibri"/>
          <w:i/>
          <w:iCs/>
          <w:color w:val="5B9BD5" w:themeColor="accent1"/>
        </w:rPr>
        <w:t>"End": true</w:t>
      </w:r>
    </w:p>
    <w:p w14:paraId="547B8F3D" w14:textId="77777777" w:rsidR="00605A4A" w:rsidRPr="003519F4" w:rsidRDefault="00605A4A" w:rsidP="00605A4A">
      <w:pPr>
        <w:pStyle w:val="Heading3"/>
        <w:spacing w:before="0" w:line="240" w:lineRule="auto"/>
        <w:contextualSpacing/>
        <w:rPr>
          <w:rFonts w:ascii="Calibri" w:eastAsia="Times New Roman" w:hAnsi="Calibri" w:cs="Calibri"/>
          <w:lang w:eastAsia="en-CA"/>
        </w:rPr>
      </w:pPr>
      <w:bookmarkStart w:id="22" w:name="_Toc1369072819"/>
      <w:r w:rsidRPr="003519F4">
        <w:rPr>
          <w:rFonts w:ascii="Calibri" w:eastAsia="Times New Roman" w:hAnsi="Calibri" w:cs="Calibri"/>
          <w:lang w:eastAsia="en-CA"/>
        </w:rPr>
        <w:t>Path 2: Glue job fails</w:t>
      </w:r>
      <w:bookmarkEnd w:id="22"/>
    </w:p>
    <w:p w14:paraId="2332FF3D"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The workflow also has error handling. Inside </w:t>
      </w:r>
      <w:r w:rsidRPr="003519F4">
        <w:rPr>
          <w:rStyle w:val="HTMLCode"/>
          <w:rFonts w:ascii="Calibri" w:hAnsi="Calibri" w:cs="Calibri"/>
          <w:sz w:val="24"/>
          <w:szCs w:val="24"/>
        </w:rPr>
        <w:t>RunGlueJob</w:t>
      </w:r>
      <w:r w:rsidRPr="003519F4">
        <w:rPr>
          <w:rFonts w:ascii="Calibri" w:hAnsi="Calibri" w:cs="Calibri"/>
        </w:rPr>
        <w:t>, there is:</w:t>
      </w:r>
    </w:p>
    <w:p w14:paraId="76768619"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Instead of immediately ending the state machine, Step Functions goes to:</w:t>
      </w:r>
      <w:r w:rsidRPr="003519F4">
        <w:rPr>
          <w:rFonts w:ascii="Calibri" w:hAnsi="Calibri" w:cs="Calibri"/>
          <w:i/>
          <w:iCs/>
        </w:rPr>
        <w:t xml:space="preserve"> </w:t>
      </w:r>
      <w:proofErr w:type="spellStart"/>
      <w:r w:rsidRPr="003519F4">
        <w:rPr>
          <w:rFonts w:ascii="Calibri" w:hAnsi="Calibri" w:cs="Calibri"/>
          <w:i/>
          <w:iCs/>
          <w:color w:val="5B9BD5" w:themeColor="accent1"/>
        </w:rPr>
        <w:t>ParseError</w:t>
      </w:r>
      <w:proofErr w:type="spellEnd"/>
    </w:p>
    <w:p w14:paraId="3C035D1A"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noProof/>
        </w:rPr>
        <w:drawing>
          <wp:inline distT="0" distB="0" distL="0" distR="0" wp14:anchorId="3D62863C" wp14:editId="07C47FA5">
            <wp:extent cx="4972744" cy="1524213"/>
            <wp:effectExtent l="0" t="0" r="0" b="0"/>
            <wp:docPr id="1337177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7769" name="Picture 1337177769"/>
                    <pic:cNvPicPr/>
                  </pic:nvPicPr>
                  <pic:blipFill>
                    <a:blip r:embed="rId42">
                      <a:extLst>
                        <a:ext uri="{28A0092B-C50C-407E-A947-70E740481C1C}">
                          <a14:useLocalDpi xmlns:a14="http://schemas.microsoft.com/office/drawing/2010/main"/>
                        </a:ext>
                      </a:extLst>
                    </a:blip>
                    <a:stretch>
                      <a:fillRect/>
                    </a:stretch>
                  </pic:blipFill>
                  <pic:spPr>
                    <a:xfrm>
                      <a:off x="0" y="0"/>
                      <a:ext cx="4972744" cy="1524213"/>
                    </a:xfrm>
                    <a:prstGeom prst="rect">
                      <a:avLst/>
                    </a:prstGeom>
                  </pic:spPr>
                </pic:pic>
              </a:graphicData>
            </a:graphic>
          </wp:inline>
        </w:drawing>
      </w:r>
    </w:p>
    <w:p w14:paraId="68177733" w14:textId="77777777" w:rsidR="00605A4A" w:rsidRPr="003519F4" w:rsidRDefault="00605A4A" w:rsidP="00605A4A">
      <w:pPr>
        <w:pStyle w:val="Heading3"/>
        <w:spacing w:before="0" w:line="240" w:lineRule="auto"/>
        <w:contextualSpacing/>
        <w:rPr>
          <w:rFonts w:ascii="Calibri" w:eastAsia="Times New Roman" w:hAnsi="Calibri" w:cs="Calibri"/>
        </w:rPr>
      </w:pPr>
      <w:bookmarkStart w:id="23" w:name="_Toc1006701526"/>
      <w:proofErr w:type="spellStart"/>
      <w:r w:rsidRPr="003519F4">
        <w:rPr>
          <w:rFonts w:ascii="Calibri" w:eastAsia="Times New Roman" w:hAnsi="Calibri" w:cs="Calibri"/>
        </w:rPr>
        <w:t>ParseError</w:t>
      </w:r>
      <w:proofErr w:type="spellEnd"/>
      <w:r w:rsidRPr="003519F4">
        <w:rPr>
          <w:rFonts w:ascii="Calibri" w:eastAsia="Times New Roman" w:hAnsi="Calibri" w:cs="Calibri"/>
        </w:rPr>
        <w:t xml:space="preserve"> - Extract error information</w:t>
      </w:r>
      <w:bookmarkEnd w:id="23"/>
    </w:p>
    <w:p w14:paraId="6744C7AD" w14:textId="77777777" w:rsidR="00605A4A" w:rsidRPr="003519F4" w:rsidRDefault="00605A4A" w:rsidP="00605A4A">
      <w:pPr>
        <w:pStyle w:val="NormalWeb"/>
        <w:spacing w:before="0" w:beforeAutospacing="0" w:after="0" w:afterAutospacing="0"/>
        <w:contextualSpacing/>
        <w:rPr>
          <w:rFonts w:ascii="Calibri" w:hAnsi="Calibri" w:cs="Calibri"/>
        </w:rPr>
      </w:pPr>
      <w:proofErr w:type="spellStart"/>
      <w:r w:rsidRPr="003519F4">
        <w:rPr>
          <w:rFonts w:ascii="Calibri" w:hAnsi="Calibri" w:cs="Calibri"/>
        </w:rPr>
        <w:t>ParseError</w:t>
      </w:r>
      <w:proofErr w:type="spellEnd"/>
      <w:r w:rsidRPr="003519F4">
        <w:rPr>
          <w:rFonts w:ascii="Calibri" w:hAnsi="Calibri" w:cs="Calibri"/>
        </w:rPr>
        <w:t xml:space="preserve"> processes the error returned from the failed Glue job.</w:t>
      </w:r>
    </w:p>
    <w:p w14:paraId="54AD241E"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It extracts:</w:t>
      </w:r>
    </w:p>
    <w:p w14:paraId="114F7ECC" w14:textId="77777777" w:rsidR="00605A4A" w:rsidRPr="003519F4" w:rsidRDefault="00605A4A" w:rsidP="00605A4A">
      <w:pPr>
        <w:pStyle w:val="NormalWeb"/>
        <w:numPr>
          <w:ilvl w:val="0"/>
          <w:numId w:val="56"/>
        </w:numPr>
        <w:spacing w:before="0" w:beforeAutospacing="0" w:after="0" w:afterAutospacing="0"/>
        <w:contextualSpacing/>
        <w:rPr>
          <w:rFonts w:ascii="Calibri" w:hAnsi="Calibri" w:cs="Calibri"/>
        </w:rPr>
      </w:pPr>
      <w:r w:rsidRPr="003519F4">
        <w:rPr>
          <w:rFonts w:ascii="Calibri" w:hAnsi="Calibri" w:cs="Calibri"/>
        </w:rPr>
        <w:t>The error type</w:t>
      </w:r>
    </w:p>
    <w:p w14:paraId="31C0212A" w14:textId="77777777" w:rsidR="00605A4A" w:rsidRPr="003519F4" w:rsidRDefault="00605A4A" w:rsidP="00605A4A">
      <w:pPr>
        <w:pStyle w:val="NormalWeb"/>
        <w:numPr>
          <w:ilvl w:val="0"/>
          <w:numId w:val="56"/>
        </w:numPr>
        <w:spacing w:before="0" w:beforeAutospacing="0" w:after="0" w:afterAutospacing="0"/>
        <w:contextualSpacing/>
        <w:rPr>
          <w:rFonts w:ascii="Calibri" w:hAnsi="Calibri" w:cs="Calibri"/>
        </w:rPr>
      </w:pPr>
      <w:r w:rsidRPr="003519F4">
        <w:rPr>
          <w:rFonts w:ascii="Calibri" w:hAnsi="Calibri" w:cs="Calibri"/>
        </w:rPr>
        <w:t>Error cause</w:t>
      </w:r>
    </w:p>
    <w:p w14:paraId="32C525EB" w14:textId="77777777" w:rsidR="00605A4A" w:rsidRPr="003519F4" w:rsidRDefault="00605A4A" w:rsidP="00605A4A">
      <w:pPr>
        <w:pStyle w:val="NormalWeb"/>
        <w:numPr>
          <w:ilvl w:val="0"/>
          <w:numId w:val="56"/>
        </w:numPr>
        <w:spacing w:before="0" w:beforeAutospacing="0" w:after="0" w:afterAutospacing="0"/>
        <w:contextualSpacing/>
        <w:rPr>
          <w:rFonts w:ascii="Calibri" w:hAnsi="Calibri" w:cs="Calibri"/>
        </w:rPr>
      </w:pPr>
      <w:r w:rsidRPr="003519F4">
        <w:rPr>
          <w:rFonts w:ascii="Calibri" w:hAnsi="Calibri" w:cs="Calibri"/>
        </w:rPr>
        <w:t>Error message</w:t>
      </w:r>
    </w:p>
    <w:p w14:paraId="504C8428" w14:textId="77777777" w:rsidR="00605A4A" w:rsidRPr="003519F4" w:rsidRDefault="00605A4A" w:rsidP="00605A4A">
      <w:pPr>
        <w:pStyle w:val="NormalWeb"/>
        <w:numPr>
          <w:ilvl w:val="0"/>
          <w:numId w:val="56"/>
        </w:numPr>
        <w:spacing w:before="0" w:beforeAutospacing="0" w:after="0" w:afterAutospacing="0"/>
        <w:contextualSpacing/>
        <w:rPr>
          <w:rFonts w:ascii="Calibri" w:hAnsi="Calibri" w:cs="Calibri"/>
        </w:rPr>
      </w:pPr>
      <w:r w:rsidRPr="003519F4">
        <w:rPr>
          <w:rFonts w:ascii="Calibri" w:hAnsi="Calibri" w:cs="Calibri"/>
        </w:rPr>
        <w:t>Glue job information</w:t>
      </w:r>
    </w:p>
    <w:p w14:paraId="2276DFEE"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rPr>
        <w:t xml:space="preserve">The parsed information is put back into: </w:t>
      </w:r>
      <w:r w:rsidRPr="003519F4">
        <w:rPr>
          <w:rFonts w:ascii="Calibri" w:hAnsi="Calibri" w:cs="Calibri"/>
          <w:i/>
          <w:iCs/>
          <w:color w:val="5B9BD5" w:themeColor="accent1"/>
        </w:rPr>
        <w:t>$.</w:t>
      </w:r>
      <w:proofErr w:type="spellStart"/>
      <w:r w:rsidRPr="003519F4">
        <w:rPr>
          <w:rFonts w:ascii="Calibri" w:hAnsi="Calibri" w:cs="Calibri"/>
          <w:i/>
          <w:iCs/>
          <w:color w:val="5B9BD5" w:themeColor="accent1"/>
        </w:rPr>
        <w:t>glueResult</w:t>
      </w:r>
      <w:proofErr w:type="spellEnd"/>
    </w:p>
    <w:p w14:paraId="4579686E"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This makes the failure information easier for the next step to use.</w:t>
      </w:r>
    </w:p>
    <w:p w14:paraId="5DA81BED" w14:textId="77777777" w:rsidR="00605A4A" w:rsidRPr="003519F4" w:rsidRDefault="00605A4A" w:rsidP="00605A4A">
      <w:pPr>
        <w:pStyle w:val="Heading3"/>
        <w:spacing w:before="0" w:line="240" w:lineRule="auto"/>
        <w:contextualSpacing/>
        <w:rPr>
          <w:rFonts w:ascii="Calibri" w:eastAsia="Times New Roman" w:hAnsi="Calibri" w:cs="Calibri"/>
        </w:rPr>
      </w:pPr>
      <w:bookmarkStart w:id="24" w:name="_Toc1061947960"/>
      <w:proofErr w:type="spellStart"/>
      <w:r w:rsidRPr="003519F4">
        <w:rPr>
          <w:rFonts w:ascii="Calibri" w:eastAsia="Times New Roman" w:hAnsi="Calibri" w:cs="Calibri"/>
        </w:rPr>
        <w:t>NotifyFailure</w:t>
      </w:r>
      <w:proofErr w:type="spellEnd"/>
      <w:r w:rsidRPr="003519F4">
        <w:rPr>
          <w:rFonts w:ascii="Calibri" w:eastAsia="Times New Roman" w:hAnsi="Calibri" w:cs="Calibri"/>
        </w:rPr>
        <w:t xml:space="preserve"> - Send failure notification</w:t>
      </w:r>
      <w:bookmarkEnd w:id="24"/>
    </w:p>
    <w:p w14:paraId="15443661"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 xml:space="preserve">Finally, Step Functions publishes an </w:t>
      </w:r>
      <w:r w:rsidRPr="003519F4">
        <w:rPr>
          <w:rStyle w:val="Strong"/>
          <w:rFonts w:ascii="Calibri" w:hAnsi="Calibri" w:cs="Calibri"/>
        </w:rPr>
        <w:t>SNS failure notification</w:t>
      </w:r>
      <w:r w:rsidRPr="003519F4">
        <w:rPr>
          <w:rFonts w:ascii="Calibri" w:hAnsi="Calibri" w:cs="Calibri"/>
        </w:rPr>
        <w:t>.</w:t>
      </w:r>
    </w:p>
    <w:p w14:paraId="74E6F490"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noProof/>
        </w:rPr>
        <w:lastRenderedPageBreak/>
        <w:drawing>
          <wp:inline distT="0" distB="0" distL="0" distR="0" wp14:anchorId="18619A3C" wp14:editId="7366B999">
            <wp:extent cx="5943600" cy="1447800"/>
            <wp:effectExtent l="0" t="0" r="0" b="0"/>
            <wp:docPr id="2047129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9658" name="Picture 2047129658"/>
                    <pic:cNvPicPr/>
                  </pic:nvPicPr>
                  <pic:blipFill>
                    <a:blip r:embed="rId43">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r w:rsidRPr="003519F4">
        <w:rPr>
          <w:rFonts w:ascii="Calibri" w:hAnsi="Calibri" w:cs="Calibri"/>
        </w:rPr>
        <w:t xml:space="preserve">The subject looks like: </w:t>
      </w:r>
      <w:r w:rsidRPr="003519F4">
        <w:rPr>
          <w:rFonts w:ascii="Calibri" w:hAnsi="Calibri" w:cs="Calibri"/>
          <w:i/>
          <w:iCs/>
          <w:color w:val="5B9BD5" w:themeColor="accent1"/>
        </w:rPr>
        <w:t>Glue Job FAILED Database &lt;</w:t>
      </w:r>
      <w:proofErr w:type="spellStart"/>
      <w:r w:rsidRPr="003519F4">
        <w:rPr>
          <w:rFonts w:ascii="Calibri" w:hAnsi="Calibri" w:cs="Calibri"/>
          <w:i/>
          <w:iCs/>
          <w:color w:val="5B9BD5" w:themeColor="accent1"/>
        </w:rPr>
        <w:t>target_database</w:t>
      </w:r>
      <w:proofErr w:type="spellEnd"/>
      <w:r w:rsidRPr="003519F4">
        <w:rPr>
          <w:rFonts w:ascii="Calibri" w:hAnsi="Calibri" w:cs="Calibri"/>
          <w:i/>
          <w:iCs/>
          <w:color w:val="5B9BD5" w:themeColor="accent1"/>
        </w:rPr>
        <w:t>&gt; - Failure Notification</w:t>
      </w:r>
    </w:p>
    <w:p w14:paraId="5B412389" w14:textId="77777777" w:rsidR="00605A4A" w:rsidRPr="003519F4" w:rsidRDefault="00605A4A" w:rsidP="00605A4A">
      <w:pPr>
        <w:pStyle w:val="NormalWeb"/>
        <w:spacing w:before="0" w:beforeAutospacing="0" w:after="0" w:afterAutospacing="0"/>
        <w:contextualSpacing/>
        <w:rPr>
          <w:rFonts w:ascii="Calibri" w:hAnsi="Calibri" w:cs="Calibri"/>
        </w:rPr>
      </w:pPr>
      <w:r w:rsidRPr="003519F4">
        <w:rPr>
          <w:rFonts w:ascii="Calibri" w:hAnsi="Calibri" w:cs="Calibri"/>
        </w:rPr>
        <w:t>The message contains useful troubleshooting information, including:</w:t>
      </w:r>
    </w:p>
    <w:p w14:paraId="6CFD15E9"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Failure status</w:t>
      </w:r>
    </w:p>
    <w:p w14:paraId="443E6F00"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Failure time</w:t>
      </w:r>
    </w:p>
    <w:p w14:paraId="2A352772"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Error message</w:t>
      </w:r>
    </w:p>
    <w:p w14:paraId="54370F16"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Glue job name</w:t>
      </w:r>
    </w:p>
    <w:p w14:paraId="5F4AB48E"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Glue job run ID</w:t>
      </w:r>
    </w:p>
    <w:p w14:paraId="4FFD8533"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Link to the Glue job execution</w:t>
      </w:r>
    </w:p>
    <w:p w14:paraId="4BEBD8A8" w14:textId="77777777" w:rsidR="00605A4A" w:rsidRPr="003519F4" w:rsidRDefault="00605A4A" w:rsidP="00605A4A">
      <w:pPr>
        <w:pStyle w:val="NormalWeb"/>
        <w:numPr>
          <w:ilvl w:val="0"/>
          <w:numId w:val="57"/>
        </w:numPr>
        <w:spacing w:before="0" w:beforeAutospacing="0" w:after="0" w:afterAutospacing="0"/>
        <w:contextualSpacing/>
        <w:rPr>
          <w:rFonts w:ascii="Calibri" w:hAnsi="Calibri" w:cs="Calibri"/>
        </w:rPr>
      </w:pPr>
      <w:r w:rsidRPr="003519F4">
        <w:rPr>
          <w:rFonts w:ascii="Calibri" w:hAnsi="Calibri" w:cs="Calibri"/>
        </w:rPr>
        <w:t>Link to the Step Functions execution</w:t>
      </w:r>
    </w:p>
    <w:p w14:paraId="31E38AC9" w14:textId="77777777" w:rsidR="00605A4A" w:rsidRPr="003519F4" w:rsidRDefault="00605A4A" w:rsidP="00605A4A">
      <w:pPr>
        <w:pStyle w:val="NormalWeb"/>
        <w:spacing w:before="0" w:beforeAutospacing="0" w:after="0" w:afterAutospacing="0"/>
        <w:contextualSpacing/>
        <w:rPr>
          <w:rFonts w:ascii="Calibri" w:hAnsi="Calibri" w:cs="Calibri"/>
          <w:i/>
          <w:iCs/>
          <w:color w:val="5B9BD5" w:themeColor="accent1"/>
        </w:rPr>
      </w:pPr>
      <w:r w:rsidRPr="003519F4">
        <w:rPr>
          <w:rFonts w:ascii="Calibri" w:hAnsi="Calibri" w:cs="Calibri"/>
          <w:noProof/>
        </w:rPr>
        <w:drawing>
          <wp:inline distT="0" distB="0" distL="0" distR="0" wp14:anchorId="46EB1F90" wp14:editId="4526B041">
            <wp:extent cx="5943600" cy="1924050"/>
            <wp:effectExtent l="0" t="0" r="0" b="0"/>
            <wp:docPr id="362171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2395" name="Picture 1837122395"/>
                    <pic:cNvPicPr/>
                  </pic:nvPicPr>
                  <pic:blipFill>
                    <a:blip r:embed="rId44">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Pr="003519F4">
        <w:rPr>
          <w:rFonts w:ascii="Calibri" w:hAnsi="Calibri" w:cs="Calibri"/>
        </w:rPr>
        <w:t xml:space="preserve">After the notification is sent: </w:t>
      </w:r>
      <w:r w:rsidRPr="003519F4">
        <w:rPr>
          <w:rFonts w:ascii="Calibri" w:hAnsi="Calibri" w:cs="Calibri"/>
          <w:i/>
          <w:iCs/>
          <w:color w:val="5B9BD5" w:themeColor="accent1"/>
        </w:rPr>
        <w:t xml:space="preserve">"End": true. </w:t>
      </w:r>
      <w:r w:rsidRPr="003519F4">
        <w:rPr>
          <w:rFonts w:ascii="Calibri" w:hAnsi="Calibri" w:cs="Calibri"/>
        </w:rPr>
        <w:t>The workflow finishes.</w:t>
      </w:r>
    </w:p>
    <w:p w14:paraId="1CFEA15A" w14:textId="77777777" w:rsidR="00605A4A" w:rsidRDefault="00605A4A" w:rsidP="00605A4A"/>
    <w:p w14:paraId="363A7EB5" w14:textId="2DB44ED5" w:rsidR="00605A4A" w:rsidRDefault="00605A4A" w:rsidP="00605A4A">
      <w:r>
        <w:br w:type="page"/>
      </w:r>
    </w:p>
    <w:p w14:paraId="54028E8C" w14:textId="6A92CE3B" w:rsidR="00430631" w:rsidRDefault="002E71EB" w:rsidP="00430631">
      <w:pPr>
        <w:pStyle w:val="Heading1"/>
      </w:pPr>
      <w:r>
        <w:lastRenderedPageBreak/>
        <w:t>S3 Bucket</w:t>
      </w:r>
    </w:p>
    <w:p w14:paraId="41F1A534" w14:textId="77777777" w:rsidR="00134FFA" w:rsidRPr="00134FFA" w:rsidRDefault="00134FFA" w:rsidP="00134FFA">
      <w:pPr>
        <w:pStyle w:val="Heading2"/>
      </w:pPr>
      <w:r w:rsidRPr="00134FFA">
        <w:t>The steps to navigate to an S3 bucket</w:t>
      </w:r>
    </w:p>
    <w:p w14:paraId="6E5B9667"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5746E4CA"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S3.</w:t>
      </w:r>
    </w:p>
    <w:p w14:paraId="55C3F1F2"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Select S3 from the search results.</w:t>
      </w:r>
    </w:p>
    <w:p w14:paraId="5925C594" w14:textId="77777777" w:rsidR="00134FFA" w:rsidRPr="00134FFA" w:rsidRDefault="00134FFA">
      <w:pPr>
        <w:numPr>
          <w:ilvl w:val="0"/>
          <w:numId w:val="4"/>
        </w:numPr>
        <w:rPr>
          <w:rFonts w:asciiTheme="majorHAnsi" w:eastAsiaTheme="majorEastAsia" w:hAnsiTheme="majorHAnsi" w:cstheme="majorBidi"/>
        </w:rPr>
      </w:pPr>
      <w:r w:rsidRPr="00134FFA">
        <w:rPr>
          <w:rFonts w:asciiTheme="majorHAnsi" w:eastAsiaTheme="majorEastAsia" w:hAnsiTheme="majorHAnsi" w:cstheme="majorBidi"/>
        </w:rPr>
        <w:t>From the left navigation menu, select General purpose buckets. A list of buckets available to your account will be displayed.</w:t>
      </w:r>
    </w:p>
    <w:p w14:paraId="1919917D" w14:textId="77777777" w:rsidR="00134FFA" w:rsidRPr="003B7821" w:rsidRDefault="00134FFA" w:rsidP="00134FFA">
      <w:pPr>
        <w:rPr>
          <w:rFonts w:asciiTheme="majorHAnsi" w:eastAsiaTheme="majorEastAsia" w:hAnsiTheme="majorHAnsi" w:cstheme="majorBidi"/>
          <w:highlight w:val="yellow"/>
        </w:rPr>
      </w:pPr>
      <w:r w:rsidRPr="003B7821">
        <w:rPr>
          <w:rFonts w:asciiTheme="majorHAnsi" w:eastAsiaTheme="majorEastAsia" w:hAnsiTheme="majorHAnsi" w:cstheme="majorBidi"/>
          <w:highlight w:val="yellow"/>
        </w:rPr>
        <w:t>The AVMT templates reference an existing PDP data lake bucket. They do not create the bucket. In infra/templates/main-cfn.yaml, DatalakeUnibucketName is retrieved from this Systems Manager Parameter Store parameter:</w:t>
      </w:r>
    </w:p>
    <w:p w14:paraId="04EF3045" w14:textId="77777777" w:rsidR="00134FFA" w:rsidRPr="003B7821" w:rsidRDefault="00134FFA" w:rsidP="00134FFA">
      <w:pPr>
        <w:rPr>
          <w:rFonts w:asciiTheme="majorHAnsi" w:eastAsiaTheme="majorEastAsia" w:hAnsiTheme="majorHAnsi" w:cstheme="majorBidi"/>
          <w:highlight w:val="yellow"/>
        </w:rPr>
      </w:pPr>
      <w:r w:rsidRPr="003B7821">
        <w:rPr>
          <w:rFonts w:asciiTheme="majorHAnsi" w:eastAsiaTheme="majorEastAsia" w:hAnsiTheme="majorHAnsi" w:cstheme="majorBidi"/>
          <w:highlight w:val="yellow"/>
        </w:rPr>
        <w:t>/ADLH/</w:t>
      </w:r>
      <w:proofErr w:type="spellStart"/>
      <w:r w:rsidRPr="003B7821">
        <w:rPr>
          <w:rFonts w:asciiTheme="majorHAnsi" w:eastAsiaTheme="majorEastAsia" w:hAnsiTheme="majorHAnsi" w:cstheme="majorBidi"/>
          <w:highlight w:val="yellow"/>
        </w:rPr>
        <w:t>datalake-unibucket</w:t>
      </w:r>
      <w:proofErr w:type="spellEnd"/>
      <w:r w:rsidRPr="003B7821">
        <w:rPr>
          <w:rFonts w:asciiTheme="majorHAnsi" w:eastAsiaTheme="majorEastAsia" w:hAnsiTheme="majorHAnsi" w:cstheme="majorBidi"/>
          <w:highlight w:val="yellow"/>
        </w:rPr>
        <w:t>/</w:t>
      </w:r>
      <w:proofErr w:type="spellStart"/>
      <w:r w:rsidRPr="003B7821">
        <w:rPr>
          <w:rFonts w:asciiTheme="majorHAnsi" w:eastAsiaTheme="majorEastAsia" w:hAnsiTheme="majorHAnsi" w:cstheme="majorBidi"/>
          <w:highlight w:val="yellow"/>
        </w:rPr>
        <w:t>pdp</w:t>
      </w:r>
      <w:proofErr w:type="spellEnd"/>
      <w:r w:rsidRPr="003B7821">
        <w:rPr>
          <w:rFonts w:asciiTheme="majorHAnsi" w:eastAsiaTheme="majorEastAsia" w:hAnsiTheme="majorHAnsi" w:cstheme="majorBidi"/>
          <w:highlight w:val="yellow"/>
        </w:rPr>
        <w:t>/s3/</w:t>
      </w:r>
      <w:proofErr w:type="spellStart"/>
      <w:r w:rsidRPr="003B7821">
        <w:rPr>
          <w:rFonts w:asciiTheme="majorHAnsi" w:eastAsiaTheme="majorEastAsia" w:hAnsiTheme="majorHAnsi" w:cstheme="majorBidi"/>
          <w:highlight w:val="yellow"/>
        </w:rPr>
        <w:t>gpbucket</w:t>
      </w:r>
      <w:proofErr w:type="spellEnd"/>
      <w:r w:rsidRPr="003B7821">
        <w:rPr>
          <w:rFonts w:asciiTheme="majorHAnsi" w:eastAsiaTheme="majorEastAsia" w:hAnsiTheme="majorHAnsi" w:cstheme="majorBidi"/>
          <w:highlight w:val="yellow"/>
        </w:rPr>
        <w:t>/name</w:t>
      </w:r>
    </w:p>
    <w:p w14:paraId="671B81F5" w14:textId="77777777" w:rsidR="00134FFA" w:rsidRPr="00134FFA" w:rsidRDefault="00134FFA" w:rsidP="00134FFA">
      <w:pPr>
        <w:rPr>
          <w:rFonts w:asciiTheme="majorHAnsi" w:eastAsiaTheme="majorEastAsia" w:hAnsiTheme="majorHAnsi" w:cstheme="majorBidi"/>
        </w:rPr>
      </w:pPr>
      <w:r w:rsidRPr="003B7821">
        <w:rPr>
          <w:rFonts w:asciiTheme="majorHAnsi" w:eastAsiaTheme="majorEastAsia" w:hAnsiTheme="majorHAnsi" w:cstheme="majorBidi"/>
          <w:highlight w:val="yellow"/>
        </w:rPr>
        <w:t>&lt;GO TO SYSTEMS MANAGER, PARAMETER STORE, IN THE DEV ENVIRONMENT ACCOUNT. FIND /ADLH/</w:t>
      </w:r>
      <w:proofErr w:type="spellStart"/>
      <w:r w:rsidRPr="003B7821">
        <w:rPr>
          <w:rFonts w:asciiTheme="majorHAnsi" w:eastAsiaTheme="majorEastAsia" w:hAnsiTheme="majorHAnsi" w:cstheme="majorBidi"/>
          <w:highlight w:val="yellow"/>
        </w:rPr>
        <w:t>datalake-unibucket</w:t>
      </w:r>
      <w:proofErr w:type="spellEnd"/>
      <w:r w:rsidRPr="003B7821">
        <w:rPr>
          <w:rFonts w:asciiTheme="majorHAnsi" w:eastAsiaTheme="majorEastAsia" w:hAnsiTheme="majorHAnsi" w:cstheme="majorBidi"/>
          <w:highlight w:val="yellow"/>
        </w:rPr>
        <w:t>/</w:t>
      </w:r>
      <w:proofErr w:type="spellStart"/>
      <w:r w:rsidRPr="003B7821">
        <w:rPr>
          <w:rFonts w:asciiTheme="majorHAnsi" w:eastAsiaTheme="majorEastAsia" w:hAnsiTheme="majorHAnsi" w:cstheme="majorBidi"/>
          <w:highlight w:val="yellow"/>
        </w:rPr>
        <w:t>pdp</w:t>
      </w:r>
      <w:proofErr w:type="spellEnd"/>
      <w:r w:rsidRPr="003B7821">
        <w:rPr>
          <w:rFonts w:asciiTheme="majorHAnsi" w:eastAsiaTheme="majorEastAsia" w:hAnsiTheme="majorHAnsi" w:cstheme="majorBidi"/>
          <w:highlight w:val="yellow"/>
        </w:rPr>
        <w:t>/s3/</w:t>
      </w:r>
      <w:proofErr w:type="spellStart"/>
      <w:r w:rsidRPr="003B7821">
        <w:rPr>
          <w:rFonts w:asciiTheme="majorHAnsi" w:eastAsiaTheme="majorEastAsia" w:hAnsiTheme="majorHAnsi" w:cstheme="majorBidi"/>
          <w:highlight w:val="yellow"/>
        </w:rPr>
        <w:t>gpbucket</w:t>
      </w:r>
      <w:proofErr w:type="spellEnd"/>
      <w:r w:rsidRPr="003B7821">
        <w:rPr>
          <w:rFonts w:asciiTheme="majorHAnsi" w:eastAsiaTheme="majorEastAsia" w:hAnsiTheme="majorHAnsi" w:cstheme="majorBidi"/>
          <w:highlight w:val="yellow"/>
        </w:rPr>
        <w:t>/name AND RECORD ITS VALUE. COMPARE IT WITH THE BUCKET NAME IN spoke_path FROM A RECENT AVMT4 STATE MACHINE EXECUTION.&gt;</w:t>
      </w:r>
    </w:p>
    <w:p w14:paraId="25558B5E" w14:textId="77777777" w:rsidR="00134FFA" w:rsidRPr="00134FFA" w:rsidRDefault="00134FFA">
      <w:pPr>
        <w:numPr>
          <w:ilvl w:val="0"/>
          <w:numId w:val="5"/>
        </w:numPr>
        <w:rPr>
          <w:rFonts w:asciiTheme="majorHAnsi" w:eastAsiaTheme="majorEastAsia" w:hAnsiTheme="majorHAnsi" w:cstheme="majorBidi"/>
        </w:rPr>
      </w:pPr>
      <w:r w:rsidRPr="00134FFA">
        <w:rPr>
          <w:rFonts w:asciiTheme="majorHAnsi" w:eastAsiaTheme="majorEastAsia" w:hAnsiTheme="majorHAnsi" w:cstheme="majorBidi"/>
        </w:rPr>
        <w:t>Search for or select the bucket identified by that parameter.</w:t>
      </w:r>
    </w:p>
    <w:p w14:paraId="5DD0562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S3 bucket list and the PDP data lake bucket selected&gt; </w:t>
      </w:r>
    </w:p>
    <w:p w14:paraId="1C873C64" w14:textId="77777777" w:rsidR="00134FFA" w:rsidRPr="00134FFA" w:rsidRDefault="00134FFA">
      <w:pPr>
        <w:numPr>
          <w:ilvl w:val="0"/>
          <w:numId w:val="6"/>
        </w:numPr>
        <w:rPr>
          <w:rFonts w:asciiTheme="majorHAnsi" w:eastAsiaTheme="majorEastAsia" w:hAnsiTheme="majorHAnsi" w:cstheme="majorBidi"/>
        </w:rPr>
      </w:pPr>
      <w:r w:rsidRPr="00134FFA">
        <w:rPr>
          <w:rFonts w:asciiTheme="majorHAnsi" w:eastAsiaTheme="majorEastAsia" w:hAnsiTheme="majorHAnsi" w:cstheme="majorBidi"/>
        </w:rPr>
        <w:t>S3 bucket name: &lt;INSERT THE VALUE RESOLVED FROM /ADLH/</w:t>
      </w:r>
      <w:proofErr w:type="spellStart"/>
      <w:r w:rsidRPr="00134FFA">
        <w:rPr>
          <w:rFonts w:asciiTheme="majorHAnsi" w:eastAsiaTheme="majorEastAsia" w:hAnsiTheme="majorHAnsi" w:cstheme="majorBidi"/>
        </w:rPr>
        <w:t>datalake-unibucket</w:t>
      </w:r>
      <w:proofErr w:type="spellEnd"/>
      <w:r w:rsidRPr="00134FFA">
        <w:rPr>
          <w:rFonts w:asciiTheme="majorHAnsi" w:eastAsiaTheme="majorEastAsia" w:hAnsiTheme="majorHAnsi" w:cstheme="majorBidi"/>
        </w:rPr>
        <w:t>/</w:t>
      </w:r>
      <w:proofErr w:type="spellStart"/>
      <w:r w:rsidRPr="00134FFA">
        <w:rPr>
          <w:rFonts w:asciiTheme="majorHAnsi" w:eastAsiaTheme="majorEastAsia" w:hAnsiTheme="majorHAnsi" w:cstheme="majorBidi"/>
        </w:rPr>
        <w:t>pdp</w:t>
      </w:r>
      <w:proofErr w:type="spellEnd"/>
      <w:r w:rsidRPr="00134FFA">
        <w:rPr>
          <w:rFonts w:asciiTheme="majorHAnsi" w:eastAsiaTheme="majorEastAsia" w:hAnsiTheme="majorHAnsi" w:cstheme="majorBidi"/>
        </w:rPr>
        <w:t>/s3/</w:t>
      </w:r>
      <w:proofErr w:type="spellStart"/>
      <w:r w:rsidRPr="00134FFA">
        <w:rPr>
          <w:rFonts w:asciiTheme="majorHAnsi" w:eastAsiaTheme="majorEastAsia" w:hAnsiTheme="majorHAnsi" w:cstheme="majorBidi"/>
        </w:rPr>
        <w:t>gpbucket</w:t>
      </w:r>
      <w:proofErr w:type="spellEnd"/>
      <w:r w:rsidRPr="00134FFA">
        <w:rPr>
          <w:rFonts w:asciiTheme="majorHAnsi" w:eastAsiaTheme="majorEastAsia" w:hAnsiTheme="majorHAnsi" w:cstheme="majorBidi"/>
        </w:rPr>
        <w:t>/name&gt;</w:t>
      </w:r>
    </w:p>
    <w:p w14:paraId="0B2490B6" w14:textId="77777777" w:rsidR="00134FFA" w:rsidRPr="00134FFA" w:rsidRDefault="00134FFA">
      <w:pPr>
        <w:numPr>
          <w:ilvl w:val="0"/>
          <w:numId w:val="6"/>
        </w:numPr>
        <w:rPr>
          <w:rFonts w:asciiTheme="majorHAnsi" w:eastAsiaTheme="majorEastAsia" w:hAnsiTheme="majorHAnsi" w:cstheme="majorBidi"/>
        </w:rPr>
      </w:pPr>
      <w:r w:rsidRPr="00134FFA">
        <w:rPr>
          <w:rFonts w:asciiTheme="majorHAnsi" w:eastAsiaTheme="majorEastAsia" w:hAnsiTheme="majorHAnsi" w:cstheme="majorBidi"/>
        </w:rPr>
        <w:t>S3 bucket region: &lt;CHECK THE BUCKET DETAILS AND INSERT THE REGION&gt;</w:t>
      </w:r>
    </w:p>
    <w:p w14:paraId="14D05B6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An S3 bucket stores objects. Each object has a key, which identifies its location within the bucket. The folders displayed in the console are based on prefixes in object keys.</w:t>
      </w:r>
    </w:p>
    <w:p w14:paraId="18503F1D" w14:textId="77777777" w:rsidR="00134FFA" w:rsidRPr="00134FFA" w:rsidRDefault="00134FFA">
      <w:pPr>
        <w:numPr>
          <w:ilvl w:val="0"/>
          <w:numId w:val="7"/>
        </w:numPr>
        <w:rPr>
          <w:rFonts w:asciiTheme="majorHAnsi" w:eastAsiaTheme="majorEastAsia" w:hAnsiTheme="majorHAnsi" w:cstheme="majorBidi"/>
        </w:rPr>
      </w:pPr>
      <w:r w:rsidRPr="00134FFA">
        <w:rPr>
          <w:rFonts w:asciiTheme="majorHAnsi" w:eastAsiaTheme="majorEastAsia" w:hAnsiTheme="majorHAnsi" w:cstheme="majorBidi"/>
        </w:rPr>
        <w:t>Select the Objects tab and open bronze, then avmt4.</w:t>
      </w:r>
    </w:p>
    <w:p w14:paraId="5991FF3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bronze/avmt4/ prefix and its contents&gt;</w:t>
      </w:r>
    </w:p>
    <w:p w14:paraId="50F7FBD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AVMT4 target path is:</w:t>
      </w:r>
    </w:p>
    <w:p w14:paraId="5484C59D" w14:textId="77777777" w:rsidR="00134FFA" w:rsidRPr="00134FFA" w:rsidRDefault="00134FFA" w:rsidP="00134FFA">
      <w:pPr>
        <w:rPr>
          <w:rFonts w:asciiTheme="majorHAnsi" w:eastAsiaTheme="majorEastAsia" w:hAnsiTheme="majorHAnsi" w:cstheme="majorBidi"/>
        </w:rPr>
      </w:pPr>
      <w:r w:rsidRPr="003B7821">
        <w:rPr>
          <w:rFonts w:asciiTheme="majorHAnsi" w:eastAsiaTheme="majorEastAsia" w:hAnsiTheme="majorHAnsi" w:cstheme="majorBidi"/>
          <w:highlight w:val="yellow"/>
        </w:rPr>
        <w:t>s3://&lt;resolved-data-lake-bucket-name&gt;/bronze/avmt4/</w:t>
      </w:r>
    </w:p>
    <w:p w14:paraId="049DEA7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is the spoke_path configured in infra/templates/nested/events-cfn.yaml and passed to the Glue job through Step Functions. The Glue job also has the same path configured as a default argument in infra/templates/nested/glue-job-cfn.yaml.</w:t>
      </w:r>
    </w:p>
    <w:p w14:paraId="39385CD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uses spoke_path as the target Iceberg warehouse location. The source data is read through tables in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spoke_path identifies the target location.</w:t>
      </w:r>
    </w:p>
    <w:p w14:paraId="424EE2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following locations are used beneath this prefix:</w:t>
      </w:r>
    </w:p>
    <w:p w14:paraId="6756F0E6"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lastRenderedPageBreak/>
        <w:t>Table locations, such as bronze/avmt4/</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Store the target Iceberg table’s data and metadata.</w:t>
      </w:r>
    </w:p>
    <w:p w14:paraId="0D649D0C"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t>bronze/avmt4/</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Stores the Iceberg status table created by the Glue script.</w:t>
      </w:r>
    </w:p>
    <w:p w14:paraId="67E981A4" w14:textId="77777777" w:rsidR="00134FFA" w:rsidRPr="00134FFA" w:rsidRDefault="00134FFA">
      <w:pPr>
        <w:numPr>
          <w:ilvl w:val="0"/>
          <w:numId w:val="8"/>
        </w:numPr>
        <w:rPr>
          <w:rFonts w:asciiTheme="majorHAnsi" w:eastAsiaTheme="majorEastAsia" w:hAnsiTheme="majorHAnsi" w:cstheme="majorBidi"/>
        </w:rPr>
      </w:pPr>
      <w:r w:rsidRPr="00134FFA">
        <w:rPr>
          <w:rFonts w:asciiTheme="majorHAnsi" w:eastAsiaTheme="majorEastAsia" w:hAnsiTheme="majorHAnsi" w:cstheme="majorBidi"/>
        </w:rPr>
        <w:t>bronze/avmt4/summary/: Stores JSON processing summaries that the post-execution Lambda reads.</w:t>
      </w:r>
    </w:p>
    <w:p w14:paraId="041F57D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an example table prefix,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and summary beneath bronze/avmt4/&gt;</w:t>
      </w:r>
    </w:p>
    <w:p w14:paraId="4179456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dev and dev1 database names are different, but the S3 path generated by these templates does not include Environment. If both deployments resolve the same data lake bucket, they use the same bronze/avmt4/ prefix.</w:t>
      </w:r>
    </w:p>
    <w:p w14:paraId="6468045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&lt;COMPARE THE spoke_path VALUES FOR THE dev AND dev1 AVMT4 DEPLOYMENTS AND THE LOCATION OF THE SAME TABLE IN BOTH DATABASES. CONFIRM WHETHER THE DEPLOYMENTS CURRENTLY SHARE THE TARGET S3 LOCATION.&gt; </w:t>
      </w:r>
    </w:p>
    <w:p w14:paraId="057A5BFD" w14:textId="77777777" w:rsidR="00134FFA" w:rsidRPr="00134FFA" w:rsidRDefault="00134FFA" w:rsidP="00134FFA">
      <w:pPr>
        <w:pStyle w:val="Heading2"/>
      </w:pPr>
      <w:r w:rsidRPr="00134FFA">
        <w:t>Object details</w:t>
      </w:r>
    </w:p>
    <w:p w14:paraId="4227B41B" w14:textId="77777777" w:rsidR="00134FFA" w:rsidRPr="00134FFA" w:rsidRDefault="00134FFA">
      <w:pPr>
        <w:numPr>
          <w:ilvl w:val="0"/>
          <w:numId w:val="9"/>
        </w:numPr>
        <w:rPr>
          <w:rFonts w:asciiTheme="majorHAnsi" w:eastAsiaTheme="majorEastAsia" w:hAnsiTheme="majorHAnsi" w:cstheme="majorBidi"/>
        </w:rPr>
      </w:pPr>
      <w:r w:rsidRPr="00134FFA">
        <w:rPr>
          <w:rFonts w:asciiTheme="majorHAnsi" w:eastAsiaTheme="majorEastAsia" w:hAnsiTheme="majorHAnsi" w:cstheme="majorBidi"/>
        </w:rPr>
        <w:t>Select an object within the relevant prefix to open its details page.</w:t>
      </w:r>
    </w:p>
    <w:p w14:paraId="08353652" w14:textId="77777777" w:rsidR="00134FFA" w:rsidRPr="00134FFA" w:rsidRDefault="00134FFA">
      <w:pPr>
        <w:numPr>
          <w:ilvl w:val="0"/>
          <w:numId w:val="9"/>
        </w:numPr>
        <w:rPr>
          <w:rFonts w:asciiTheme="majorHAnsi" w:eastAsiaTheme="majorEastAsia" w:hAnsiTheme="majorHAnsi" w:cstheme="majorBidi"/>
        </w:rPr>
      </w:pPr>
      <w:r w:rsidRPr="00134FFA">
        <w:rPr>
          <w:rFonts w:asciiTheme="majorHAnsi" w:eastAsiaTheme="majorEastAsia" w:hAnsiTheme="majorHAnsi" w:cstheme="majorBidi"/>
        </w:rPr>
        <w:t>Review the object name, S3 URI, size, last modified time, and storage class. The S3 URI identifies the specific object, whereas spoke_path identifies the broader AVMT4 warehouse prefix.</w:t>
      </w:r>
    </w:p>
    <w:p w14:paraId="7C71985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an AVMT4 object details page with its S3 URI, size, and last modified time&gt;</w:t>
      </w:r>
    </w:p>
    <w:p w14:paraId="2CEE366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last modified time can help determine whether an object was created or updated around the time of a Glue job run. Compare it with the job run time and processing summary before drawing a conclusion. An Iceberg table can retain files from previous snapshots, so the presence of files alone does not establish which records are currently visible through the table.</w:t>
      </w:r>
    </w:p>
    <w:p w14:paraId="49AA879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Glue script is intended to write each processing summary to:</w:t>
      </w:r>
    </w:p>
    <w:p w14:paraId="2E210BE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s3://&lt;resolved-data-lake-bucket-name&gt;/bronze/avmt4/summary/&lt;Glue-job-run-ID&gt;.json</w:t>
      </w:r>
    </w:p>
    <w:p w14:paraId="44D207B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scripts/lambda/table_summary_end_of_load.py reads the summary for the run ID passed by Step Functions and formats its successful, skipped, and failed table information into a notification message.</w:t>
      </w:r>
    </w:p>
    <w:p w14:paraId="487EC1C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summary PREFIX AND COMPARE A SUMMARY OBJECT NAME WITH THE ACTUAL GLUE JOB RUN ID. THE SUPPLIED GLUE SCRIPT READS JOB_RUN_ID FROM </w:t>
      </w:r>
      <w:proofErr w:type="spellStart"/>
      <w:r w:rsidRPr="00134FFA">
        <w:rPr>
          <w:rFonts w:asciiTheme="majorHAnsi" w:eastAsiaTheme="majorEastAsia" w:hAnsiTheme="majorHAnsi" w:cstheme="majorBidi"/>
        </w:rPr>
        <w:t>args</w:t>
      </w:r>
      <w:proofErr w:type="spellEnd"/>
      <w:r w:rsidRPr="00134FFA">
        <w:rPr>
          <w:rFonts w:asciiTheme="majorHAnsi" w:eastAsiaTheme="majorEastAsia" w:hAnsiTheme="majorHAnsi" w:cstheme="majorBidi"/>
        </w:rPr>
        <w:t xml:space="preserve"> BUT DOES NOT INCLUDE IT IN THE </w:t>
      </w:r>
      <w:proofErr w:type="spellStart"/>
      <w:r w:rsidRPr="00134FFA">
        <w:rPr>
          <w:rFonts w:asciiTheme="majorHAnsi" w:eastAsiaTheme="majorEastAsia" w:hAnsiTheme="majorHAnsi" w:cstheme="majorBidi"/>
        </w:rPr>
        <w:t>getResolvedOptions</w:t>
      </w:r>
      <w:proofErr w:type="spellEnd"/>
      <w:r w:rsidRPr="00134FFA">
        <w:rPr>
          <w:rFonts w:asciiTheme="majorHAnsi" w:eastAsiaTheme="majorEastAsia" w:hAnsiTheme="majorHAnsi" w:cstheme="majorBidi"/>
        </w:rPr>
        <w:t xml:space="preserve"> LIST. CHECK THE DEPLOYED SCRIPT AND CONFIRM THAT THE SUMMARY USES THE ACTUAL RUN ID RATHER THAN </w:t>
      </w:r>
      <w:proofErr w:type="spellStart"/>
      <w:r w:rsidRPr="00134FFA">
        <w:rPr>
          <w:rFonts w:asciiTheme="majorHAnsi" w:eastAsiaTheme="majorEastAsia" w:hAnsiTheme="majorHAnsi" w:cstheme="majorBidi"/>
        </w:rPr>
        <w:t>None.json</w:t>
      </w:r>
      <w:proofErr w:type="spellEnd"/>
      <w:r w:rsidRPr="00134FFA">
        <w:rPr>
          <w:rFonts w:asciiTheme="majorHAnsi" w:eastAsiaTheme="majorEastAsia" w:hAnsiTheme="majorHAnsi" w:cstheme="majorBidi"/>
        </w:rPr>
        <w:t xml:space="preserve">.&gt; </w:t>
      </w:r>
    </w:p>
    <w:p w14:paraId="41DE033B" w14:textId="77777777" w:rsidR="00134FFA" w:rsidRPr="00134FFA" w:rsidRDefault="00134FFA">
      <w:pPr>
        <w:numPr>
          <w:ilvl w:val="0"/>
          <w:numId w:val="10"/>
        </w:numPr>
        <w:rPr>
          <w:rFonts w:asciiTheme="majorHAnsi" w:eastAsiaTheme="majorEastAsia" w:hAnsiTheme="majorHAnsi" w:cstheme="majorBidi"/>
        </w:rPr>
      </w:pPr>
      <w:r w:rsidRPr="00134FFA">
        <w:rPr>
          <w:rFonts w:asciiTheme="majorHAnsi" w:eastAsiaTheme="majorEastAsia" w:hAnsiTheme="majorHAnsi" w:cstheme="majorBidi"/>
        </w:rPr>
        <w:t>Select the Properties tab on the bucket page to review settings such as versioning and default encryption.</w:t>
      </w:r>
    </w:p>
    <w:p w14:paraId="7D2ED0E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bucket Properties tab and the relevant settings&gt; </w:t>
      </w:r>
    </w:p>
    <w:p w14:paraId="0810883C" w14:textId="77777777" w:rsidR="00134FFA" w:rsidRPr="00134FFA" w:rsidRDefault="00134FFA">
      <w:pPr>
        <w:numPr>
          <w:ilvl w:val="0"/>
          <w:numId w:val="11"/>
        </w:numPr>
        <w:rPr>
          <w:rFonts w:asciiTheme="majorHAnsi" w:eastAsiaTheme="majorEastAsia" w:hAnsiTheme="majorHAnsi" w:cstheme="majorBidi"/>
        </w:rPr>
      </w:pPr>
      <w:r w:rsidRPr="00134FFA">
        <w:rPr>
          <w:rFonts w:asciiTheme="majorHAnsi" w:eastAsiaTheme="majorEastAsia" w:hAnsiTheme="majorHAnsi" w:cstheme="majorBidi"/>
        </w:rPr>
        <w:lastRenderedPageBreak/>
        <w:t>Select the Permissions tab to review the bucket’s access settings, including the bucket policy if one is present. The Glue job must have the required permissions to use the S3 locations configured for its processing.</w:t>
      </w:r>
    </w:p>
    <w:p w14:paraId="7D470B5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bucket Permissions tab&gt; </w:t>
      </w:r>
    </w:p>
    <w:p w14:paraId="298ABC2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uses additional S3 locations outside the target warehouse:</w:t>
      </w:r>
    </w:p>
    <w:p w14:paraId="4A61232C"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 xml:space="preserve">Glue script: The template’s default script location is s3://ops-kg99-cmd-operations-glue-scripts/dev1/pdp/avmt/kg01-pdp-bronze-active-view-entire-db-multithreads.py. This bucket is in the </w:t>
      </w:r>
      <w:proofErr w:type="spellStart"/>
      <w:r w:rsidRPr="00134FFA">
        <w:rPr>
          <w:rFonts w:asciiTheme="majorHAnsi" w:eastAsiaTheme="majorEastAsia" w:hAnsiTheme="majorHAnsi" w:cstheme="majorBidi"/>
        </w:rPr>
        <w:t>cmd</w:t>
      </w:r>
      <w:proofErr w:type="spellEnd"/>
      <w:r w:rsidRPr="00134FFA">
        <w:rPr>
          <w:rFonts w:asciiTheme="majorHAnsi" w:eastAsiaTheme="majorEastAsia" w:hAnsiTheme="majorHAnsi" w:cstheme="majorBidi"/>
        </w:rPr>
        <w:t>-operations account.</w:t>
      </w:r>
    </w:p>
    <w:p w14:paraId="0B8F2442"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Temporary files: s3://aws-glue-assets-941377137261-ca-central-1/temporary/</w:t>
      </w:r>
    </w:p>
    <w:p w14:paraId="0D6EA037"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Spark event logs: s3://aws-glue-assets-941377137261-ca-central-1/sparkHistoryLogs/</w:t>
      </w:r>
    </w:p>
    <w:p w14:paraId="68052636" w14:textId="77777777" w:rsidR="00134FFA" w:rsidRPr="00134FFA" w:rsidRDefault="00134FFA">
      <w:pPr>
        <w:numPr>
          <w:ilvl w:val="0"/>
          <w:numId w:val="12"/>
        </w:numPr>
        <w:rPr>
          <w:rFonts w:asciiTheme="majorHAnsi" w:eastAsiaTheme="majorEastAsia" w:hAnsiTheme="majorHAnsi" w:cstheme="majorBidi"/>
        </w:rPr>
      </w:pPr>
      <w:r w:rsidRPr="00134FFA">
        <w:rPr>
          <w:rFonts w:asciiTheme="majorHAnsi" w:eastAsiaTheme="majorEastAsia" w:hAnsiTheme="majorHAnsi" w:cstheme="majorBidi"/>
        </w:rPr>
        <w:t>Additional Python dependency: s3://aws-glue-assets-941377137261-ca-central-1/scripts/spark_audit.py</w:t>
      </w:r>
    </w:p>
    <w:p w14:paraId="2897C35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Glue assets locations above come from infra/params/pipeline-config-dev.json and the default arguments in glue-job-cfn.yaml. The script bucket name is a parent-template parameter and can be overridden during deployment.</w:t>
      </w:r>
    </w:p>
    <w:p w14:paraId="612E367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DEPLOYED GLUE JOB DETAILS AND CONFIRM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w:t>
      </w:r>
      <w:proofErr w:type="spellStart"/>
      <w:r w:rsidRPr="00134FFA">
        <w:rPr>
          <w:rFonts w:asciiTheme="majorHAnsi" w:eastAsiaTheme="majorEastAsia" w:hAnsiTheme="majorHAnsi" w:cstheme="majorBidi"/>
        </w:rPr>
        <w:t>TempDir</w:t>
      </w:r>
      <w:proofErr w:type="spellEnd"/>
      <w:r w:rsidRPr="00134FFA">
        <w:rPr>
          <w:rFonts w:asciiTheme="majorHAnsi" w:eastAsiaTheme="majorEastAsia" w:hAnsiTheme="majorHAnsi" w:cstheme="majorBidi"/>
        </w:rPr>
        <w:t xml:space="preserve">, --spark-event-logs-path, AND --extra-py-files. IF ACCESSING THE SCRIPT BUCKET IN S3, USE THE AUTHORIZED </w:t>
      </w:r>
      <w:proofErr w:type="spellStart"/>
      <w:r w:rsidRPr="00134FFA">
        <w:rPr>
          <w:rFonts w:asciiTheme="majorHAnsi" w:eastAsiaTheme="majorEastAsia" w:hAnsiTheme="majorHAnsi" w:cstheme="majorBidi"/>
        </w:rPr>
        <w:t>cmd</w:t>
      </w:r>
      <w:proofErr w:type="spellEnd"/>
      <w:r w:rsidRPr="00134FFA">
        <w:rPr>
          <w:rFonts w:asciiTheme="majorHAnsi" w:eastAsiaTheme="majorEastAsia" w:hAnsiTheme="majorHAnsi" w:cstheme="majorBidi"/>
        </w:rPr>
        <w:t xml:space="preserve">-operations ACCOUNT ACCESS. CONFIRM THE PIPELINE'S SCRIPT-COPY DESTINATION MATCHES THE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.&gt;</w:t>
      </w:r>
    </w:p>
    <w:p w14:paraId="218E6301" w14:textId="77777777" w:rsidR="00134FFA" w:rsidRDefault="00134FFA" w:rsidP="002E71EB">
      <w:pPr>
        <w:rPr>
          <w:rFonts w:asciiTheme="majorHAnsi" w:eastAsiaTheme="majorEastAsia" w:hAnsiTheme="majorHAnsi" w:cstheme="majorBidi"/>
        </w:rPr>
      </w:pPr>
    </w:p>
    <w:p w14:paraId="3DC8414D" w14:textId="77777777" w:rsidR="002E71EB" w:rsidRDefault="002E71EB" w:rsidP="00430631">
      <w:pPr>
        <w:rPr>
          <w:rFonts w:asciiTheme="majorHAnsi" w:eastAsiaTheme="majorEastAsia" w:hAnsiTheme="majorHAnsi" w:cstheme="majorBidi"/>
        </w:rPr>
      </w:pPr>
    </w:p>
    <w:p w14:paraId="0124BC1A"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90F0DB5" w14:textId="75409DA9" w:rsidR="00430631" w:rsidRDefault="005D0C7F" w:rsidP="00430631">
      <w:pPr>
        <w:pStyle w:val="Heading1"/>
      </w:pPr>
      <w:r w:rsidRPr="005D0C7F">
        <w:lastRenderedPageBreak/>
        <w:t>AWS Athena</w:t>
      </w:r>
    </w:p>
    <w:p w14:paraId="2E8B7CC4" w14:textId="77777777" w:rsidR="00134FFA" w:rsidRPr="00134FFA" w:rsidRDefault="00134FFA" w:rsidP="00134FFA">
      <w:pPr>
        <w:pStyle w:val="Heading2"/>
      </w:pPr>
      <w:r w:rsidRPr="00134FFA">
        <w:t>The steps to navigate to AWS Athena</w:t>
      </w:r>
    </w:p>
    <w:p w14:paraId="383E26FF"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436ADC87"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Check that you are in the AWS account and region containing the AVMT4 resources.</w:t>
      </w:r>
    </w:p>
    <w:p w14:paraId="759B035A"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Athena.</w:t>
      </w:r>
    </w:p>
    <w:p w14:paraId="56DC8B81"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Select Amazon Athena from the search results.</w:t>
      </w:r>
    </w:p>
    <w:p w14:paraId="65E0BEC9" w14:textId="77777777" w:rsidR="00134FFA" w:rsidRPr="00134FFA" w:rsidRDefault="00134FFA">
      <w:pPr>
        <w:numPr>
          <w:ilvl w:val="0"/>
          <w:numId w:val="13"/>
        </w:numPr>
        <w:rPr>
          <w:rFonts w:asciiTheme="majorHAnsi" w:eastAsiaTheme="majorEastAsia" w:hAnsiTheme="majorHAnsi" w:cstheme="majorBidi"/>
        </w:rPr>
      </w:pPr>
      <w:r w:rsidRPr="00134FFA">
        <w:rPr>
          <w:rFonts w:asciiTheme="majorHAnsi" w:eastAsiaTheme="majorEastAsia" w:hAnsiTheme="majorHAnsi" w:cstheme="majorBidi"/>
        </w:rPr>
        <w:t>Select Query editor.</w:t>
      </w:r>
    </w:p>
    <w:p w14:paraId="7A0406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Athena Query editor&gt; </w:t>
      </w:r>
    </w:p>
    <w:p w14:paraId="077D2247" w14:textId="77777777" w:rsidR="00134FFA" w:rsidRPr="00134FFA" w:rsidRDefault="00134FFA">
      <w:pPr>
        <w:numPr>
          <w:ilvl w:val="0"/>
          <w:numId w:val="14"/>
        </w:numPr>
        <w:rPr>
          <w:rFonts w:asciiTheme="majorHAnsi" w:eastAsiaTheme="majorEastAsia" w:hAnsiTheme="majorHAnsi" w:cstheme="majorBidi"/>
        </w:rPr>
      </w:pPr>
      <w:r w:rsidRPr="00134FFA">
        <w:rPr>
          <w:rFonts w:asciiTheme="majorHAnsi" w:eastAsiaTheme="majorEastAsia" w:hAnsiTheme="majorHAnsi" w:cstheme="majorBidi"/>
        </w:rPr>
        <w:t>At the top of the query editor, review the selected workgroup. A workgroup controls settings for the queries run through it, which may include the S3 location for query results.</w:t>
      </w:r>
    </w:p>
    <w:p w14:paraId="6698AE6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 repository does not create an Athena workgroup or configure its query-result location.</w:t>
      </w:r>
    </w:p>
    <w:p w14:paraId="0A683AA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ATHENA AND CONFIRM THE WORKGROUP THAT PDP DEVELOPERS USE FOR AVMT4 IN THE DEV ENVIRONMENT. INSERT ITS EXACT NAME.&gt; </w:t>
      </w:r>
    </w:p>
    <w:p w14:paraId="5B9EF534" w14:textId="77777777" w:rsidR="00134FFA" w:rsidRPr="00134FFA" w:rsidRDefault="00134FFA">
      <w:pPr>
        <w:numPr>
          <w:ilvl w:val="0"/>
          <w:numId w:val="15"/>
        </w:numPr>
        <w:rPr>
          <w:rFonts w:asciiTheme="majorHAnsi" w:eastAsiaTheme="majorEastAsia" w:hAnsiTheme="majorHAnsi" w:cstheme="majorBidi"/>
        </w:rPr>
      </w:pPr>
      <w:r w:rsidRPr="00134FFA">
        <w:rPr>
          <w:rFonts w:asciiTheme="majorHAnsi" w:eastAsiaTheme="majorEastAsia" w:hAnsiTheme="majorHAnsi" w:cstheme="majorBidi"/>
        </w:rPr>
        <w:t>Workgroup: &lt;INSERT THE VERIFIED WORKGROUP NAME&gt;</w:t>
      </w:r>
    </w:p>
    <w:p w14:paraId="7C31B23D" w14:textId="77777777" w:rsidR="00134FFA" w:rsidRPr="00134FFA" w:rsidRDefault="00134FFA">
      <w:pPr>
        <w:numPr>
          <w:ilvl w:val="0"/>
          <w:numId w:val="16"/>
        </w:numPr>
        <w:rPr>
          <w:rFonts w:asciiTheme="majorHAnsi" w:eastAsiaTheme="majorEastAsia" w:hAnsiTheme="majorHAnsi" w:cstheme="majorBidi"/>
        </w:rPr>
      </w:pPr>
      <w:r w:rsidRPr="00134FFA">
        <w:rPr>
          <w:rFonts w:asciiTheme="majorHAnsi" w:eastAsiaTheme="majorEastAsia" w:hAnsiTheme="majorHAnsi" w:cstheme="majorBidi"/>
        </w:rPr>
        <w:t>In the query editor, select the data source, catalog, and database that contain the table you need to inspect.</w:t>
      </w:r>
    </w:p>
    <w:p w14:paraId="198FD30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AVMT4 tables defined in this repository, use the AWS Glue Data Catalog data source, AwsDataCatalog. Confirm the Catalog selection displayed in the PDP account.</w:t>
      </w:r>
    </w:p>
    <w:p w14:paraId="3D9ECF8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selected workgroup, AwsDataCatalog data source, Catalog field, and dev1_kg01_bronze_avmt4_gluedb database&gt;</w:t>
      </w:r>
    </w:p>
    <w:p w14:paraId="108BC1FD"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Data source: AwsDataCatalog</w:t>
      </w:r>
    </w:p>
    <w:p w14:paraId="5C9DC1E1"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Catalog: &lt;CHECK AND INSERT THE CATALOG SELECTION DISPLAYED IN THE CONSOLE, INCLUDING None IF THAT IS THE DISPLAYED VALUE&gt;</w:t>
      </w:r>
    </w:p>
    <w:p w14:paraId="2B23ACB5" w14:textId="77777777" w:rsidR="00134FFA" w:rsidRPr="00134FFA" w:rsidRDefault="00134FFA">
      <w:pPr>
        <w:numPr>
          <w:ilvl w:val="0"/>
          <w:numId w:val="17"/>
        </w:numPr>
        <w:rPr>
          <w:rFonts w:asciiTheme="majorHAnsi" w:eastAsiaTheme="majorEastAsia" w:hAnsiTheme="majorHAnsi" w:cstheme="majorBidi"/>
        </w:rPr>
      </w:pPr>
      <w:r w:rsidRPr="00134FFA">
        <w:rPr>
          <w:rFonts w:asciiTheme="majorHAnsi" w:eastAsiaTheme="majorEastAsia" w:hAnsiTheme="majorHAnsi" w:cstheme="majorBidi"/>
        </w:rPr>
        <w:t>Database: dev1_kg01_bronze_avmt4_gluedb</w:t>
      </w:r>
    </w:p>
    <w:p w14:paraId="12A558A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database name is generated by infra/templates/nested/glue-cfn.yaml. With Environment set to dev1, Eapplid set to kg01, Medallion set to bronze, and source set to avmt version 4, the generated name is dev1_kg01_bronze_avmt4_gluedb.</w:t>
      </w:r>
    </w:p>
    <w:p w14:paraId="6C478BC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main-branch Dev deployment, the same naming convention produces dev_kg01_bronze_avmt4_gluedb.</w:t>
      </w:r>
    </w:p>
    <w:p w14:paraId="0FCB6F6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Athena uses table definitions from the selected catalog to query data. A Glue database groups table definitions, and each table definition contains information such as column names, data types, and the data location. The database and table definitions are metadata; the underlying AVMT4 Iceberg data and metadata files are stored in S3.</w:t>
      </w:r>
    </w:p>
    <w:p w14:paraId="0A7E596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The AVMT template defines tables such as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taascri</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taass</w:t>
      </w:r>
      <w:proofErr w:type="spellEnd"/>
      <w:r w:rsidRPr="00134FFA">
        <w:rPr>
          <w:rFonts w:asciiTheme="majorHAnsi" w:eastAsiaTheme="majorEastAsia" w:hAnsiTheme="majorHAnsi" w:cstheme="majorBidi"/>
        </w:rPr>
        <w:t xml:space="preserve">. Use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as the example table for this section.</w:t>
      </w:r>
    </w:p>
    <w:p w14:paraId="2C379B3B" w14:textId="77777777" w:rsidR="00134FFA" w:rsidRPr="00134FFA" w:rsidRDefault="00134FFA">
      <w:pPr>
        <w:numPr>
          <w:ilvl w:val="0"/>
          <w:numId w:val="18"/>
        </w:numPr>
        <w:rPr>
          <w:rFonts w:asciiTheme="majorHAnsi" w:eastAsiaTheme="majorEastAsia" w:hAnsiTheme="majorHAnsi" w:cstheme="majorBidi"/>
        </w:rPr>
      </w:pPr>
      <w:r w:rsidRPr="00134FFA">
        <w:rPr>
          <w:rFonts w:asciiTheme="majorHAnsi" w:eastAsiaTheme="majorEastAsia" w:hAnsiTheme="majorHAnsi" w:cstheme="majorBidi"/>
        </w:rPr>
        <w:t xml:space="preserve">Table: </w:t>
      </w:r>
      <w:proofErr w:type="spellStart"/>
      <w:r w:rsidRPr="00134FFA">
        <w:rPr>
          <w:rFonts w:asciiTheme="majorHAnsi" w:eastAsiaTheme="majorEastAsia" w:hAnsiTheme="majorHAnsi" w:cstheme="majorBidi"/>
        </w:rPr>
        <w:t>taaor</w:t>
      </w:r>
      <w:proofErr w:type="spellEnd"/>
    </w:p>
    <w:p w14:paraId="6C4AFABA" w14:textId="77777777" w:rsidR="00134FFA" w:rsidRPr="00134FFA" w:rsidRDefault="00134FFA">
      <w:pPr>
        <w:numPr>
          <w:ilvl w:val="0"/>
          <w:numId w:val="19"/>
        </w:numPr>
        <w:rPr>
          <w:rFonts w:asciiTheme="majorHAnsi" w:eastAsiaTheme="majorEastAsia" w:hAnsiTheme="majorHAnsi" w:cstheme="majorBidi"/>
        </w:rPr>
      </w:pPr>
      <w:r w:rsidRPr="00134FFA">
        <w:rPr>
          <w:rFonts w:asciiTheme="majorHAnsi" w:eastAsiaTheme="majorEastAsia" w:hAnsiTheme="majorHAnsi" w:cstheme="majorBidi"/>
        </w:rPr>
        <w:t>Expand the database in the query editor and select the table to review its columns and data types.</w:t>
      </w:r>
    </w:p>
    <w:p w14:paraId="138198A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and its column list in dev1_kg01_bronze_avmt4_gluedb&gt; </w:t>
      </w:r>
    </w:p>
    <w:p w14:paraId="6DCAD5E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table is defined as an Iceberg version 2 table in glue-cfn.yaml. Its configured location is:</w:t>
      </w:r>
    </w:p>
    <w:p w14:paraId="197DBDF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s3://&lt;resolved-data-lake-bucket-name&gt;/bronze/avmt4/taaor/</w:t>
      </w:r>
    </w:p>
    <w:p w14:paraId="07ED70B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infra/templates/nested/glue-cfn.yaml showing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its Iceberg configuration, table name, S3 location, and a representative selection of columns&gt;</w:t>
      </w:r>
    </w:p>
    <w:p w14:paraId="0627468F" w14:textId="77777777" w:rsidR="00134FFA" w:rsidRPr="00134FFA" w:rsidRDefault="00134FFA" w:rsidP="00134FFA">
      <w:pPr>
        <w:rPr>
          <w:rFonts w:asciiTheme="majorHAnsi" w:eastAsiaTheme="majorEastAsia" w:hAnsiTheme="majorHAnsi" w:cstheme="majorBidi"/>
        </w:rPr>
      </w:pPr>
    </w:p>
    <w:p w14:paraId="3B09067A" w14:textId="7F449C25" w:rsidR="00134FFA" w:rsidRPr="00134FFA" w:rsidRDefault="00134FFA" w:rsidP="00134FFA">
      <w:pPr>
        <w:pStyle w:val="Heading2"/>
      </w:pPr>
      <w:r w:rsidRPr="00134FFA">
        <w:t>The steps to run a query</w:t>
      </w:r>
    </w:p>
    <w:p w14:paraId="644A376E" w14:textId="77777777" w:rsidR="00134FFA" w:rsidRPr="00134FFA" w:rsidRDefault="00134FFA">
      <w:pPr>
        <w:numPr>
          <w:ilvl w:val="0"/>
          <w:numId w:val="20"/>
        </w:numPr>
        <w:rPr>
          <w:rFonts w:asciiTheme="majorHAnsi" w:eastAsiaTheme="majorEastAsia" w:hAnsiTheme="majorHAnsi" w:cstheme="majorBidi"/>
        </w:rPr>
      </w:pPr>
      <w:r w:rsidRPr="00134FFA">
        <w:rPr>
          <w:rFonts w:asciiTheme="majorHAnsi" w:eastAsiaTheme="majorEastAsia" w:hAnsiTheme="majorHAnsi" w:cstheme="majorBidi"/>
        </w:rPr>
        <w:t>Enter a SELECT query in the query editor using the AVMT4 database and table.</w:t>
      </w:r>
    </w:p>
    <w:p w14:paraId="0E3D713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THE ATHENA QUERY EDITOR showing SELECT * FROM "dev1_kg01_bronze_avmt4_gluedb"."taaor" LIMIT 10;&gt;</w:t>
      </w:r>
    </w:p>
    <w:p w14:paraId="662E4225" w14:textId="77777777" w:rsidR="00134FFA" w:rsidRPr="00134FFA" w:rsidRDefault="00134FFA">
      <w:pPr>
        <w:numPr>
          <w:ilvl w:val="0"/>
          <w:numId w:val="21"/>
        </w:numPr>
        <w:rPr>
          <w:rFonts w:asciiTheme="majorHAnsi" w:eastAsiaTheme="majorEastAsia" w:hAnsiTheme="majorHAnsi" w:cstheme="majorBidi"/>
        </w:rPr>
      </w:pPr>
      <w:r w:rsidRPr="00134FFA">
        <w:rPr>
          <w:rFonts w:asciiTheme="majorHAnsi" w:eastAsiaTheme="majorEastAsia" w:hAnsiTheme="majorHAnsi" w:cstheme="majorBidi"/>
        </w:rPr>
        <w:t>Select Run to execute the query.</w:t>
      </w:r>
    </w:p>
    <w:p w14:paraId="17AC717E" w14:textId="77777777" w:rsidR="00134FFA" w:rsidRPr="00134FFA" w:rsidRDefault="00134FFA">
      <w:pPr>
        <w:numPr>
          <w:ilvl w:val="0"/>
          <w:numId w:val="21"/>
        </w:numPr>
        <w:rPr>
          <w:rFonts w:asciiTheme="majorHAnsi" w:eastAsiaTheme="majorEastAsia" w:hAnsiTheme="majorHAnsi" w:cstheme="majorBidi"/>
        </w:rPr>
      </w:pPr>
      <w:r w:rsidRPr="00134FFA">
        <w:rPr>
          <w:rFonts w:asciiTheme="majorHAnsi" w:eastAsiaTheme="majorEastAsia" w:hAnsiTheme="majorHAnsi" w:cstheme="majorBidi"/>
        </w:rPr>
        <w:t>Review the query status and the Results tab. If the query succeeds, the Results tab displays the returned rows. A successful query shows that Athena was able to use the selected catalog definition and access the underlying data for that query.</w:t>
      </w:r>
    </w:p>
    <w:p w14:paraId="4D8A9F6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query, its Succeeded status, and the Results tab&gt;</w:t>
      </w:r>
    </w:p>
    <w:p w14:paraId="5A1207D6" w14:textId="77777777" w:rsidR="00134FFA" w:rsidRPr="00134FFA" w:rsidRDefault="00134FFA">
      <w:pPr>
        <w:numPr>
          <w:ilvl w:val="0"/>
          <w:numId w:val="22"/>
        </w:numPr>
        <w:rPr>
          <w:rFonts w:asciiTheme="majorHAnsi" w:eastAsiaTheme="majorEastAsia" w:hAnsiTheme="majorHAnsi" w:cstheme="majorBidi"/>
        </w:rPr>
      </w:pPr>
      <w:r w:rsidRPr="00134FFA">
        <w:rPr>
          <w:rFonts w:asciiTheme="majorHAnsi" w:eastAsiaTheme="majorEastAsia" w:hAnsiTheme="majorHAnsi" w:cstheme="majorBidi"/>
        </w:rPr>
        <w:t>Select Query history to review previous queries and their status. Select a query to review its details when investigating a failed or unexpected result.</w:t>
      </w:r>
    </w:p>
    <w:p w14:paraId="00C3794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Athena Query history and the details of a selected query&gt; </w:t>
      </w:r>
    </w:p>
    <w:p w14:paraId="66107F2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Review the workgroup settings or query editor settings to identify how query results are stored. When the workgroup uses a customer S3 result location, that location is separate from the S3 location of the data being queried. A workgroup setting can override the query editor’s client-side setting.</w:t>
      </w:r>
    </w:p>
    <w:p w14:paraId="21EA8CE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&lt;GO TO THE VERIFIED ATHENA WORKGROUP SETTINGS. RECORD THE QUERY-RESULT STORAGE CONFIGURATION AND, WHERE A CUSTOMER S3 LOCATION IS USED, ITS EXACT URI. CHECK WHETHER THE WORKGROUP OVERRIDES QUERY EDITOR SETTINGS.&gt;</w:t>
      </w:r>
    </w:p>
    <w:p w14:paraId="3E2D4746" w14:textId="77777777" w:rsidR="00134FFA" w:rsidRPr="00134FFA" w:rsidRDefault="00134FFA">
      <w:pPr>
        <w:numPr>
          <w:ilvl w:val="0"/>
          <w:numId w:val="23"/>
        </w:numPr>
        <w:rPr>
          <w:rFonts w:asciiTheme="majorHAnsi" w:eastAsiaTheme="majorEastAsia" w:hAnsiTheme="majorHAnsi" w:cstheme="majorBidi"/>
        </w:rPr>
      </w:pPr>
      <w:r w:rsidRPr="00134FFA">
        <w:rPr>
          <w:rFonts w:asciiTheme="majorHAnsi" w:eastAsiaTheme="majorEastAsia" w:hAnsiTheme="majorHAnsi" w:cstheme="majorBidi"/>
        </w:rPr>
        <w:t>Query result location: &lt;INSERT THE VERIFIED S3 URI, OR INDICATE THAT THE WORKGROUP USES ATHENA-MANAGED QUERY RESULTS IF APPLICABLE&gt;</w:t>
      </w:r>
    </w:p>
    <w:p w14:paraId="6A1426D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Athena is useful for checking data after a Glue job has completed. For example, a developer can review the table schema, inspect a small sample of rows, or compare a table count with the processing summary reported by the workflow.</w:t>
      </w:r>
    </w:p>
    <w:p w14:paraId="2222DAD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The Glue script also creates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in the target database. It stores source and target counts for tables reported as successfully processed, together with runtime identifiers and a timestamp.</w:t>
      </w:r>
    </w:p>
    <w:p w14:paraId="2E32A16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dev1_kg01_bronze_avmt4_gluedb AND CHECK WHETHER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EXISTS. IF USED FOR VALIDATION, COMPARE ITS RECORDS WITH THE SELECTED RUN'S JSON SUMMARY AND CHECK WHETHER </w:t>
      </w:r>
      <w:proofErr w:type="spellStart"/>
      <w:r w:rsidRPr="00134FFA">
        <w:rPr>
          <w:rFonts w:asciiTheme="majorHAnsi" w:eastAsiaTheme="majorEastAsia" w:hAnsiTheme="majorHAnsi" w:cstheme="majorBidi"/>
        </w:rPr>
        <w:t>run_id</w:t>
      </w:r>
      <w:proofErr w:type="spellEnd"/>
      <w:r w:rsidRPr="00134FFA">
        <w:rPr>
          <w:rFonts w:asciiTheme="majorHAnsi" w:eastAsiaTheme="majorEastAsia" w:hAnsiTheme="majorHAnsi" w:cstheme="majorBidi"/>
        </w:rPr>
        <w:t xml:space="preserve"> IS POPULATED CORRECTLY.&gt;</w:t>
      </w:r>
    </w:p>
    <w:p w14:paraId="51926B02" w14:textId="77777777" w:rsidR="00430631" w:rsidRDefault="00430631" w:rsidP="00430631">
      <w:pPr>
        <w:rPr>
          <w:rFonts w:asciiTheme="majorHAnsi" w:eastAsiaTheme="majorEastAsia" w:hAnsiTheme="majorHAnsi" w:cstheme="majorBidi"/>
        </w:rPr>
      </w:pPr>
    </w:p>
    <w:p w14:paraId="792005A3"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50626B7" w14:textId="3F4B3344" w:rsidR="00430631" w:rsidRDefault="005D0C7F" w:rsidP="00430631">
      <w:pPr>
        <w:pStyle w:val="Heading1"/>
      </w:pPr>
      <w:r w:rsidRPr="005D0C7F">
        <w:lastRenderedPageBreak/>
        <w:t>AWS Glue Job and Database</w:t>
      </w:r>
    </w:p>
    <w:p w14:paraId="67720EAD" w14:textId="77777777" w:rsidR="00134FFA" w:rsidRPr="00134FFA" w:rsidRDefault="00134FFA" w:rsidP="00134FFA">
      <w:pPr>
        <w:pStyle w:val="Heading2"/>
      </w:pPr>
      <w:r w:rsidRPr="00134FFA">
        <w:t>The steps to navigate to an AWS Glue job</w:t>
      </w:r>
    </w:p>
    <w:p w14:paraId="1DA9F26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Sign in to the AWS Management Console.</w:t>
      </w:r>
    </w:p>
    <w:p w14:paraId="1BC5B81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Check that you are in the Dev Environment account and the ca-central-1 region.</w:t>
      </w:r>
    </w:p>
    <w:p w14:paraId="0B34B75B"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In the search bar at the top of the AWS Console, search for AWS Glue.</w:t>
      </w:r>
    </w:p>
    <w:p w14:paraId="006AE5D8"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Select AWS Glue from the search results.</w:t>
      </w:r>
    </w:p>
    <w:p w14:paraId="20004365" w14:textId="77777777" w:rsidR="00134FFA" w:rsidRPr="00134FFA" w:rsidRDefault="00134FFA">
      <w:pPr>
        <w:numPr>
          <w:ilvl w:val="0"/>
          <w:numId w:val="24"/>
        </w:numPr>
        <w:rPr>
          <w:rFonts w:asciiTheme="majorHAnsi" w:eastAsiaTheme="majorEastAsia" w:hAnsiTheme="majorHAnsi" w:cstheme="majorBidi"/>
        </w:rPr>
      </w:pPr>
      <w:r w:rsidRPr="00134FFA">
        <w:rPr>
          <w:rFonts w:asciiTheme="majorHAnsi" w:eastAsiaTheme="majorEastAsia" w:hAnsiTheme="majorHAnsi" w:cstheme="majorBidi"/>
        </w:rPr>
        <w:t>From the left navigation menu, select ETL jobs.</w:t>
      </w:r>
    </w:p>
    <w:p w14:paraId="45264ED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AWS Glue ETL jobs page&gt; </w:t>
      </w:r>
    </w:p>
    <w:p w14:paraId="69AA4DBA" w14:textId="77777777" w:rsidR="00134FFA" w:rsidRPr="00134FFA" w:rsidRDefault="00134FFA">
      <w:pPr>
        <w:numPr>
          <w:ilvl w:val="0"/>
          <w:numId w:val="25"/>
        </w:numPr>
        <w:rPr>
          <w:rFonts w:asciiTheme="majorHAnsi" w:eastAsiaTheme="majorEastAsia" w:hAnsiTheme="majorHAnsi" w:cstheme="majorBidi"/>
        </w:rPr>
      </w:pPr>
      <w:r w:rsidRPr="00134FFA">
        <w:rPr>
          <w:rFonts w:asciiTheme="majorHAnsi" w:eastAsiaTheme="majorEastAsia" w:hAnsiTheme="majorHAnsi" w:cstheme="majorBidi"/>
        </w:rPr>
        <w:t>Search for this AVMT4 job:</w:t>
      </w:r>
    </w:p>
    <w:p w14:paraId="4574B7B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dev1-kg01-avmt4-active-view-entire-db-multi-threads-cfn-generated</w:t>
      </w:r>
    </w:p>
    <w:p w14:paraId="29B94EA3" w14:textId="77777777" w:rsidR="00134FFA" w:rsidRPr="00134FFA" w:rsidRDefault="00134FFA">
      <w:pPr>
        <w:numPr>
          <w:ilvl w:val="0"/>
          <w:numId w:val="26"/>
        </w:numPr>
        <w:rPr>
          <w:rFonts w:asciiTheme="majorHAnsi" w:eastAsiaTheme="majorEastAsia" w:hAnsiTheme="majorHAnsi" w:cstheme="majorBidi"/>
        </w:rPr>
      </w:pPr>
      <w:r w:rsidRPr="00134FFA">
        <w:rPr>
          <w:rFonts w:asciiTheme="majorHAnsi" w:eastAsiaTheme="majorEastAsia" w:hAnsiTheme="majorHAnsi" w:cstheme="majorBidi"/>
        </w:rPr>
        <w:t>Select the job to open its details.</w:t>
      </w:r>
    </w:p>
    <w:p w14:paraId="450A848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selected AVMT4 Glue job and its details page&gt; </w:t>
      </w:r>
    </w:p>
    <w:p w14:paraId="3F8BFE0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is the job referenced by the RunGlueJob task in dev1-kg01-avmt4-active-view-state-machine. Its name is generated in infra/templates/nested/glue-job-cfn.yaml and passed to the state machine through main-cfn.yaml.</w:t>
      </w:r>
    </w:p>
    <w:p w14:paraId="789DF09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state machine passes four arguments to the job:</w:t>
      </w:r>
    </w:p>
    <w:p w14:paraId="5E24CA91"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source_database</w:t>
      </w:r>
      <w:proofErr w:type="spellEnd"/>
    </w:p>
    <w:p w14:paraId="447C0F8A"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target_database</w:t>
      </w:r>
      <w:proofErr w:type="spellEnd"/>
    </w:p>
    <w:p w14:paraId="666D0C6E" w14:textId="77777777" w:rsidR="00134FFA" w:rsidRPr="00134FFA" w:rsidRDefault="00134FFA">
      <w:pPr>
        <w:numPr>
          <w:ilvl w:val="0"/>
          <w:numId w:val="27"/>
        </w:numPr>
        <w:rPr>
          <w:rFonts w:asciiTheme="majorHAnsi" w:eastAsiaTheme="majorEastAsia" w:hAnsiTheme="majorHAnsi" w:cstheme="majorBidi"/>
        </w:rPr>
      </w:pPr>
      <w:r w:rsidRPr="00134FFA">
        <w:rPr>
          <w:rFonts w:asciiTheme="majorHAnsi" w:eastAsiaTheme="majorEastAsia" w:hAnsiTheme="majorHAnsi" w:cstheme="majorBidi"/>
        </w:rPr>
        <w:t>spoke_path</w:t>
      </w:r>
    </w:p>
    <w:p w14:paraId="0082B600" w14:textId="77777777" w:rsidR="00134FFA" w:rsidRPr="00134FFA" w:rsidRDefault="00134FFA">
      <w:pPr>
        <w:numPr>
          <w:ilvl w:val="0"/>
          <w:numId w:val="27"/>
        </w:num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p>
    <w:p w14:paraId="318CCFE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values come from the state machine execution input. infra/templates/nested/events-cfn.yaml defines the constant input used by the scheduled rule.</w:t>
      </w:r>
    </w:p>
    <w:p w14:paraId="0210A9B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dev1 AVMT4 example, the configured values are:</w:t>
      </w:r>
    </w:p>
    <w:p w14:paraId="544B7376"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dev_lh00_bronze_sbavmtut04_gluedb_&lt;SSM-resolved-project-ID&gt;</w:t>
      </w:r>
    </w:p>
    <w:p w14:paraId="6D994AE0"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dev1_kg01_bronze_avmt4_gluedb</w:t>
      </w:r>
    </w:p>
    <w:p w14:paraId="2CDA53BC" w14:textId="77777777" w:rsidR="00134FFA" w:rsidRPr="00134FFA" w:rsidRDefault="00134FFA">
      <w:pPr>
        <w:numPr>
          <w:ilvl w:val="0"/>
          <w:numId w:val="28"/>
        </w:numPr>
        <w:rPr>
          <w:rFonts w:asciiTheme="majorHAnsi" w:eastAsiaTheme="majorEastAsia" w:hAnsiTheme="majorHAnsi" w:cstheme="majorBidi"/>
        </w:rPr>
      </w:pPr>
      <w:r w:rsidRPr="00134FFA">
        <w:rPr>
          <w:rFonts w:asciiTheme="majorHAnsi" w:eastAsiaTheme="majorEastAsia" w:hAnsiTheme="majorHAnsi" w:cstheme="majorBidi"/>
        </w:rPr>
        <w:t>spoke_path: s3://&lt;resolved-data-lake-bucket-name&gt;/bronze/avmt4/</w:t>
      </w:r>
    </w:p>
    <w:p w14:paraId="4ECB1D8D" w14:textId="77777777" w:rsidR="00134FFA" w:rsidRPr="00134FFA" w:rsidRDefault="00134FFA">
      <w:pPr>
        <w:numPr>
          <w:ilvl w:val="0"/>
          <w:numId w:val="28"/>
        </w:num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"10"</w:t>
      </w:r>
    </w:p>
    <w:p w14:paraId="6139844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source database suffix is resolved from /ADLH/</w:t>
      </w:r>
      <w:proofErr w:type="spellStart"/>
      <w:r w:rsidRPr="00134FFA">
        <w:rPr>
          <w:rFonts w:asciiTheme="majorHAnsi" w:eastAsiaTheme="majorEastAsia" w:hAnsiTheme="majorHAnsi" w:cstheme="majorBidi"/>
        </w:rPr>
        <w:t>datazone</w:t>
      </w:r>
      <w:proofErr w:type="spellEnd"/>
      <w:r w:rsidRPr="00134FFA">
        <w:rPr>
          <w:rFonts w:asciiTheme="majorHAnsi" w:eastAsiaTheme="majorEastAsia" w:hAnsiTheme="majorHAnsi" w:cstheme="majorBidi"/>
        </w:rPr>
        <w:t>/dev-kg01-pdp-project/</w:t>
      </w:r>
      <w:proofErr w:type="spellStart"/>
      <w:r w:rsidRPr="00134FFA">
        <w:rPr>
          <w:rFonts w:asciiTheme="majorHAnsi" w:eastAsiaTheme="majorEastAsia" w:hAnsiTheme="majorHAnsi" w:cstheme="majorBidi"/>
        </w:rPr>
        <w:t>project_id</w:t>
      </w:r>
      <w:proofErr w:type="spellEnd"/>
      <w:r w:rsidRPr="00134FFA">
        <w:rPr>
          <w:rFonts w:asciiTheme="majorHAnsi" w:eastAsiaTheme="majorEastAsia" w:hAnsiTheme="majorHAnsi" w:cstheme="majorBidi"/>
        </w:rPr>
        <w:t>. The data lake bucket name is resolved from /ADLH/</w:t>
      </w:r>
      <w:proofErr w:type="spellStart"/>
      <w:r w:rsidRPr="00134FFA">
        <w:rPr>
          <w:rFonts w:asciiTheme="majorHAnsi" w:eastAsiaTheme="majorEastAsia" w:hAnsiTheme="majorHAnsi" w:cstheme="majorBidi"/>
        </w:rPr>
        <w:t>datalake-unibucket</w:t>
      </w:r>
      <w:proofErr w:type="spellEnd"/>
      <w:r w:rsidRPr="00134FFA">
        <w:rPr>
          <w:rFonts w:asciiTheme="majorHAnsi" w:eastAsiaTheme="majorEastAsia" w:hAnsiTheme="majorHAnsi" w:cstheme="majorBidi"/>
        </w:rPr>
        <w:t>/</w:t>
      </w:r>
      <w:proofErr w:type="spellStart"/>
      <w:r w:rsidRPr="00134FFA">
        <w:rPr>
          <w:rFonts w:asciiTheme="majorHAnsi" w:eastAsiaTheme="majorEastAsia" w:hAnsiTheme="majorHAnsi" w:cstheme="majorBidi"/>
        </w:rPr>
        <w:t>pdp</w:t>
      </w:r>
      <w:proofErr w:type="spellEnd"/>
      <w:r w:rsidRPr="00134FFA">
        <w:rPr>
          <w:rFonts w:asciiTheme="majorHAnsi" w:eastAsiaTheme="majorEastAsia" w:hAnsiTheme="majorHAnsi" w:cstheme="majorBidi"/>
        </w:rPr>
        <w:t>/s3/</w:t>
      </w:r>
      <w:proofErr w:type="spellStart"/>
      <w:r w:rsidRPr="00134FFA">
        <w:rPr>
          <w:rFonts w:asciiTheme="majorHAnsi" w:eastAsiaTheme="majorEastAsia" w:hAnsiTheme="majorHAnsi" w:cstheme="majorBidi"/>
        </w:rPr>
        <w:t>gpbucket</w:t>
      </w:r>
      <w:proofErr w:type="spellEnd"/>
      <w:r w:rsidRPr="00134FFA">
        <w:rPr>
          <w:rFonts w:asciiTheme="majorHAnsi" w:eastAsiaTheme="majorEastAsia" w:hAnsiTheme="majorHAnsi" w:cstheme="majorBidi"/>
        </w:rPr>
        <w:t>/name.</w:t>
      </w:r>
    </w:p>
    <w:p w14:paraId="7694CB1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 xml:space="preserve">&lt;GO TO A RECENT AVMT4 EXECUTION AND RECORD THE FULL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AND spoke_path VALUES. COMPARE THEM WITH THE RESOLVED PARAMETERS AND CONSTANT INPUT OF THE DEPLOYED EVENTBRIDGE RULE.&gt; </w:t>
      </w:r>
    </w:p>
    <w:p w14:paraId="45404B1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infra/templates/nested/events-cfn.yaml showing the constant execution input and the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values used to generate the source database name&gt;</w:t>
      </w:r>
    </w:p>
    <w:p w14:paraId="4E8E408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infra/templates/nested/</w:t>
      </w:r>
      <w:proofErr w:type="spellStart"/>
      <w:r w:rsidRPr="00134FFA">
        <w:rPr>
          <w:rFonts w:asciiTheme="majorHAnsi" w:eastAsiaTheme="majorEastAsia" w:hAnsiTheme="majorHAnsi" w:cstheme="majorBidi"/>
        </w:rPr>
        <w:t>stepfunctions</w:t>
      </w:r>
      <w:proofErr w:type="spellEnd"/>
      <w:r w:rsidRPr="00134FFA">
        <w:rPr>
          <w:rFonts w:asciiTheme="majorHAnsi" w:eastAsiaTheme="majorEastAsia" w:hAnsiTheme="majorHAnsi" w:cstheme="majorBidi"/>
        </w:rPr>
        <w:t xml:space="preserve">-cfn.yaml showing RunGlueJob, the supplied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the four Arguments, and the .sync integration&gt;</w:t>
      </w:r>
    </w:p>
    <w:p w14:paraId="424E15D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.sync integration means Step Functions waits for the Glue job run to finish before moving to the next state. If the Glue job succeeds, the workflow proceeds to </w:t>
      </w:r>
      <w:proofErr w:type="spellStart"/>
      <w:r w:rsidRPr="00134FFA">
        <w:rPr>
          <w:rFonts w:asciiTheme="majorHAnsi" w:eastAsiaTheme="majorEastAsia" w:hAnsiTheme="majorHAnsi" w:cstheme="majorBidi"/>
        </w:rPr>
        <w:t>ReadAndFormatResults</w:t>
      </w:r>
      <w:proofErr w:type="spellEnd"/>
      <w:r w:rsidRPr="00134FFA">
        <w:rPr>
          <w:rFonts w:asciiTheme="majorHAnsi" w:eastAsiaTheme="majorEastAsia" w:hAnsiTheme="majorHAnsi" w:cstheme="majorBidi"/>
        </w:rPr>
        <w:t xml:space="preserve">. If the Glue job fails, the workflow proceeds to </w:t>
      </w:r>
      <w:proofErr w:type="spellStart"/>
      <w:r w:rsidRPr="00134FFA">
        <w:rPr>
          <w:rFonts w:asciiTheme="majorHAnsi" w:eastAsiaTheme="majorEastAsia" w:hAnsiTheme="majorHAnsi" w:cstheme="majorBidi"/>
        </w:rPr>
        <w:t>ParseError</w:t>
      </w:r>
      <w:proofErr w:type="spellEnd"/>
      <w:r w:rsidRPr="00134FFA">
        <w:rPr>
          <w:rFonts w:asciiTheme="majorHAnsi" w:eastAsiaTheme="majorEastAsia" w:hAnsiTheme="majorHAnsi" w:cstheme="majorBidi"/>
        </w:rPr>
        <w:t xml:space="preserve"> and then </w:t>
      </w:r>
      <w:proofErr w:type="spellStart"/>
      <w:r w:rsidRPr="00134FFA">
        <w:rPr>
          <w:rFonts w:asciiTheme="majorHAnsi" w:eastAsiaTheme="majorEastAsia" w:hAnsiTheme="majorHAnsi" w:cstheme="majorBidi"/>
        </w:rPr>
        <w:t>NotifyFailure</w:t>
      </w:r>
      <w:proofErr w:type="spellEnd"/>
      <w:r w:rsidRPr="00134FFA">
        <w:rPr>
          <w:rFonts w:asciiTheme="majorHAnsi" w:eastAsiaTheme="majorEastAsia" w:hAnsiTheme="majorHAnsi" w:cstheme="majorBidi"/>
        </w:rPr>
        <w:t>.</w:t>
      </w:r>
    </w:p>
    <w:p w14:paraId="4128D492" w14:textId="77777777" w:rsidR="00134FFA" w:rsidRPr="00134FFA" w:rsidRDefault="00134FFA" w:rsidP="00134FFA">
      <w:pPr>
        <w:rPr>
          <w:rFonts w:asciiTheme="majorHAnsi" w:eastAsiaTheme="majorEastAsia" w:hAnsiTheme="majorHAnsi" w:cstheme="majorBidi"/>
        </w:rPr>
      </w:pPr>
    </w:p>
    <w:p w14:paraId="48A9C089" w14:textId="1842439E" w:rsidR="00134FFA" w:rsidRPr="00134FFA" w:rsidRDefault="00134FFA" w:rsidP="00134FFA">
      <w:pPr>
        <w:pStyle w:val="Heading2"/>
      </w:pPr>
      <w:r w:rsidRPr="00134FFA">
        <w:t>Job details</w:t>
      </w:r>
    </w:p>
    <w:p w14:paraId="334C2E46" w14:textId="77777777" w:rsidR="00134FFA" w:rsidRPr="00134FFA" w:rsidRDefault="00134FFA">
      <w:pPr>
        <w:numPr>
          <w:ilvl w:val="0"/>
          <w:numId w:val="29"/>
        </w:numPr>
        <w:rPr>
          <w:rFonts w:asciiTheme="majorHAnsi" w:eastAsiaTheme="majorEastAsia" w:hAnsiTheme="majorHAnsi" w:cstheme="majorBidi"/>
        </w:rPr>
      </w:pPr>
      <w:r w:rsidRPr="00134FFA">
        <w:rPr>
          <w:rFonts w:asciiTheme="majorHAnsi" w:eastAsiaTheme="majorEastAsia" w:hAnsiTheme="majorHAnsi" w:cstheme="majorBidi"/>
        </w:rPr>
        <w:t>Select the Job details tab to review the job configuration.</w:t>
      </w:r>
    </w:p>
    <w:p w14:paraId="0C97F97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AVMT4 Glue Job details tab&gt; </w:t>
      </w:r>
    </w:p>
    <w:p w14:paraId="3D4B03E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repository configures the dev1 job with these settings:</w:t>
      </w:r>
    </w:p>
    <w:p w14:paraId="01E0B5EB"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name: dev1-kg01-avmt4-active-view-entire-db-multi-threads-cfn-generated</w:t>
      </w:r>
    </w:p>
    <w:p w14:paraId="24AFB06B"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IAM role: dev1-kg01-pdp-avmt-glue-execution-role</w:t>
      </w:r>
    </w:p>
    <w:p w14:paraId="030FCD9F"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mode: SCRIPT</w:t>
      </w:r>
    </w:p>
    <w:p w14:paraId="10500197"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 xml:space="preserve">Job command: </w:t>
      </w:r>
      <w:proofErr w:type="spellStart"/>
      <w:r w:rsidRPr="00134FFA">
        <w:rPr>
          <w:rFonts w:asciiTheme="majorHAnsi" w:eastAsiaTheme="majorEastAsia" w:hAnsiTheme="majorHAnsi" w:cstheme="majorBidi"/>
        </w:rPr>
        <w:t>glueetl</w:t>
      </w:r>
      <w:proofErr w:type="spellEnd"/>
    </w:p>
    <w:p w14:paraId="6859B381"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Glue version: 5.0</w:t>
      </w:r>
    </w:p>
    <w:p w14:paraId="54484ECD"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Job language: Python</w:t>
      </w:r>
    </w:p>
    <w:p w14:paraId="750400BC"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Worker type: G.1X</w:t>
      </w:r>
    </w:p>
    <w:p w14:paraId="359D2C93"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Number of workers: 3</w:t>
      </w:r>
    </w:p>
    <w:p w14:paraId="69C3DC0A"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Execution class: STANDARD</w:t>
      </w:r>
    </w:p>
    <w:p w14:paraId="19DD6744"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Timeout: 480 minutes</w:t>
      </w:r>
    </w:p>
    <w:p w14:paraId="5DCF6A4D"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Maximum retries: 0</w:t>
      </w:r>
    </w:p>
    <w:p w14:paraId="792DFA90" w14:textId="77777777" w:rsidR="00134FFA" w:rsidRPr="00134FFA" w:rsidRDefault="00134FFA">
      <w:pPr>
        <w:numPr>
          <w:ilvl w:val="0"/>
          <w:numId w:val="30"/>
        </w:numPr>
        <w:rPr>
          <w:rFonts w:asciiTheme="majorHAnsi" w:eastAsiaTheme="majorEastAsia" w:hAnsiTheme="majorHAnsi" w:cstheme="majorBidi"/>
        </w:rPr>
      </w:pPr>
      <w:r w:rsidRPr="00134FFA">
        <w:rPr>
          <w:rFonts w:asciiTheme="majorHAnsi" w:eastAsiaTheme="majorEastAsia" w:hAnsiTheme="majorHAnsi" w:cstheme="majorBidi"/>
        </w:rPr>
        <w:t>Maximum concurrent job runs: 1</w:t>
      </w:r>
    </w:p>
    <w:p w14:paraId="73F26A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&lt;COMPARE THESE REPOSITORY SETTINGS WITH THE DEPLOYED JOB DETAILS. RECORD ANY DIFFERENCES BEFORE FINALIZING THE SOP.&gt; </w:t>
      </w:r>
    </w:p>
    <w:p w14:paraId="35E920F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IAM role is created by infra/templates/nested/</w:t>
      </w:r>
      <w:proofErr w:type="spellStart"/>
      <w:r w:rsidRPr="00134FFA">
        <w:rPr>
          <w:rFonts w:asciiTheme="majorHAnsi" w:eastAsiaTheme="majorEastAsia" w:hAnsiTheme="majorHAnsi" w:cstheme="majorBidi"/>
        </w:rPr>
        <w:t>iam-cfn.yaml</w:t>
      </w:r>
      <w:proofErr w:type="spellEnd"/>
      <w:r w:rsidRPr="00134FFA">
        <w:rPr>
          <w:rFonts w:asciiTheme="majorHAnsi" w:eastAsiaTheme="majorEastAsia" w:hAnsiTheme="majorHAnsi" w:cstheme="majorBidi"/>
        </w:rPr>
        <w:t xml:space="preserve"> and passed to the job through main-cfn.yaml. It provides the job’s AWS permissions. The associated Lake Formation permissions are configured separately in </w:t>
      </w:r>
      <w:proofErr w:type="spellStart"/>
      <w:r w:rsidRPr="00134FFA">
        <w:rPr>
          <w:rFonts w:asciiTheme="majorHAnsi" w:eastAsiaTheme="majorEastAsia" w:hAnsiTheme="majorHAnsi" w:cstheme="majorBidi"/>
        </w:rPr>
        <w:t>lakeformation</w:t>
      </w:r>
      <w:proofErr w:type="spellEnd"/>
      <w:r w:rsidRPr="00134FFA">
        <w:rPr>
          <w:rFonts w:asciiTheme="majorHAnsi" w:eastAsiaTheme="majorEastAsia" w:hAnsiTheme="majorHAnsi" w:cstheme="majorBidi"/>
        </w:rPr>
        <w:t>-cfn.yaml.</w:t>
      </w:r>
    </w:p>
    <w:p w14:paraId="4BA2E0C6" w14:textId="77777777" w:rsidR="00134FFA" w:rsidRPr="00134FFA" w:rsidRDefault="00134FFA">
      <w:pPr>
        <w:numPr>
          <w:ilvl w:val="0"/>
          <w:numId w:val="31"/>
        </w:numPr>
        <w:rPr>
          <w:rFonts w:asciiTheme="majorHAnsi" w:eastAsiaTheme="majorEastAsia" w:hAnsiTheme="majorHAnsi" w:cstheme="majorBidi"/>
        </w:rPr>
      </w:pPr>
      <w:r w:rsidRPr="00134FFA">
        <w:rPr>
          <w:rFonts w:asciiTheme="majorHAnsi" w:eastAsiaTheme="majorEastAsia" w:hAnsiTheme="majorHAnsi" w:cstheme="majorBidi"/>
        </w:rPr>
        <w:lastRenderedPageBreak/>
        <w:t>Review the job parameters and default arguments shown in the job configuration.</w:t>
      </w:r>
    </w:p>
    <w:p w14:paraId="4295F07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Glue job parameters and default arguments&gt; </w:t>
      </w:r>
    </w:p>
    <w:p w14:paraId="0D3795C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default arguments include the source database, target database, spoke_path, and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Step Functions supplies those arguments again when starting a run. Review the specific run’s arguments to confirm the values used for that execution.</w:t>
      </w:r>
    </w:p>
    <w:p w14:paraId="28788BEB"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xml:space="preserve"> is configured as "10". The script converts this value to an integer and uses it as the maximum number of threads in its table-processing thread pool.</w:t>
      </w:r>
    </w:p>
    <w:p w14:paraId="339C6D7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This is different from </w:t>
      </w:r>
      <w:proofErr w:type="spellStart"/>
      <w:r w:rsidRPr="00134FFA">
        <w:rPr>
          <w:rFonts w:asciiTheme="majorHAnsi" w:eastAsiaTheme="majorEastAsia" w:hAnsiTheme="majorHAnsi" w:cstheme="majorBidi"/>
        </w:rPr>
        <w:t>NumberOfWorkers</w:t>
      </w:r>
      <w:proofErr w:type="spellEnd"/>
      <w:r w:rsidRPr="00134FFA">
        <w:rPr>
          <w:rFonts w:asciiTheme="majorHAnsi" w:eastAsiaTheme="majorEastAsia" w:hAnsiTheme="majorHAnsi" w:cstheme="majorBidi"/>
        </w:rPr>
        <w:t xml:space="preserve">, which configures Glue compute capacity, and </w:t>
      </w:r>
      <w:proofErr w:type="spellStart"/>
      <w:r w:rsidRPr="00134FFA">
        <w:rPr>
          <w:rFonts w:asciiTheme="majorHAnsi" w:eastAsiaTheme="majorEastAsia" w:hAnsiTheme="majorHAnsi" w:cstheme="majorBidi"/>
        </w:rPr>
        <w:t>MaxConcurrentRuns</w:t>
      </w:r>
      <w:proofErr w:type="spellEnd"/>
      <w:r w:rsidRPr="00134FFA">
        <w:rPr>
          <w:rFonts w:asciiTheme="majorHAnsi" w:eastAsiaTheme="majorEastAsia" w:hAnsiTheme="majorHAnsi" w:cstheme="majorBidi"/>
        </w:rPr>
        <w:t>, which controls how many runs of this job may execute simultaneously.</w:t>
      </w:r>
    </w:p>
    <w:p w14:paraId="131F754D" w14:textId="77777777" w:rsidR="00134FFA" w:rsidRPr="00134FFA" w:rsidRDefault="00134FFA">
      <w:pPr>
        <w:numPr>
          <w:ilvl w:val="0"/>
          <w:numId w:val="32"/>
        </w:numPr>
        <w:rPr>
          <w:rFonts w:asciiTheme="majorHAnsi" w:eastAsiaTheme="majorEastAsia" w:hAnsiTheme="majorHAnsi" w:cstheme="majorBidi"/>
        </w:rPr>
      </w:pPr>
      <w:r w:rsidRPr="00134FFA">
        <w:rPr>
          <w:rFonts w:asciiTheme="majorHAnsi" w:eastAsiaTheme="majorEastAsia" w:hAnsiTheme="majorHAnsi" w:cstheme="majorBidi"/>
        </w:rPr>
        <w:t>Select the Script tab to inspect the processing code used by the job.</w:t>
      </w:r>
    </w:p>
    <w:p w14:paraId="38E3B80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AVMT4 Glue job script&gt; </w:t>
      </w:r>
    </w:p>
    <w:p w14:paraId="1316DE9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repository source file is:</w:t>
      </w:r>
    </w:p>
    <w:p w14:paraId="6F65699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scripts/glue/kg01-pdp-bronze-active-view-entire-db-multithreads.py</w:t>
      </w:r>
    </w:p>
    <w:p w14:paraId="208FDA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xml:space="preserve"> points to the copy stored in the operations S3 bucket.</w:t>
      </w:r>
    </w:p>
    <w:p w14:paraId="49BAB60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reads tables from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and loads corresponding existing tables in </w:t>
      </w: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Where primary-key information is present in source column comments, it selects the latest record for each key and retains operation types I and A. Where no primary-key information is found, it performs a direct load. It excludes columns whose names begin with DM_.</w:t>
      </w:r>
    </w:p>
    <w:p w14:paraId="1AE4FF4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script records processing counts in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and writes a JSON summary containing successful, skipped, and failed tables. The post-execution Lambda reads that summary and prepares the notification message.</w:t>
      </w:r>
    </w:p>
    <w:p w14:paraId="5E2157F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scripts/glue/kg01-pdp-bronze-active-view-entire-db-multithreads.py showing </w:t>
      </w:r>
      <w:proofErr w:type="spellStart"/>
      <w:r w:rsidRPr="00134FFA">
        <w:rPr>
          <w:rFonts w:asciiTheme="majorHAnsi" w:eastAsiaTheme="majorEastAsia" w:hAnsiTheme="majorHAnsi" w:cstheme="majorBidi"/>
        </w:rPr>
        <w:t>getResolvedOptions</w:t>
      </w:r>
      <w:proofErr w:type="spellEnd"/>
      <w:r w:rsidRPr="00134FFA">
        <w:rPr>
          <w:rFonts w:asciiTheme="majorHAnsi" w:eastAsiaTheme="majorEastAsia" w:hAnsiTheme="majorHAnsi" w:cstheme="majorBidi"/>
        </w:rPr>
        <w:t xml:space="preserve"> and the assignment of </w:t>
      </w:r>
      <w:proofErr w:type="spellStart"/>
      <w:r w:rsidRPr="00134FFA">
        <w:rPr>
          <w:rFonts w:asciiTheme="majorHAnsi" w:eastAsiaTheme="majorEastAsia" w:hAnsiTheme="majorHAnsi" w:cstheme="majorBidi"/>
        </w:rPr>
        <w:t>source_database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target_database</w:t>
      </w:r>
      <w:proofErr w:type="spellEnd"/>
      <w:r w:rsidRPr="00134FFA">
        <w:rPr>
          <w:rFonts w:asciiTheme="majorHAnsi" w:eastAsiaTheme="majorEastAsia" w:hAnsiTheme="majorHAnsi" w:cstheme="majorBidi"/>
        </w:rPr>
        <w:t xml:space="preserve">, spoke_path, and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&gt;</w:t>
      </w:r>
    </w:p>
    <w:p w14:paraId="798505C4" w14:textId="77777777" w:rsidR="00B11581" w:rsidRPr="00B11581" w:rsidRDefault="00B11581" w:rsidP="00B11581">
      <w:pPr>
        <w:rPr>
          <w:rFonts w:asciiTheme="majorHAnsi" w:eastAsiaTheme="majorEastAsia" w:hAnsiTheme="majorHAnsi" w:cstheme="majorBidi"/>
        </w:rPr>
      </w:pPr>
    </w:p>
    <w:p w14:paraId="4038D2DC" w14:textId="2995F92D" w:rsidR="00134FFA" w:rsidRPr="00134FFA" w:rsidRDefault="00134FFA" w:rsidP="00B11581">
      <w:pPr>
        <w:pStyle w:val="Heading2"/>
      </w:pPr>
      <w:r w:rsidRPr="00134FFA">
        <w:t>Job runs</w:t>
      </w:r>
    </w:p>
    <w:p w14:paraId="5EFE0EDF" w14:textId="77777777" w:rsidR="00134FFA" w:rsidRPr="00134FFA" w:rsidRDefault="00134FFA">
      <w:pPr>
        <w:numPr>
          <w:ilvl w:val="0"/>
          <w:numId w:val="33"/>
        </w:numPr>
        <w:rPr>
          <w:rFonts w:asciiTheme="majorHAnsi" w:eastAsiaTheme="majorEastAsia" w:hAnsiTheme="majorHAnsi" w:cstheme="majorBidi"/>
        </w:rPr>
      </w:pPr>
      <w:r w:rsidRPr="00134FFA">
        <w:rPr>
          <w:rFonts w:asciiTheme="majorHAnsi" w:eastAsiaTheme="majorEastAsia" w:hAnsiTheme="majorHAnsi" w:cstheme="majorBidi"/>
        </w:rPr>
        <w:t>Select the Runs tab to view previous runs of the job.</w:t>
      </w:r>
    </w:p>
    <w:p w14:paraId="538D6FC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AVMT4 Glue job Runs tab with run status, start time, and run ID&gt;</w:t>
      </w:r>
    </w:p>
    <w:p w14:paraId="74052AC8" w14:textId="77777777" w:rsidR="00134FFA" w:rsidRPr="00134FFA" w:rsidRDefault="00134FFA">
      <w:pPr>
        <w:numPr>
          <w:ilvl w:val="0"/>
          <w:numId w:val="34"/>
        </w:numPr>
        <w:rPr>
          <w:rFonts w:asciiTheme="majorHAnsi" w:eastAsiaTheme="majorEastAsia" w:hAnsiTheme="majorHAnsi" w:cstheme="majorBidi"/>
        </w:rPr>
      </w:pPr>
      <w:r w:rsidRPr="00134FFA">
        <w:rPr>
          <w:rFonts w:asciiTheme="majorHAnsi" w:eastAsiaTheme="majorEastAsia" w:hAnsiTheme="majorHAnsi" w:cstheme="majorBidi"/>
        </w:rPr>
        <w:t>Select a run to review its status, start and end time, run ID, arguments, and available logs.</w:t>
      </w:r>
    </w:p>
    <w:p w14:paraId="05473B8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details of a selected AVMT4 Glue job run&gt; </w:t>
      </w:r>
    </w:p>
    <w:p w14:paraId="18C3BA6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To match a Glue job run to a Step Functions execution, open the state machine execution and inspect its RunGlueJob step. Compare the Glue job run ID with the run ID shown in AWS Glue. This is useful when the job has run multiple times with different arguments.</w:t>
      </w:r>
    </w:p>
    <w:p w14:paraId="27D3E8A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If a run failed, review its error details and CloudWatch logs. Compare the error with the arguments passed by Step Functions and the paths and database names used by the script.</w:t>
      </w:r>
    </w:p>
    <w:p w14:paraId="079013B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where to open the selected job run's error details and logs&gt;</w:t>
      </w:r>
    </w:p>
    <w:p w14:paraId="3D5172A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 Succeeded job status does not necessarily mean that every source table loaded successfully. The script records several table-level failures and skipped conditions in its results without raising an exception for those conditions. Review the JSON summary and logs to determine the outcome for individual tables.</w:t>
      </w:r>
    </w:p>
    <w:p w14:paraId="78A75CD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&lt;OPEN THE SUMMARY FOR THE SELECTED RUN AND REVIEW ITS success, skipped, AND failed ARRAYS. COMPARE THE SUMMARY WITH THE GLUE LOGS AND THE POST-EXECUTION NOTIFICATION.&gt;</w:t>
      </w:r>
    </w:p>
    <w:p w14:paraId="47A1491F" w14:textId="77777777" w:rsidR="00134FFA" w:rsidRPr="00134FFA" w:rsidRDefault="00134FFA" w:rsidP="00B11581">
      <w:pPr>
        <w:pStyle w:val="Heading2"/>
      </w:pPr>
      <w:r w:rsidRPr="00134FFA">
        <w:t>The steps to navigate to an AWS Glue database</w:t>
      </w:r>
    </w:p>
    <w:p w14:paraId="117EF9EA" w14:textId="77777777" w:rsidR="00134FFA" w:rsidRPr="00134FFA" w:rsidRDefault="00134FFA">
      <w:pPr>
        <w:numPr>
          <w:ilvl w:val="0"/>
          <w:numId w:val="35"/>
        </w:numPr>
        <w:rPr>
          <w:rFonts w:asciiTheme="majorHAnsi" w:eastAsiaTheme="majorEastAsia" w:hAnsiTheme="majorHAnsi" w:cstheme="majorBidi"/>
        </w:rPr>
      </w:pPr>
      <w:r w:rsidRPr="00134FFA">
        <w:rPr>
          <w:rFonts w:asciiTheme="majorHAnsi" w:eastAsiaTheme="majorEastAsia" w:hAnsiTheme="majorHAnsi" w:cstheme="majorBidi"/>
        </w:rPr>
        <w:t>In the AWS Glue left navigation menu, expand Data Catalog and select Databases.</w:t>
      </w:r>
    </w:p>
    <w:p w14:paraId="4F463CB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AWS Glue Data Catalog Databases page&gt; </w:t>
      </w:r>
    </w:p>
    <w:p w14:paraId="5493B628" w14:textId="77777777" w:rsidR="00134FFA" w:rsidRPr="00134FFA" w:rsidRDefault="00134FFA">
      <w:pPr>
        <w:numPr>
          <w:ilvl w:val="0"/>
          <w:numId w:val="36"/>
        </w:numPr>
        <w:rPr>
          <w:rFonts w:asciiTheme="majorHAnsi" w:eastAsiaTheme="majorEastAsia" w:hAnsiTheme="majorHAnsi" w:cstheme="majorBidi"/>
        </w:rPr>
      </w:pPr>
      <w:r w:rsidRPr="00134FFA">
        <w:rPr>
          <w:rFonts w:asciiTheme="majorHAnsi" w:eastAsiaTheme="majorEastAsia" w:hAnsiTheme="majorHAnsi" w:cstheme="majorBidi"/>
        </w:rPr>
        <w:t>Search for the AVMT4 target database:</w:t>
      </w:r>
    </w:p>
    <w:p w14:paraId="41C0048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dev1_kg01_bronze_avmt4_gluedb</w:t>
      </w:r>
    </w:p>
    <w:p w14:paraId="7E7AB3B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database is created by infra/templates/nested/glue-cfn.yaml. Its name follows this pattern:</w:t>
      </w:r>
    </w:p>
    <w:p w14:paraId="444E4DC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${Environment}</w:t>
      </w:r>
      <w:r w:rsidRPr="00134FFA">
        <w:rPr>
          <w:rFonts w:asciiTheme="majorHAnsi" w:eastAsiaTheme="majorEastAsia" w:hAnsiTheme="majorHAnsi" w:cstheme="majorBidi"/>
          <w:i/>
          <w:iCs/>
        </w:rPr>
        <w:t>${Eapplid}</w:t>
      </w:r>
      <w:r w:rsidRPr="00134FFA">
        <w:rPr>
          <w:rFonts w:asciiTheme="majorHAnsi" w:eastAsiaTheme="majorEastAsia" w:hAnsiTheme="majorHAnsi" w:cstheme="majorBidi"/>
        </w:rPr>
        <w:t>${Medallion}_${SourceIdentifier}${SourceIdentifierVersion}_gluedb</w:t>
      </w:r>
    </w:p>
    <w:p w14:paraId="0B0B79EF" w14:textId="77777777" w:rsidR="00134FFA" w:rsidRPr="00134FFA" w:rsidRDefault="00134FFA">
      <w:pPr>
        <w:numPr>
          <w:ilvl w:val="0"/>
          <w:numId w:val="37"/>
        </w:numPr>
        <w:rPr>
          <w:rFonts w:asciiTheme="majorHAnsi" w:eastAsiaTheme="majorEastAsia" w:hAnsiTheme="majorHAnsi" w:cstheme="majorBidi"/>
        </w:rPr>
      </w:pPr>
      <w:r w:rsidRPr="00134FFA">
        <w:rPr>
          <w:rFonts w:asciiTheme="majorHAnsi" w:eastAsiaTheme="majorEastAsia" w:hAnsiTheme="majorHAnsi" w:cstheme="majorBidi"/>
        </w:rPr>
        <w:t>Source database: dev_lh00_bronze_sbavmtut04_gluedb_&lt;SSM-resolved-project-ID&gt;</w:t>
      </w:r>
    </w:p>
    <w:p w14:paraId="52516BBD" w14:textId="77777777" w:rsidR="00134FFA" w:rsidRPr="00134FFA" w:rsidRDefault="00134FFA">
      <w:pPr>
        <w:numPr>
          <w:ilvl w:val="0"/>
          <w:numId w:val="37"/>
        </w:numPr>
        <w:rPr>
          <w:rFonts w:asciiTheme="majorHAnsi" w:eastAsiaTheme="majorEastAsia" w:hAnsiTheme="majorHAnsi" w:cstheme="majorBidi"/>
        </w:rPr>
      </w:pPr>
      <w:r w:rsidRPr="00134FFA">
        <w:rPr>
          <w:rFonts w:asciiTheme="majorHAnsi" w:eastAsiaTheme="majorEastAsia" w:hAnsiTheme="majorHAnsi" w:cstheme="majorBidi"/>
        </w:rPr>
        <w:t>Target database: dev1_kg01_bronze_avmt4_gluedb</w:t>
      </w:r>
    </w:p>
    <w:p w14:paraId="189F080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source database is referenced by the job and scheduled execution input. It is not created by the AVMT Glue database template.</w:t>
      </w:r>
    </w:p>
    <w:p w14:paraId="2804C51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&lt;INSERT THE FULL SOURCE DATABASE NAME FROM THE SELECTED EXECUTION. CONFIRM THAT YOU ARE REVIEWING THE dev1 TARGET DATABASE RATHER THAN THE dev DATABASE OR THE SOURCE DATABASE.&gt; </w:t>
      </w:r>
    </w:p>
    <w:p w14:paraId="5A0B0D67" w14:textId="77777777" w:rsidR="00134FFA" w:rsidRPr="00134FFA" w:rsidRDefault="00134FFA">
      <w:pPr>
        <w:numPr>
          <w:ilvl w:val="0"/>
          <w:numId w:val="38"/>
        </w:numPr>
        <w:rPr>
          <w:rFonts w:asciiTheme="majorHAnsi" w:eastAsiaTheme="majorEastAsia" w:hAnsiTheme="majorHAnsi" w:cstheme="majorBidi"/>
        </w:rPr>
      </w:pPr>
      <w:r w:rsidRPr="00134FFA">
        <w:rPr>
          <w:rFonts w:asciiTheme="majorHAnsi" w:eastAsiaTheme="majorEastAsia" w:hAnsiTheme="majorHAnsi" w:cstheme="majorBidi"/>
        </w:rPr>
        <w:t>Select the relevant database to view its details and tables.</w:t>
      </w:r>
    </w:p>
    <w:p w14:paraId="750E0BC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dev1_kg01_bronze_avmt4_gluedb and its table list&gt; </w:t>
      </w:r>
    </w:p>
    <w:p w14:paraId="36E67F3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 Glue database is a grouping of table definitions in the Data Catalog. It does not itself store the table’s data files.</w:t>
      </w:r>
    </w:p>
    <w:p w14:paraId="43AB94E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supplied glue-cfn.yaml defines 83 AVMT Iceberg tables. The Glue script additionally creates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if it does not already exist.</w:t>
      </w:r>
    </w:p>
    <w:p w14:paraId="287B808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Select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to review its columns, data types, and location.</w:t>
      </w:r>
    </w:p>
    <w:p w14:paraId="24FDF65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&lt;SCREENSHOT showing the </w:t>
      </w:r>
      <w:proofErr w:type="spellStart"/>
      <w:r w:rsidRPr="00134FFA">
        <w:rPr>
          <w:rFonts w:asciiTheme="majorHAnsi" w:eastAsiaTheme="majorEastAsia" w:hAnsiTheme="majorHAnsi" w:cstheme="majorBidi"/>
        </w:rPr>
        <w:t>taaor</w:t>
      </w:r>
      <w:proofErr w:type="spellEnd"/>
      <w:r w:rsidRPr="00134FFA">
        <w:rPr>
          <w:rFonts w:asciiTheme="majorHAnsi" w:eastAsiaTheme="majorEastAsia" w:hAnsiTheme="majorHAnsi" w:cstheme="majorBidi"/>
        </w:rPr>
        <w:t xml:space="preserve"> schema, Iceberg table properties, and location in the Glue Data Catalog&gt;</w:t>
      </w:r>
    </w:p>
    <w:p w14:paraId="3DE0056D" w14:textId="77777777" w:rsidR="00134FFA" w:rsidRPr="00134FFA" w:rsidRDefault="00134FFA">
      <w:pPr>
        <w:numPr>
          <w:ilvl w:val="0"/>
          <w:numId w:val="39"/>
        </w:numPr>
        <w:rPr>
          <w:rFonts w:asciiTheme="majorHAnsi" w:eastAsiaTheme="majorEastAsia" w:hAnsiTheme="majorHAnsi" w:cstheme="majorBidi"/>
        </w:rPr>
      </w:pPr>
      <w:r w:rsidRPr="00134FFA">
        <w:rPr>
          <w:rFonts w:asciiTheme="majorHAnsi" w:eastAsiaTheme="majorEastAsia" w:hAnsiTheme="majorHAnsi" w:cstheme="majorBidi"/>
        </w:rPr>
        <w:t xml:space="preserve">Table name: </w:t>
      </w:r>
      <w:proofErr w:type="spellStart"/>
      <w:r w:rsidRPr="00134FFA">
        <w:rPr>
          <w:rFonts w:asciiTheme="majorHAnsi" w:eastAsiaTheme="majorEastAsia" w:hAnsiTheme="majorHAnsi" w:cstheme="majorBidi"/>
        </w:rPr>
        <w:t>taaor</w:t>
      </w:r>
      <w:proofErr w:type="spellEnd"/>
    </w:p>
    <w:p w14:paraId="563D0BAD" w14:textId="77777777" w:rsidR="00134FFA" w:rsidRPr="00134FFA" w:rsidRDefault="00134FFA">
      <w:pPr>
        <w:numPr>
          <w:ilvl w:val="0"/>
          <w:numId w:val="39"/>
        </w:numPr>
        <w:rPr>
          <w:rFonts w:asciiTheme="majorHAnsi" w:eastAsiaTheme="majorEastAsia" w:hAnsiTheme="majorHAnsi" w:cstheme="majorBidi"/>
        </w:rPr>
      </w:pPr>
      <w:r w:rsidRPr="00134FFA">
        <w:rPr>
          <w:rFonts w:asciiTheme="majorHAnsi" w:eastAsiaTheme="majorEastAsia" w:hAnsiTheme="majorHAnsi" w:cstheme="majorBidi"/>
        </w:rPr>
        <w:t>Table location: s3://&lt;resolved-data-lake-bucket-name&gt;/bronze/avmt4/taaor/</w:t>
      </w:r>
    </w:p>
    <w:p w14:paraId="7EF5C6F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Compare the table location with the objects shown in S3. Athena can use the cataloged Iceberg table to query the records represented by its current table metadata.</w:t>
      </w:r>
    </w:p>
    <w:p w14:paraId="35DEA069"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resources in this example work together as follows: EventBridge invokes the Step Functions state machine at its scheduled time. Step Functions passes execution values to the Glue job and waits for the run to finish. The job reads the source database and loads the target Iceberg tables. S3 stores the target table files and processing summaries. The Glue Data Catalog holds the database and table definitions, and Athena can query those tables for inspection. The post-execution Lambda reads the JSON summary and prepares the SNS completion message.</w:t>
      </w:r>
    </w:p>
    <w:p w14:paraId="38BCBC47"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&lt;SCREENSHOT showing the same AVMT4 example across the Step Functions execution input, Glue job run arguments, Glue table location, and S3 prefix&gt;</w:t>
      </w:r>
    </w:p>
    <w:p w14:paraId="7D669514" w14:textId="77777777" w:rsidR="00B11581" w:rsidRPr="00134FFA" w:rsidRDefault="00B11581" w:rsidP="00134FFA">
      <w:pPr>
        <w:rPr>
          <w:rFonts w:asciiTheme="majorHAnsi" w:eastAsiaTheme="majorEastAsia" w:hAnsiTheme="majorHAnsi" w:cstheme="majorBidi"/>
        </w:rPr>
      </w:pPr>
    </w:p>
    <w:p w14:paraId="3B8FCB5B" w14:textId="77777777" w:rsidR="00134FFA" w:rsidRPr="00134FFA" w:rsidRDefault="00134FFA" w:rsidP="00B11581">
      <w:pPr>
        <w:pStyle w:val="Heading2"/>
      </w:pPr>
      <w:r w:rsidRPr="00134FFA">
        <w:t>Infrastructure as code</w:t>
      </w:r>
    </w:p>
    <w:p w14:paraId="16793A8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AVMT repository defines the Glue database, tables, and job through CloudFormation templates. main-cfn.yaml connects the nested stacks and passes resource outputs between them.</w:t>
      </w:r>
    </w:p>
    <w:p w14:paraId="43C7FA8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main files are:</w:t>
      </w:r>
    </w:p>
    <w:p w14:paraId="69E3F06D" w14:textId="77777777" w:rsidR="00134FFA" w:rsidRPr="00134FFA" w:rsidRDefault="00134FFA">
      <w:pPr>
        <w:numPr>
          <w:ilvl w:val="0"/>
          <w:numId w:val="40"/>
        </w:numPr>
        <w:rPr>
          <w:rFonts w:asciiTheme="majorHAnsi" w:eastAsiaTheme="majorEastAsia" w:hAnsiTheme="majorHAnsi" w:cstheme="majorBidi"/>
        </w:rPr>
      </w:pPr>
      <w:r w:rsidRPr="00134FFA">
        <w:rPr>
          <w:rFonts w:asciiTheme="majorHAnsi" w:eastAsiaTheme="majorEastAsia" w:hAnsiTheme="majorHAnsi" w:cstheme="majorBidi"/>
        </w:rPr>
        <w:t>infra/templates/main-cfn.yaml</w:t>
      </w:r>
    </w:p>
    <w:p w14:paraId="688B7371" w14:textId="77777777" w:rsidR="00134FFA" w:rsidRPr="00605A4A" w:rsidRDefault="00134FFA">
      <w:pPr>
        <w:numPr>
          <w:ilvl w:val="0"/>
          <w:numId w:val="40"/>
        </w:numPr>
        <w:rPr>
          <w:rFonts w:asciiTheme="majorHAnsi" w:eastAsiaTheme="majorEastAsia" w:hAnsiTheme="majorHAnsi" w:cstheme="majorBidi"/>
          <w:lang w:val="fr-CA"/>
        </w:rPr>
      </w:pPr>
      <w:r w:rsidRPr="00605A4A">
        <w:rPr>
          <w:rFonts w:asciiTheme="majorHAnsi" w:eastAsiaTheme="majorEastAsia" w:hAnsiTheme="majorHAnsi" w:cstheme="majorBidi"/>
          <w:lang w:val="fr-CA"/>
        </w:rPr>
        <w:t>infra/templates/</w:t>
      </w:r>
      <w:proofErr w:type="spellStart"/>
      <w:r w:rsidRPr="00605A4A">
        <w:rPr>
          <w:rFonts w:asciiTheme="majorHAnsi" w:eastAsiaTheme="majorEastAsia" w:hAnsiTheme="majorHAnsi" w:cstheme="majorBidi"/>
          <w:lang w:val="fr-CA"/>
        </w:rPr>
        <w:t>nested</w:t>
      </w:r>
      <w:proofErr w:type="spellEnd"/>
      <w:r w:rsidRPr="00605A4A">
        <w:rPr>
          <w:rFonts w:asciiTheme="majorHAnsi" w:eastAsiaTheme="majorEastAsia" w:hAnsiTheme="majorHAnsi" w:cstheme="majorBidi"/>
          <w:lang w:val="fr-CA"/>
        </w:rPr>
        <w:t>/glue-cfn.yaml</w:t>
      </w:r>
    </w:p>
    <w:p w14:paraId="48D89AD4" w14:textId="77777777" w:rsidR="00134FFA" w:rsidRPr="00134FFA" w:rsidRDefault="00134FFA">
      <w:pPr>
        <w:numPr>
          <w:ilvl w:val="0"/>
          <w:numId w:val="40"/>
        </w:numPr>
        <w:rPr>
          <w:rFonts w:asciiTheme="majorHAnsi" w:eastAsiaTheme="majorEastAsia" w:hAnsiTheme="majorHAnsi" w:cstheme="majorBidi"/>
        </w:rPr>
      </w:pPr>
      <w:r w:rsidRPr="00134FFA">
        <w:rPr>
          <w:rFonts w:asciiTheme="majorHAnsi" w:eastAsiaTheme="majorEastAsia" w:hAnsiTheme="majorHAnsi" w:cstheme="majorBidi"/>
        </w:rPr>
        <w:t>infra/templates/nested/glue-job-cfn.yaml</w:t>
      </w:r>
    </w:p>
    <w:p w14:paraId="38B89C9F"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processing code is stored separately in scripts/glue/kg01-pdp-bronze-active-view-entire-db-multithreads.py.</w:t>
      </w:r>
    </w:p>
    <w:p w14:paraId="1DD5CA7F" w14:textId="77777777" w:rsidR="00B11581" w:rsidRPr="00134FFA" w:rsidRDefault="00B11581" w:rsidP="00134FFA">
      <w:pPr>
        <w:rPr>
          <w:rFonts w:asciiTheme="majorHAnsi" w:eastAsiaTheme="majorEastAsia" w:hAnsiTheme="majorHAnsi" w:cstheme="majorBidi"/>
        </w:rPr>
      </w:pPr>
    </w:p>
    <w:p w14:paraId="1D5D3EEE" w14:textId="77777777" w:rsidR="00134FFA" w:rsidRPr="00134FFA" w:rsidRDefault="00134FFA" w:rsidP="00B11581">
      <w:pPr>
        <w:pStyle w:val="Heading3"/>
      </w:pPr>
      <w:r w:rsidRPr="00134FFA">
        <w:t>main-cfn.yaml — Parent stack</w:t>
      </w:r>
    </w:p>
    <w:p w14:paraId="1D43E8A9"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514157B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parent template supplies shared values such as Environment, Eapplid, Medallion, SourceIdentifier, and SourceIdentifierVersion.</w:t>
      </w:r>
    </w:p>
    <w:p w14:paraId="52CEC36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For the development-branch example, the configuration resolves to:</w:t>
      </w:r>
    </w:p>
    <w:p w14:paraId="612BEC0F"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Environment: dev1</w:t>
      </w:r>
    </w:p>
    <w:p w14:paraId="6D0BF5E1"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Eapplid: kg01</w:t>
      </w:r>
    </w:p>
    <w:p w14:paraId="7EE4B14B"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Medallion: bronze</w:t>
      </w:r>
    </w:p>
    <w:p w14:paraId="2672947E"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SourceIdentifier: avmt</w:t>
      </w:r>
    </w:p>
    <w:p w14:paraId="14B75E33" w14:textId="77777777" w:rsidR="00134FFA" w:rsidRPr="00134FFA" w:rsidRDefault="00134FFA">
      <w:pPr>
        <w:numPr>
          <w:ilvl w:val="0"/>
          <w:numId w:val="41"/>
        </w:numPr>
        <w:rPr>
          <w:rFonts w:asciiTheme="majorHAnsi" w:eastAsiaTheme="majorEastAsia" w:hAnsiTheme="majorHAnsi" w:cstheme="majorBidi"/>
        </w:rPr>
      </w:pPr>
      <w:r w:rsidRPr="00134FFA">
        <w:rPr>
          <w:rFonts w:asciiTheme="majorHAnsi" w:eastAsiaTheme="majorEastAsia" w:hAnsiTheme="majorHAnsi" w:cstheme="majorBidi"/>
        </w:rPr>
        <w:t>SourceIdentifierVersion: 4</w:t>
      </w:r>
    </w:p>
    <w:p w14:paraId="59A5756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buildspec.yaml updates the environment configuration according to the CodeBuild initiator’s name. For an initiator ending in -development, the Dev configuration uses dev1. For one ending in -main, it uses dev.</w:t>
      </w:r>
    </w:p>
    <w:p w14:paraId="3B952CE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DatalakeUnibucketName is retrieved from Parameter Store. GlueAssetLocation is supplied by the environment configuration file. The operations script bucket is supplied through CmdOpsGlueScriptsBucketName, whose default is ops-kg99-cmd-operations-glue-scripts.</w:t>
      </w:r>
    </w:p>
    <w:p w14:paraId="64E8A73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&lt;CODE BLOCK FROM infra/templates/main-cfn.yaml showing the shared parameters, DatalakeUnibucketName SSM reference, and CmdOpsGlueScriptsBucketName default&gt;</w:t>
      </w:r>
    </w:p>
    <w:p w14:paraId="4C64724D"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 and dependencies</w:t>
      </w:r>
    </w:p>
    <w:p w14:paraId="4481D51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GlueStack references nested/glue-cfn.yaml. It creates the target database and its predefined tables.</w:t>
      </w:r>
    </w:p>
    <w:p w14:paraId="43D849B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IamStack creates the Glue execution role. GlueJobStack references nested/glue-job-cfn.yaml and depends on GlueStack and IamStack.</w:t>
      </w:r>
    </w:p>
    <w:p w14:paraId="5B8FD49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parent stack passes these outputs to GlueJobStack:</w:t>
      </w:r>
    </w:p>
    <w:p w14:paraId="37DB2455" w14:textId="77777777" w:rsidR="00134FFA" w:rsidRPr="00134FFA" w:rsidRDefault="00134FFA">
      <w:pPr>
        <w:numPr>
          <w:ilvl w:val="0"/>
          <w:numId w:val="42"/>
        </w:numPr>
        <w:rPr>
          <w:rFonts w:asciiTheme="majorHAnsi" w:eastAsiaTheme="majorEastAsia" w:hAnsiTheme="majorHAnsi" w:cstheme="majorBidi"/>
        </w:rPr>
      </w:pPr>
      <w:r w:rsidRPr="00134FFA">
        <w:rPr>
          <w:rFonts w:asciiTheme="majorHAnsi" w:eastAsiaTheme="majorEastAsia" w:hAnsiTheme="majorHAnsi" w:cstheme="majorBidi"/>
        </w:rPr>
        <w:t>GlueExecutionRoleArn: !</w:t>
      </w:r>
      <w:proofErr w:type="spellStart"/>
      <w:r w:rsidRPr="00134FFA">
        <w:rPr>
          <w:rFonts w:asciiTheme="majorHAnsi" w:eastAsiaTheme="majorEastAsia" w:hAnsiTheme="majorHAnsi" w:cstheme="majorBidi"/>
        </w:rPr>
        <w:t>GetAtt</w:t>
      </w:r>
      <w:proofErr w:type="spellEnd"/>
      <w:r w:rsidRPr="00134FFA">
        <w:rPr>
          <w:rFonts w:asciiTheme="majorHAnsi" w:eastAsiaTheme="majorEastAsia" w:hAnsiTheme="majorHAnsi" w:cstheme="majorBidi"/>
        </w:rPr>
        <w:t xml:space="preserve"> IamStack.Outputs.GlueExecutionRole</w:t>
      </w:r>
    </w:p>
    <w:p w14:paraId="6D0DA04D" w14:textId="77777777" w:rsidR="00134FFA" w:rsidRPr="00134FFA" w:rsidRDefault="00134FFA">
      <w:pPr>
        <w:numPr>
          <w:ilvl w:val="0"/>
          <w:numId w:val="42"/>
        </w:numPr>
        <w:rPr>
          <w:rFonts w:asciiTheme="majorHAnsi" w:eastAsiaTheme="majorEastAsia" w:hAnsiTheme="majorHAnsi" w:cstheme="majorBidi"/>
        </w:rPr>
      </w:pPr>
      <w:r w:rsidRPr="00134FFA">
        <w:rPr>
          <w:rFonts w:asciiTheme="majorHAnsi" w:eastAsiaTheme="majorEastAsia" w:hAnsiTheme="majorHAnsi" w:cstheme="majorBidi"/>
        </w:rPr>
        <w:t>SpokeDatabase: !</w:t>
      </w:r>
      <w:proofErr w:type="spellStart"/>
      <w:r w:rsidRPr="00134FFA">
        <w:rPr>
          <w:rFonts w:asciiTheme="majorHAnsi" w:eastAsiaTheme="majorEastAsia" w:hAnsiTheme="majorHAnsi" w:cstheme="majorBidi"/>
        </w:rPr>
        <w:t>GetAtt</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GlueStack.Outputs.GlueDatabase</w:t>
      </w:r>
      <w:proofErr w:type="spellEnd"/>
    </w:p>
    <w:p w14:paraId="3ECB987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This connects the job to the role and database created by the other nested stacks without hardcoding their deployed names.</w:t>
      </w:r>
    </w:p>
    <w:p w14:paraId="23A5F09E"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LakeFormationPermissionStack</w:t>
      </w:r>
      <w:proofErr w:type="spellEnd"/>
      <w:r w:rsidRPr="00134FFA">
        <w:rPr>
          <w:rFonts w:asciiTheme="majorHAnsi" w:eastAsiaTheme="majorEastAsia" w:hAnsiTheme="majorHAnsi" w:cstheme="majorBidi"/>
        </w:rPr>
        <w:t xml:space="preserve"> receives the database name and Glue role ARN to configure target database, table, and data-location permissions.</w:t>
      </w:r>
    </w:p>
    <w:p w14:paraId="300CA4E2"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 xml:space="preserve"> receives </w:t>
      </w:r>
      <w:proofErr w:type="spellStart"/>
      <w:r w:rsidRPr="00134FFA">
        <w:rPr>
          <w:rFonts w:asciiTheme="majorHAnsi" w:eastAsiaTheme="majorEastAsia" w:hAnsiTheme="majorHAnsi" w:cstheme="majorBidi"/>
        </w:rPr>
        <w:t>GlueJobStack.Outputs.GlueJobName</w:t>
      </w:r>
      <w:proofErr w:type="spellEnd"/>
      <w:r w:rsidRPr="00134FFA">
        <w:rPr>
          <w:rFonts w:asciiTheme="majorHAnsi" w:eastAsiaTheme="majorEastAsia" w:hAnsiTheme="majorHAnsi" w:cstheme="majorBidi"/>
        </w:rPr>
        <w:t xml:space="preserve"> so that RunGlueJob invokes the job created by the pipeline.</w:t>
      </w:r>
    </w:p>
    <w:p w14:paraId="701E308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infra/templates/main-cfn.yaml showing GlueStack, GlueJobStack, their dependencies and parameter references, and the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xml:space="preserve"> reference in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&gt;</w:t>
      </w:r>
    </w:p>
    <w:p w14:paraId="51381D8E"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Conditions</w:t>
      </w:r>
    </w:p>
    <w:p w14:paraId="70D2B61C"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DeployGlueJob</w:t>
      </w:r>
      <w:proofErr w:type="spellEnd"/>
      <w:r w:rsidRPr="00134FFA">
        <w:rPr>
          <w:rFonts w:asciiTheme="majorHAnsi" w:eastAsiaTheme="majorEastAsia" w:hAnsiTheme="majorHAnsi" w:cstheme="majorBidi"/>
        </w:rPr>
        <w:t xml:space="preserve"> control the deployment of the database and job nested stacks through </w:t>
      </w:r>
      <w:proofErr w:type="spellStart"/>
      <w:r w:rsidRPr="00134FFA">
        <w:rPr>
          <w:rFonts w:asciiTheme="majorHAnsi" w:eastAsiaTheme="majorEastAsia" w:hAnsiTheme="majorHAnsi" w:cstheme="majorBidi"/>
        </w:rPr>
        <w:t>IsDeployGlueDB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IsDeployGlueJob</w:t>
      </w:r>
      <w:proofErr w:type="spellEnd"/>
      <w:r w:rsidRPr="00134FFA">
        <w:rPr>
          <w:rFonts w:asciiTheme="majorHAnsi" w:eastAsiaTheme="majorEastAsia" w:hAnsiTheme="majorHAnsi" w:cstheme="majorBidi"/>
        </w:rPr>
        <w:t>.</w:t>
      </w:r>
    </w:p>
    <w:p w14:paraId="5EA1551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Both are set to "true" in the supplied Dev configuration.</w:t>
      </w:r>
    </w:p>
    <w:p w14:paraId="6E4A5C8C"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infra/templates/main-cfn.yaml showing </w:t>
      </w:r>
      <w:proofErr w:type="spellStart"/>
      <w:r w:rsidRPr="00134FFA">
        <w:rPr>
          <w:rFonts w:asciiTheme="majorHAnsi" w:eastAsiaTheme="majorEastAsia" w:hAnsiTheme="majorHAnsi" w:cstheme="majorBidi"/>
        </w:rPr>
        <w:t>IsDeployGlueDB</w:t>
      </w:r>
      <w:proofErr w:type="spellEnd"/>
      <w:r w:rsidRPr="00134FFA">
        <w:rPr>
          <w:rFonts w:asciiTheme="majorHAnsi" w:eastAsiaTheme="majorEastAsia" w:hAnsiTheme="majorHAnsi" w:cstheme="majorBidi"/>
        </w:rPr>
        <w:t xml:space="preserve"> and </w:t>
      </w:r>
      <w:proofErr w:type="spellStart"/>
      <w:r w:rsidRPr="00134FFA">
        <w:rPr>
          <w:rFonts w:asciiTheme="majorHAnsi" w:eastAsiaTheme="majorEastAsia" w:hAnsiTheme="majorHAnsi" w:cstheme="majorBidi"/>
        </w:rPr>
        <w:t>IsDeployGlueJob</w:t>
      </w:r>
      <w:proofErr w:type="spellEnd"/>
      <w:r w:rsidRPr="00134FFA">
        <w:rPr>
          <w:rFonts w:asciiTheme="majorHAnsi" w:eastAsiaTheme="majorEastAsia" w:hAnsiTheme="majorHAnsi" w:cstheme="majorBidi"/>
        </w:rPr>
        <w:t>, with the corresponding values from infra/params/pipeline-config-dev.json&gt;</w:t>
      </w:r>
    </w:p>
    <w:p w14:paraId="128A039B" w14:textId="77777777" w:rsidR="00B11581" w:rsidRPr="00134FFA" w:rsidRDefault="00B11581" w:rsidP="00134FFA">
      <w:pPr>
        <w:rPr>
          <w:rFonts w:asciiTheme="majorHAnsi" w:eastAsiaTheme="majorEastAsia" w:hAnsiTheme="majorHAnsi" w:cstheme="majorBidi"/>
        </w:rPr>
      </w:pPr>
    </w:p>
    <w:p w14:paraId="35CD571A" w14:textId="77777777" w:rsidR="00134FFA" w:rsidRPr="00134FFA" w:rsidRDefault="00134FFA" w:rsidP="00B11581">
      <w:pPr>
        <w:pStyle w:val="Heading3"/>
      </w:pPr>
      <w:r w:rsidRPr="00134FFA">
        <w:t>glue-cfn.yaml — Database and table infrastructure</w:t>
      </w:r>
    </w:p>
    <w:p w14:paraId="21935E2F"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2D90ED7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database template receives:</w:t>
      </w:r>
    </w:p>
    <w:p w14:paraId="2BF2D782"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lastRenderedPageBreak/>
        <w:t>Environment</w:t>
      </w:r>
    </w:p>
    <w:p w14:paraId="1E425192"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Eapplid</w:t>
      </w:r>
    </w:p>
    <w:p w14:paraId="7140227B"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Medallion</w:t>
      </w:r>
    </w:p>
    <w:p w14:paraId="4477BDB9"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SourceIdentifier</w:t>
      </w:r>
    </w:p>
    <w:p w14:paraId="40B6318E"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SourceIdentifierVersion</w:t>
      </w:r>
    </w:p>
    <w:p w14:paraId="2897FC23" w14:textId="77777777" w:rsidR="00134FFA" w:rsidRPr="00134FFA" w:rsidRDefault="00134FFA">
      <w:pPr>
        <w:numPr>
          <w:ilvl w:val="0"/>
          <w:numId w:val="43"/>
        </w:numPr>
        <w:rPr>
          <w:rFonts w:asciiTheme="majorHAnsi" w:eastAsiaTheme="majorEastAsia" w:hAnsiTheme="majorHAnsi" w:cstheme="majorBidi"/>
        </w:rPr>
      </w:pPr>
      <w:r w:rsidRPr="00134FFA">
        <w:rPr>
          <w:rFonts w:asciiTheme="majorHAnsi" w:eastAsiaTheme="majorEastAsia" w:hAnsiTheme="majorHAnsi" w:cstheme="majorBidi"/>
        </w:rPr>
        <w:t>DatalakeUnibucketName</w:t>
      </w:r>
    </w:p>
    <w:p w14:paraId="69B0A59A"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These values generate the database name and the S3 locations for its tables.</w:t>
      </w:r>
    </w:p>
    <w:p w14:paraId="38CDEB73"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w:t>
      </w:r>
    </w:p>
    <w:p w14:paraId="4ECE60D6"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is an AWS::Glue::Database resource. </w:t>
      </w:r>
      <w:proofErr w:type="spellStart"/>
      <w:r w:rsidRPr="00134FFA">
        <w:rPr>
          <w:rFonts w:asciiTheme="majorHAnsi" w:eastAsiaTheme="majorEastAsia" w:hAnsiTheme="majorHAnsi" w:cstheme="majorBidi"/>
        </w:rPr>
        <w:t>CatalogId</w:t>
      </w:r>
      <w:proofErr w:type="spellEnd"/>
      <w:r w:rsidRPr="00134FFA">
        <w:rPr>
          <w:rFonts w:asciiTheme="majorHAnsi" w:eastAsiaTheme="majorEastAsia" w:hAnsiTheme="majorHAnsi" w:cstheme="majorBidi"/>
        </w:rPr>
        <w:t xml:space="preserve"> uses AWS::</w:t>
      </w:r>
      <w:proofErr w:type="spellStart"/>
      <w:r w:rsidRPr="00134FFA">
        <w:rPr>
          <w:rFonts w:asciiTheme="majorHAnsi" w:eastAsiaTheme="majorEastAsia" w:hAnsiTheme="majorHAnsi" w:cstheme="majorBidi"/>
        </w:rPr>
        <w:t>AccountId</w:t>
      </w:r>
      <w:proofErr w:type="spellEnd"/>
      <w:r w:rsidRPr="00134FFA">
        <w:rPr>
          <w:rFonts w:asciiTheme="majorHAnsi" w:eastAsiaTheme="majorEastAsia" w:hAnsiTheme="majorHAnsi" w:cstheme="majorBidi"/>
        </w:rPr>
        <w:t>, so the database belongs to the Glue Data Catalog of the account where the stack is deployed.</w:t>
      </w:r>
    </w:p>
    <w:p w14:paraId="5E65C536"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DatabaseInput</w:t>
      </w:r>
      <w:proofErr w:type="spellEnd"/>
      <w:r w:rsidRPr="00134FFA">
        <w:rPr>
          <w:rFonts w:asciiTheme="majorHAnsi" w:eastAsiaTheme="majorEastAsia" w:hAnsiTheme="majorHAnsi" w:cstheme="majorBidi"/>
        </w:rPr>
        <w:t xml:space="preserve"> defines the description and name. For the dev1 AVMT4 example, the name becomes dev1_kg01_bronze_avmt4_gluedb.</w:t>
      </w:r>
    </w:p>
    <w:p w14:paraId="014B8FC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infra/templates/nested/glue-cfn.yaml showing the Parameters section and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resource&gt;</w:t>
      </w:r>
    </w:p>
    <w:p w14:paraId="4AD83D2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template also defines 83 AWS::Glue::Table resources. Each references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and supplies its table name, column schema, and S3 location.</w:t>
      </w:r>
    </w:p>
    <w:p w14:paraId="64AEFC4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For example,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xml:space="preserve"> defines:</w:t>
      </w:r>
    </w:p>
    <w:p w14:paraId="2810FF72"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 xml:space="preserve">Table name: </w:t>
      </w:r>
      <w:proofErr w:type="spellStart"/>
      <w:r w:rsidRPr="00134FFA">
        <w:rPr>
          <w:rFonts w:asciiTheme="majorHAnsi" w:eastAsiaTheme="majorEastAsia" w:hAnsiTheme="majorHAnsi" w:cstheme="majorBidi"/>
        </w:rPr>
        <w:t>taaor</w:t>
      </w:r>
      <w:proofErr w:type="spellEnd"/>
    </w:p>
    <w:p w14:paraId="2F246F1D"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Table type: EXTERNAL_TABLE</w:t>
      </w:r>
    </w:p>
    <w:p w14:paraId="23C775F1"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Classification: iceberg</w:t>
      </w:r>
    </w:p>
    <w:p w14:paraId="36046030"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Iceberg version: 2</w:t>
      </w:r>
    </w:p>
    <w:p w14:paraId="60EAEFC5"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Metadata operation: CREATE</w:t>
      </w:r>
    </w:p>
    <w:p w14:paraId="2FFD4CB5" w14:textId="77777777" w:rsidR="00134FFA" w:rsidRPr="00134FFA" w:rsidRDefault="00134FFA">
      <w:pPr>
        <w:numPr>
          <w:ilvl w:val="0"/>
          <w:numId w:val="44"/>
        </w:numPr>
        <w:rPr>
          <w:rFonts w:asciiTheme="majorHAnsi" w:eastAsiaTheme="majorEastAsia" w:hAnsiTheme="majorHAnsi" w:cstheme="majorBidi"/>
        </w:rPr>
      </w:pPr>
      <w:r w:rsidRPr="00134FFA">
        <w:rPr>
          <w:rFonts w:asciiTheme="majorHAnsi" w:eastAsiaTheme="majorEastAsia" w:hAnsiTheme="majorHAnsi" w:cstheme="majorBidi"/>
        </w:rPr>
        <w:t>Location: s3://${DatalakeUnibucketName}/${Medallion}/${SourceIdentifier}${SourceIdentifierVersion}/taaor/</w:t>
      </w:r>
    </w:p>
    <w:p w14:paraId="23748410"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Columns section specifies the names and types expected by the table.</w:t>
      </w:r>
    </w:p>
    <w:p w14:paraId="47FB1827"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These resources create the database and table definitions. The Glue job subsequently loads records into the target tables. </w:t>
      </w:r>
      <w:proofErr w:type="spellStart"/>
      <w:r w:rsidRPr="00134FFA">
        <w:rPr>
          <w:rFonts w:asciiTheme="majorHAnsi" w:eastAsiaTheme="majorEastAsia" w:hAnsiTheme="majorHAnsi" w:cstheme="majorBidi"/>
        </w:rPr>
        <w:t>table_load_status</w:t>
      </w:r>
      <w:proofErr w:type="spellEnd"/>
      <w:r w:rsidRPr="00134FFA">
        <w:rPr>
          <w:rFonts w:asciiTheme="majorHAnsi" w:eastAsiaTheme="majorEastAsia" w:hAnsiTheme="majorHAnsi" w:cstheme="majorBidi"/>
        </w:rPr>
        <w:t xml:space="preserve"> is created by the processing script rather than by this template.</w:t>
      </w:r>
    </w:p>
    <w:p w14:paraId="06DA6EC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infra/templates/nested/glue-cfn.yaml showing </w:t>
      </w:r>
      <w:proofErr w:type="spellStart"/>
      <w:r w:rsidRPr="00134FFA">
        <w:rPr>
          <w:rFonts w:asciiTheme="majorHAnsi" w:eastAsiaTheme="majorEastAsia" w:hAnsiTheme="majorHAnsi" w:cstheme="majorBidi"/>
        </w:rPr>
        <w:t>GlueTableTAAOR</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DatabaseName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OpenTableFormatInput</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TableInput</w:t>
      </w:r>
      <w:proofErr w:type="spellEnd"/>
      <w:r w:rsidRPr="00134FFA">
        <w:rPr>
          <w:rFonts w:asciiTheme="majorHAnsi" w:eastAsiaTheme="majorEastAsia" w:hAnsiTheme="majorHAnsi" w:cstheme="majorBidi"/>
        </w:rPr>
        <w:t>, Location, and representative Columns&gt;</w:t>
      </w:r>
    </w:p>
    <w:p w14:paraId="04D99820"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Output</w:t>
      </w:r>
    </w:p>
    <w:p w14:paraId="2AADBB7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template returns the created database name:</w:t>
      </w:r>
    </w:p>
    <w:p w14:paraId="65FCEA9D"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lastRenderedPageBreak/>
        <w:t>GlueDatabase</w:t>
      </w:r>
      <w:proofErr w:type="spellEnd"/>
      <w:r w:rsidRPr="00134FFA">
        <w:rPr>
          <w:rFonts w:asciiTheme="majorHAnsi" w:eastAsiaTheme="majorEastAsia" w:hAnsiTheme="majorHAnsi" w:cstheme="majorBidi"/>
        </w:rPr>
        <w:t xml:space="preserve">: Value: !Ref </w:t>
      </w:r>
      <w:proofErr w:type="spellStart"/>
      <w:r w:rsidRPr="00134FFA">
        <w:rPr>
          <w:rFonts w:asciiTheme="majorHAnsi" w:eastAsiaTheme="majorEastAsia" w:hAnsiTheme="majorHAnsi" w:cstheme="majorBidi"/>
        </w:rPr>
        <w:t>GlueDatabase</w:t>
      </w:r>
      <w:proofErr w:type="spellEnd"/>
    </w:p>
    <w:p w14:paraId="32C17FF3"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main-cfn.yaml retrieves this output and supplies it to the Glue job as SpokeDatabase and to the Lake Formation stack as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w:t>
      </w:r>
    </w:p>
    <w:p w14:paraId="44564ADE" w14:textId="77777777" w:rsid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infra/templates/nested/glue-cfn.yaml showing the </w:t>
      </w:r>
      <w:proofErr w:type="spellStart"/>
      <w:r w:rsidRPr="00134FFA">
        <w:rPr>
          <w:rFonts w:asciiTheme="majorHAnsi" w:eastAsiaTheme="majorEastAsia" w:hAnsiTheme="majorHAnsi" w:cstheme="majorBidi"/>
        </w:rPr>
        <w:t>GlueDatabase</w:t>
      </w:r>
      <w:proofErr w:type="spellEnd"/>
      <w:r w:rsidRPr="00134FFA">
        <w:rPr>
          <w:rFonts w:asciiTheme="majorHAnsi" w:eastAsiaTheme="majorEastAsia" w:hAnsiTheme="majorHAnsi" w:cstheme="majorBidi"/>
        </w:rPr>
        <w:t xml:space="preserve"> output, and from main-cfn.yaml showing where that output is passed to the other nested stacks&gt;</w:t>
      </w:r>
    </w:p>
    <w:p w14:paraId="74EB176D" w14:textId="77777777" w:rsidR="007A034D" w:rsidRPr="00134FFA" w:rsidRDefault="007A034D" w:rsidP="00134FFA">
      <w:pPr>
        <w:rPr>
          <w:rFonts w:asciiTheme="majorHAnsi" w:eastAsiaTheme="majorEastAsia" w:hAnsiTheme="majorHAnsi" w:cstheme="majorBidi"/>
        </w:rPr>
      </w:pPr>
    </w:p>
    <w:p w14:paraId="3D830C54" w14:textId="77777777" w:rsidR="00134FFA" w:rsidRPr="00134FFA" w:rsidRDefault="00134FFA" w:rsidP="007A034D">
      <w:pPr>
        <w:pStyle w:val="Heading3"/>
      </w:pPr>
      <w:r w:rsidRPr="00134FFA">
        <w:t>glue-job-cfn.yaml — Job infrastructure</w:t>
      </w:r>
    </w:p>
    <w:p w14:paraId="677CB8A5"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Parameters</w:t>
      </w:r>
    </w:p>
    <w:p w14:paraId="36C492B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template receives the shared naming parameters, the Glue execution role ARN, the target database name, the data lake bucket name, and the operations script bucket name.</w:t>
      </w:r>
    </w:p>
    <w:p w14:paraId="2E3E6614"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GlueMaxParallel</w:t>
      </w:r>
      <w:proofErr w:type="spellEnd"/>
      <w:r w:rsidRPr="00134FFA">
        <w:rPr>
          <w:rFonts w:asciiTheme="majorHAnsi" w:eastAsiaTheme="majorEastAsia" w:hAnsiTheme="majorHAnsi" w:cstheme="majorBidi"/>
        </w:rPr>
        <w:t xml:space="preserve"> has a default of "10". main-cfn.yaml does not pass an override for that parameter in the supplied repository.</w:t>
      </w:r>
    </w:p>
    <w:p w14:paraId="2ADEEC0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GlueAssetLocation identifies the S3 base location used for temporary files, Spark event logs, and the additional Python dependency.</w:t>
      </w:r>
    </w:p>
    <w:p w14:paraId="45127FF2"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Resources</w:t>
      </w:r>
    </w:p>
    <w:p w14:paraId="71C33CDB"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GlueJob</w:t>
      </w:r>
      <w:proofErr w:type="spellEnd"/>
      <w:r w:rsidRPr="00134FFA">
        <w:rPr>
          <w:rFonts w:asciiTheme="majorHAnsi" w:eastAsiaTheme="majorEastAsia" w:hAnsiTheme="majorHAnsi" w:cstheme="majorBidi"/>
        </w:rPr>
        <w:t xml:space="preserve"> is an AWS::Glue::Job resource.</w:t>
      </w:r>
    </w:p>
    <w:p w14:paraId="6A02848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Its name is generated from Environment, Eapplid, SourceIdentifier, and SourceIdentifierVersion:</w:t>
      </w:r>
    </w:p>
    <w:p w14:paraId="7DA25F3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${Environment}-${Eapplid}-${SourceIdentifier}${SourceIdentifierVersion}-active-view-entire-db-multi-threads-cfn-generated</w:t>
      </w:r>
    </w:p>
    <w:p w14:paraId="592CBC9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Role references GlueExecutionRoleArn. Command specifies </w:t>
      </w:r>
      <w:proofErr w:type="spellStart"/>
      <w:r w:rsidRPr="00134FFA">
        <w:rPr>
          <w:rFonts w:asciiTheme="majorHAnsi" w:eastAsiaTheme="majorEastAsia" w:hAnsiTheme="majorHAnsi" w:cstheme="majorBidi"/>
        </w:rPr>
        <w:t>glueetl</w:t>
      </w:r>
      <w:proofErr w:type="spellEnd"/>
      <w:r w:rsidRPr="00134FFA">
        <w:rPr>
          <w:rFonts w:asciiTheme="majorHAnsi" w:eastAsiaTheme="majorEastAsia" w:hAnsiTheme="majorHAnsi" w:cstheme="majorBidi"/>
        </w:rPr>
        <w:t xml:space="preserve"> and the S3 location of the Python script.</w:t>
      </w:r>
    </w:p>
    <w:p w14:paraId="244AE80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infra/templates/nested/glue-job-cfn.yaml showing </w:t>
      </w:r>
      <w:proofErr w:type="spellStart"/>
      <w:r w:rsidRPr="00134FFA">
        <w:rPr>
          <w:rFonts w:asciiTheme="majorHAnsi" w:eastAsiaTheme="majorEastAsia" w:hAnsiTheme="majorHAnsi" w:cstheme="majorBidi"/>
        </w:rPr>
        <w:t>GlueJob</w:t>
      </w:r>
      <w:proofErr w:type="spellEnd"/>
      <w:r w:rsidRPr="00134FFA">
        <w:rPr>
          <w:rFonts w:asciiTheme="majorHAnsi" w:eastAsiaTheme="majorEastAsia" w:hAnsiTheme="majorHAnsi" w:cstheme="majorBidi"/>
        </w:rPr>
        <w:t xml:space="preserve">, Name, Role, </w:t>
      </w:r>
      <w:proofErr w:type="spellStart"/>
      <w:r w:rsidRPr="00134FFA">
        <w:rPr>
          <w:rFonts w:asciiTheme="majorHAnsi" w:eastAsiaTheme="majorEastAsia" w:hAnsiTheme="majorHAnsi" w:cstheme="majorBidi"/>
        </w:rPr>
        <w:t>ExecutionProperty</w:t>
      </w:r>
      <w:proofErr w:type="spellEnd"/>
      <w:r w:rsidRPr="00134FFA">
        <w:rPr>
          <w:rFonts w:asciiTheme="majorHAnsi" w:eastAsiaTheme="majorEastAsia" w:hAnsiTheme="majorHAnsi" w:cstheme="majorBidi"/>
        </w:rPr>
        <w:t>, and Command&gt;</w:t>
      </w:r>
    </w:p>
    <w:p w14:paraId="68B36CB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uses Glue version 5.0, three G.1X workers, and STANDARD execution class. It allows one concurrent run, has no automatic job retries, and has a timeout of 480 minutes.</w:t>
      </w:r>
    </w:p>
    <w:p w14:paraId="465DA595"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DefaultArguments</w:t>
      </w:r>
      <w:proofErr w:type="spellEnd"/>
      <w:r w:rsidRPr="00134FFA">
        <w:rPr>
          <w:rFonts w:asciiTheme="majorHAnsi" w:eastAsiaTheme="majorEastAsia" w:hAnsiTheme="majorHAnsi" w:cstheme="majorBidi"/>
        </w:rPr>
        <w:t xml:space="preserve"> configure the job’s source and target databases, spoke_path, </w:t>
      </w:r>
      <w:proofErr w:type="spellStart"/>
      <w:r w:rsidRPr="00134FFA">
        <w:rPr>
          <w:rFonts w:asciiTheme="majorHAnsi" w:eastAsiaTheme="majorEastAsia" w:hAnsiTheme="majorHAnsi" w:cstheme="majorBidi"/>
        </w:rPr>
        <w:t>max_parallel</w:t>
      </w:r>
      <w:proofErr w:type="spellEnd"/>
      <w:r w:rsidRPr="00134FFA">
        <w:rPr>
          <w:rFonts w:asciiTheme="majorHAnsi" w:eastAsiaTheme="majorEastAsia" w:hAnsiTheme="majorHAnsi" w:cstheme="majorBidi"/>
        </w:rPr>
        <w:t>, temporary directory, logging options, and additional Python dependency. Job bookmarks are disabled.</w:t>
      </w:r>
    </w:p>
    <w:p w14:paraId="11A61275"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The source database name is constructed using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and a project ID retrieved from Parameter Store. Both dev and dev1 map to the dev hub source naming pattern.</w:t>
      </w:r>
    </w:p>
    <w:p w14:paraId="2B1ED75D"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infra/templates/nested/glue-job-cfn.yaml showing </w:t>
      </w:r>
      <w:proofErr w:type="spellStart"/>
      <w:r w:rsidRPr="00134FFA">
        <w:rPr>
          <w:rFonts w:asciiTheme="majorHAnsi" w:eastAsiaTheme="majorEastAsia" w:hAnsiTheme="majorHAnsi" w:cstheme="majorBidi"/>
        </w:rPr>
        <w:t>EnvMap</w:t>
      </w:r>
      <w:proofErr w:type="spellEnd"/>
      <w:r w:rsidRPr="00134FFA">
        <w:rPr>
          <w:rFonts w:asciiTheme="majorHAnsi" w:eastAsiaTheme="majorEastAsia" w:hAnsiTheme="majorHAnsi" w:cstheme="majorBidi"/>
        </w:rPr>
        <w:t xml:space="preserve">, the relevant </w:t>
      </w:r>
      <w:proofErr w:type="spellStart"/>
      <w:r w:rsidRPr="00134FFA">
        <w:rPr>
          <w:rFonts w:asciiTheme="majorHAnsi" w:eastAsiaTheme="majorEastAsia" w:hAnsiTheme="majorHAnsi" w:cstheme="majorBidi"/>
        </w:rPr>
        <w:t>DefaultArguments</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GlueVersion</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WorkerType</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NumberOfWorkers</w:t>
      </w:r>
      <w:proofErr w:type="spellEnd"/>
      <w:r w:rsidRPr="00134FFA">
        <w:rPr>
          <w:rFonts w:asciiTheme="majorHAnsi" w:eastAsiaTheme="majorEastAsia" w:hAnsiTheme="majorHAnsi" w:cstheme="majorBidi"/>
        </w:rPr>
        <w:t xml:space="preserve">, </w:t>
      </w:r>
      <w:proofErr w:type="spellStart"/>
      <w:r w:rsidRPr="00134FFA">
        <w:rPr>
          <w:rFonts w:asciiTheme="majorHAnsi" w:eastAsiaTheme="majorEastAsia" w:hAnsiTheme="majorHAnsi" w:cstheme="majorBidi"/>
        </w:rPr>
        <w:t>MaxRetries</w:t>
      </w:r>
      <w:proofErr w:type="spellEnd"/>
      <w:r w:rsidRPr="00134FFA">
        <w:rPr>
          <w:rFonts w:asciiTheme="majorHAnsi" w:eastAsiaTheme="majorEastAsia" w:hAnsiTheme="majorHAnsi" w:cstheme="majorBidi"/>
        </w:rPr>
        <w:t>, and Timeout&gt;</w:t>
      </w:r>
    </w:p>
    <w:p w14:paraId="5938E1DA"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Connection and security configuration</w:t>
      </w:r>
    </w:p>
    <w:p w14:paraId="763D4494"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job references an existing Glue connection through:</w:t>
      </w:r>
    </w:p>
    <w:p w14:paraId="277CE08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lastRenderedPageBreak/>
        <w:t>/ADLH/</w:t>
      </w:r>
      <w:proofErr w:type="spellStart"/>
      <w:r w:rsidRPr="00134FFA">
        <w:rPr>
          <w:rFonts w:asciiTheme="majorHAnsi" w:eastAsiaTheme="majorEastAsia" w:hAnsiTheme="majorHAnsi" w:cstheme="majorBidi"/>
        </w:rPr>
        <w:t>dataeng</w:t>
      </w:r>
      <w:proofErr w:type="spellEnd"/>
      <w:r w:rsidRPr="00134FFA">
        <w:rPr>
          <w:rFonts w:asciiTheme="majorHAnsi" w:eastAsiaTheme="majorEastAsia" w:hAnsiTheme="majorHAnsi" w:cstheme="majorBidi"/>
        </w:rPr>
        <w:t>-security/glue/</w:t>
      </w:r>
      <w:proofErr w:type="spellStart"/>
      <w:r w:rsidRPr="00134FFA">
        <w:rPr>
          <w:rFonts w:asciiTheme="majorHAnsi" w:eastAsiaTheme="majorEastAsia" w:hAnsiTheme="majorHAnsi" w:cstheme="majorBidi"/>
        </w:rPr>
        <w:t>app_network_connection</w:t>
      </w:r>
      <w:proofErr w:type="spellEnd"/>
      <w:r w:rsidRPr="00134FFA">
        <w:rPr>
          <w:rFonts w:asciiTheme="majorHAnsi" w:eastAsiaTheme="majorEastAsia" w:hAnsiTheme="majorHAnsi" w:cstheme="majorBidi"/>
        </w:rPr>
        <w:t>/name</w:t>
      </w:r>
    </w:p>
    <w:p w14:paraId="7CBF1B3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Its security configuration is retrieved through:</w:t>
      </w:r>
    </w:p>
    <w:p w14:paraId="4A8434A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/ADLH/</w:t>
      </w:r>
      <w:proofErr w:type="spellStart"/>
      <w:r w:rsidRPr="00134FFA">
        <w:rPr>
          <w:rFonts w:asciiTheme="majorHAnsi" w:eastAsiaTheme="majorEastAsia" w:hAnsiTheme="majorHAnsi" w:cstheme="majorBidi"/>
        </w:rPr>
        <w:t>datacatalog</w:t>
      </w:r>
      <w:proofErr w:type="spellEnd"/>
      <w:r w:rsidRPr="00134FFA">
        <w:rPr>
          <w:rFonts w:asciiTheme="majorHAnsi" w:eastAsiaTheme="majorEastAsia" w:hAnsiTheme="majorHAnsi" w:cstheme="majorBidi"/>
        </w:rPr>
        <w:t>/glue/security-config/id</w:t>
      </w:r>
    </w:p>
    <w:p w14:paraId="4CE571BE"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These references allow the job to use centrally configured connection and security resources. This template references those resources; it does not create them.</w:t>
      </w:r>
    </w:p>
    <w:p w14:paraId="194955E6"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THE DEPLOYED GLUE JOB AND CONFIRM THE RESOLVED CONNECTION AND SECURITY CONFIGURATION. REVIEW THEIR DETAILS TO IDENTIFY THE ACTUAL NETWORK AND ENCRYPTION SETTINGS.&gt; </w:t>
      </w:r>
    </w:p>
    <w:p w14:paraId="2D712429"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Output</w:t>
      </w:r>
    </w:p>
    <w:p w14:paraId="6884F6EF"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The template returns the created job name:</w:t>
      </w:r>
    </w:p>
    <w:p w14:paraId="500217F3"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xml:space="preserve">: Value: !Ref </w:t>
      </w:r>
      <w:proofErr w:type="spellStart"/>
      <w:r w:rsidRPr="00134FFA">
        <w:rPr>
          <w:rFonts w:asciiTheme="majorHAnsi" w:eastAsiaTheme="majorEastAsia" w:hAnsiTheme="majorHAnsi" w:cstheme="majorBidi"/>
        </w:rPr>
        <w:t>GlueJob</w:t>
      </w:r>
      <w:proofErr w:type="spellEnd"/>
    </w:p>
    <w:p w14:paraId="7B5D990B"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main-cfn.yaml passes this output to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 The state machine template substitutes it into the RunGlueJob task.</w:t>
      </w:r>
    </w:p>
    <w:p w14:paraId="50C53E0C"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infra/templates/nested/glue-job-cfn.yaml showing </w:t>
      </w:r>
      <w:proofErr w:type="spellStart"/>
      <w:r w:rsidRPr="00134FFA">
        <w:rPr>
          <w:rFonts w:asciiTheme="majorHAnsi" w:eastAsiaTheme="majorEastAsia" w:hAnsiTheme="majorHAnsi" w:cstheme="majorBidi"/>
        </w:rPr>
        <w:t>GlueJobName</w:t>
      </w:r>
      <w:proofErr w:type="spellEnd"/>
      <w:r w:rsidRPr="00134FFA">
        <w:rPr>
          <w:rFonts w:asciiTheme="majorHAnsi" w:eastAsiaTheme="majorEastAsia" w:hAnsiTheme="majorHAnsi" w:cstheme="majorBidi"/>
        </w:rPr>
        <w:t xml:space="preserve">, and from main-cfn.yaml showing its reference in </w:t>
      </w:r>
      <w:proofErr w:type="spellStart"/>
      <w:r w:rsidRPr="00134FFA">
        <w:rPr>
          <w:rFonts w:asciiTheme="majorHAnsi" w:eastAsiaTheme="majorEastAsia" w:hAnsiTheme="majorHAnsi" w:cstheme="majorBidi"/>
        </w:rPr>
        <w:t>StateMachineStack</w:t>
      </w:r>
      <w:proofErr w:type="spellEnd"/>
      <w:r w:rsidRPr="00134FFA">
        <w:rPr>
          <w:rFonts w:asciiTheme="majorHAnsi" w:eastAsiaTheme="majorEastAsia" w:hAnsiTheme="majorHAnsi" w:cstheme="majorBidi"/>
        </w:rPr>
        <w:t>&gt;</w:t>
      </w:r>
    </w:p>
    <w:p w14:paraId="39EA205C" w14:textId="77777777" w:rsidR="00134FFA" w:rsidRPr="00134FFA" w:rsidRDefault="00134FFA">
      <w:pPr>
        <w:numPr>
          <w:ilvl w:val="0"/>
          <w:numId w:val="6"/>
        </w:numPr>
        <w:rPr>
          <w:rFonts w:asciiTheme="majorHAnsi" w:eastAsiaTheme="majorEastAsia" w:hAnsiTheme="majorHAnsi" w:cstheme="majorBidi"/>
          <w:b/>
          <w:bCs/>
        </w:rPr>
      </w:pPr>
      <w:r w:rsidRPr="00134FFA">
        <w:rPr>
          <w:rFonts w:asciiTheme="majorHAnsi" w:eastAsiaTheme="majorEastAsia" w:hAnsiTheme="majorHAnsi" w:cstheme="majorBidi"/>
          <w:b/>
          <w:bCs/>
        </w:rPr>
        <w:t>Glue script and deployment</w:t>
      </w:r>
    </w:p>
    <w:p w14:paraId="65E846A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kg01-pdp-bronze-active-view-entire-db-multithreads.py contains the processing logic executed by the job. At a high level, it discovers source tables, processes them in parallel, loads corresponding target Iceberg tables, and writes counts and a processing summary.</w:t>
      </w:r>
    </w:p>
    <w:p w14:paraId="1AEA8D32"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buildspec.yaml packages main-cfn.yaml and its referenced deployment assets using aws cloudformation package. It produces template-</w:t>
      </w:r>
      <w:proofErr w:type="spellStart"/>
      <w:r w:rsidRPr="00134FFA">
        <w:rPr>
          <w:rFonts w:asciiTheme="majorHAnsi" w:eastAsiaTheme="majorEastAsia" w:hAnsiTheme="majorHAnsi" w:cstheme="majorBidi"/>
        </w:rPr>
        <w:t>export.yml</w:t>
      </w:r>
      <w:proofErr w:type="spellEnd"/>
      <w:r w:rsidRPr="00134FFA">
        <w:rPr>
          <w:rFonts w:asciiTheme="majorHAnsi" w:eastAsiaTheme="majorEastAsia" w:hAnsiTheme="majorHAnsi" w:cstheme="majorBidi"/>
        </w:rPr>
        <w:t xml:space="preserve"> and environment configuration files for subsequent pipeline actions.</w:t>
      </w:r>
    </w:p>
    <w:p w14:paraId="3337708F" w14:textId="77777777" w:rsidR="00134FFA" w:rsidRPr="00134FFA" w:rsidRDefault="00134FFA" w:rsidP="00134FFA">
      <w:pPr>
        <w:rPr>
          <w:rFonts w:asciiTheme="majorHAnsi" w:eastAsiaTheme="majorEastAsia" w:hAnsiTheme="majorHAnsi" w:cstheme="majorBidi"/>
        </w:rPr>
      </w:pPr>
      <w:proofErr w:type="spellStart"/>
      <w:r w:rsidRPr="00134FFA">
        <w:rPr>
          <w:rFonts w:asciiTheme="majorHAnsi" w:eastAsiaTheme="majorEastAsia" w:hAnsiTheme="majorHAnsi" w:cstheme="majorBidi"/>
        </w:rPr>
        <w:t>buildspec</w:t>
      </w:r>
      <w:proofErr w:type="spellEnd"/>
      <w:r w:rsidRPr="00134FFA">
        <w:rPr>
          <w:rFonts w:asciiTheme="majorHAnsi" w:eastAsiaTheme="majorEastAsia" w:hAnsiTheme="majorHAnsi" w:cstheme="majorBidi"/>
        </w:rPr>
        <w:t>-script-</w:t>
      </w:r>
      <w:proofErr w:type="spellStart"/>
      <w:r w:rsidRPr="00134FFA">
        <w:rPr>
          <w:rFonts w:asciiTheme="majorHAnsi" w:eastAsiaTheme="majorEastAsia" w:hAnsiTheme="majorHAnsi" w:cstheme="majorBidi"/>
        </w:rPr>
        <w:t>copy.yaml</w:t>
      </w:r>
      <w:proofErr w:type="spellEnd"/>
      <w:r w:rsidRPr="00134FFA">
        <w:rPr>
          <w:rFonts w:asciiTheme="majorHAnsi" w:eastAsiaTheme="majorEastAsia" w:hAnsiTheme="majorHAnsi" w:cstheme="majorBidi"/>
        </w:rPr>
        <w:t xml:space="preserve"> separately copies the Glue script to an environment-specific location in S3 using KMS encryption. The Glue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xml:space="preserve"> must point to that copied object.</w:t>
      </w:r>
    </w:p>
    <w:p w14:paraId="70E5FD08"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&lt;CODE BLOCK FROM buildspec.yaml showing the CloudFormation package command and output artifacts&gt; &lt;CODE BLOCK FROM </w:t>
      </w:r>
      <w:proofErr w:type="spellStart"/>
      <w:r w:rsidRPr="00134FFA">
        <w:rPr>
          <w:rFonts w:asciiTheme="majorHAnsi" w:eastAsiaTheme="majorEastAsia" w:hAnsiTheme="majorHAnsi" w:cstheme="majorBidi"/>
        </w:rPr>
        <w:t>buildspec</w:t>
      </w:r>
      <w:proofErr w:type="spellEnd"/>
      <w:r w:rsidRPr="00134FFA">
        <w:rPr>
          <w:rFonts w:asciiTheme="majorHAnsi" w:eastAsiaTheme="majorEastAsia" w:hAnsiTheme="majorHAnsi" w:cstheme="majorBidi"/>
        </w:rPr>
        <w:t>-script-</w:t>
      </w:r>
      <w:proofErr w:type="spellStart"/>
      <w:r w:rsidRPr="00134FFA">
        <w:rPr>
          <w:rFonts w:asciiTheme="majorHAnsi" w:eastAsiaTheme="majorEastAsia" w:hAnsiTheme="majorHAnsi" w:cstheme="majorBidi"/>
        </w:rPr>
        <w:t>copy.yaml</w:t>
      </w:r>
      <w:proofErr w:type="spellEnd"/>
      <w:r w:rsidRPr="00134FFA">
        <w:rPr>
          <w:rFonts w:asciiTheme="majorHAnsi" w:eastAsiaTheme="majorEastAsia" w:hAnsiTheme="majorHAnsi" w:cstheme="majorBidi"/>
        </w:rPr>
        <w:t xml:space="preserve"> showing the environment selection and aws s3 cp command for the Glue script&gt; </w:t>
      </w:r>
    </w:p>
    <w:p w14:paraId="42290901" w14:textId="77777777" w:rsidR="00134FFA" w:rsidRPr="00134FFA" w:rsidRDefault="00134FFA" w:rsidP="00134FFA">
      <w:pPr>
        <w:rPr>
          <w:rFonts w:asciiTheme="majorHAnsi" w:eastAsiaTheme="majorEastAsia" w:hAnsiTheme="majorHAnsi" w:cstheme="majorBidi"/>
        </w:rPr>
      </w:pPr>
      <w:r w:rsidRPr="00134FFA">
        <w:rPr>
          <w:rFonts w:asciiTheme="majorHAnsi" w:eastAsiaTheme="majorEastAsia" w:hAnsiTheme="majorHAnsi" w:cstheme="majorBidi"/>
        </w:rPr>
        <w:t xml:space="preserve">&lt;GO TO CODEPIPELINE AND THE ASSOCIATED CODEBUILD PROJECTS. CONFIRM WHICH ACTION USES EACH BUILDSPEC, THE VALUES OF ENV AND GLUE_SCRIPTS_BUCKET FOR THE SCRIPT-COPY ACTION, AND THAT ITS DESTINATION MATCHES THE DEPLOYED GLUE JOB'S </w:t>
      </w:r>
      <w:proofErr w:type="spellStart"/>
      <w:r w:rsidRPr="00134FFA">
        <w:rPr>
          <w:rFonts w:asciiTheme="majorHAnsi" w:eastAsiaTheme="majorEastAsia" w:hAnsiTheme="majorHAnsi" w:cstheme="majorBidi"/>
        </w:rPr>
        <w:t>ScriptLocation</w:t>
      </w:r>
      <w:proofErr w:type="spellEnd"/>
      <w:r w:rsidRPr="00134FFA">
        <w:rPr>
          <w:rFonts w:asciiTheme="majorHAnsi" w:eastAsiaTheme="majorEastAsia" w:hAnsiTheme="majorHAnsi" w:cstheme="majorBidi"/>
        </w:rPr>
        <w:t>. ALSO CONFIRM WHICH DEPLOYMENT ACTION USES template-</w:t>
      </w:r>
      <w:proofErr w:type="spellStart"/>
      <w:r w:rsidRPr="00134FFA">
        <w:rPr>
          <w:rFonts w:asciiTheme="majorHAnsi" w:eastAsiaTheme="majorEastAsia" w:hAnsiTheme="majorHAnsi" w:cstheme="majorBidi"/>
        </w:rPr>
        <w:t>export.yml</w:t>
      </w:r>
      <w:proofErr w:type="spellEnd"/>
      <w:r w:rsidRPr="00134FFA">
        <w:rPr>
          <w:rFonts w:asciiTheme="majorHAnsi" w:eastAsiaTheme="majorEastAsia" w:hAnsiTheme="majorHAnsi" w:cstheme="majorBidi"/>
        </w:rPr>
        <w:t xml:space="preserve"> AND pipeline-config-dev.json.&gt;</w:t>
      </w:r>
    </w:p>
    <w:p w14:paraId="6E34168C" w14:textId="77777777" w:rsidR="00430631" w:rsidRDefault="00430631" w:rsidP="00430631">
      <w:pPr>
        <w:rPr>
          <w:rFonts w:asciiTheme="majorHAnsi" w:eastAsiaTheme="majorEastAsia" w:hAnsiTheme="majorHAnsi" w:cstheme="majorBidi"/>
        </w:rPr>
      </w:pPr>
    </w:p>
    <w:p w14:paraId="5F51E20F"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7F6C779F" w14:textId="305AC8DC" w:rsidR="000F5955" w:rsidRDefault="7D55DE82" w:rsidP="7D55DE82">
      <w:pPr>
        <w:pStyle w:val="Heading1"/>
      </w:pPr>
      <w:r w:rsidRPr="7D55DE82">
        <w:lastRenderedPageBreak/>
        <w:t>Heading 3</w:t>
      </w:r>
    </w:p>
    <w:p w14:paraId="7D1EDE44" w14:textId="5407E664"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3&gt;</w:t>
      </w:r>
    </w:p>
    <w:p w14:paraId="76D5383F" w14:textId="7F5DA32A" w:rsidR="000F5955" w:rsidRDefault="7D55DE82" w:rsidP="7D55DE82">
      <w:pPr>
        <w:pStyle w:val="Heading2"/>
      </w:pPr>
      <w:r w:rsidRPr="7D55DE82">
        <w:t>Heading 3.1</w:t>
      </w:r>
    </w:p>
    <w:p w14:paraId="60E6171B" w14:textId="7B237EAA"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3.1&gt;</w:t>
      </w:r>
    </w:p>
    <w:p w14:paraId="5BD56904" w14:textId="4D97AB90" w:rsidR="000F5955" w:rsidRDefault="7D55DE82" w:rsidP="7D55DE82">
      <w:pPr>
        <w:pStyle w:val="Heading3"/>
      </w:pPr>
      <w:r w:rsidRPr="7D55DE82">
        <w:t>Heading 3.1.1</w:t>
      </w:r>
    </w:p>
    <w:p w14:paraId="62B7CE60" w14:textId="36C3C632"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3.1.1.&gt;</w:t>
      </w:r>
    </w:p>
    <w:p w14:paraId="34A76037" w14:textId="28772ACD" w:rsidR="000F5955" w:rsidRDefault="7D55DE82" w:rsidP="7D55DE82">
      <w:pPr>
        <w:pStyle w:val="Heading3"/>
      </w:pPr>
      <w:r w:rsidRPr="7D55DE82">
        <w:t>Heading 3.1.2</w:t>
      </w:r>
    </w:p>
    <w:p w14:paraId="7C33DE1D" w14:textId="6050011C"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3.1.3&gt;</w:t>
      </w:r>
    </w:p>
    <w:p w14:paraId="34C00C1B" w14:textId="69A6E36E" w:rsidR="000F5955" w:rsidRDefault="7D55DE82" w:rsidP="7D55DE82">
      <w:pPr>
        <w:pStyle w:val="Heading3"/>
      </w:pPr>
      <w:r w:rsidRPr="7D55DE82">
        <w:t>Heading 3.1.3</w:t>
      </w:r>
    </w:p>
    <w:p w14:paraId="5AE92B91" w14:textId="0D10115E" w:rsidR="000F5955" w:rsidRDefault="7D55DE82" w:rsidP="7D55DE82">
      <w:r w:rsidRPr="7D55DE82">
        <w:rPr>
          <w:rFonts w:asciiTheme="majorHAnsi" w:eastAsiaTheme="majorEastAsia" w:hAnsiTheme="majorHAnsi" w:cstheme="majorBidi"/>
        </w:rPr>
        <w:t>&lt;text for Heading 3.1.3&gt;</w:t>
      </w:r>
    </w:p>
    <w:p w14:paraId="52A82D33" w14:textId="5FD821FD" w:rsidR="000F5955" w:rsidRDefault="000F5955" w:rsidP="7D55DE82">
      <w:pPr>
        <w:rPr>
          <w:rFonts w:asciiTheme="majorHAnsi" w:eastAsiaTheme="majorEastAsia" w:hAnsiTheme="majorHAnsi" w:cstheme="majorBidi"/>
        </w:rPr>
      </w:pPr>
    </w:p>
    <w:p w14:paraId="481C45D6" w14:textId="300E2401" w:rsidR="000F5955" w:rsidRDefault="00AA63AD" w:rsidP="0BA42D02">
      <w:pPr>
        <w:rPr>
          <w:rFonts w:asciiTheme="majorHAnsi" w:eastAsiaTheme="majorEastAsia" w:hAnsiTheme="majorHAnsi" w:cstheme="majorBidi"/>
        </w:rPr>
      </w:pPr>
      <w:r w:rsidRPr="7D55DE82">
        <w:rPr>
          <w:rFonts w:asciiTheme="majorHAnsi" w:eastAsiaTheme="majorEastAsia" w:hAnsiTheme="majorHAnsi" w:cstheme="majorBidi"/>
        </w:rPr>
        <w:br w:type="page"/>
      </w:r>
    </w:p>
    <w:p w14:paraId="2F7F7676" w14:textId="305AC8DC" w:rsidR="1AC853DA" w:rsidRDefault="1AC853DA" w:rsidP="0BA42D02">
      <w:pPr>
        <w:pStyle w:val="Heading1"/>
      </w:pPr>
      <w:bookmarkStart w:id="25" w:name="_Toc1783190349"/>
      <w:r w:rsidRPr="0BA42D02">
        <w:lastRenderedPageBreak/>
        <w:t xml:space="preserve">Heading </w:t>
      </w:r>
      <w:r w:rsidR="629BB9DC" w:rsidRPr="0BA42D02">
        <w:t>3</w:t>
      </w:r>
      <w:bookmarkEnd w:id="25"/>
    </w:p>
    <w:p w14:paraId="202302C1" w14:textId="5407E664"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546C5D6B" w:rsidRPr="0BA42D02">
        <w:rPr>
          <w:rFonts w:asciiTheme="majorHAnsi" w:eastAsiaTheme="majorEastAsia" w:hAnsiTheme="majorHAnsi" w:cstheme="majorBidi"/>
        </w:rPr>
        <w:t>3</w:t>
      </w:r>
      <w:r w:rsidRPr="0BA42D02">
        <w:rPr>
          <w:rFonts w:asciiTheme="majorHAnsi" w:eastAsiaTheme="majorEastAsia" w:hAnsiTheme="majorHAnsi" w:cstheme="majorBidi"/>
        </w:rPr>
        <w:t>&gt;</w:t>
      </w:r>
    </w:p>
    <w:p w14:paraId="5461C203" w14:textId="7F5DA32A" w:rsidR="1AC853DA" w:rsidRDefault="1AC853DA" w:rsidP="0BA42D02">
      <w:pPr>
        <w:pStyle w:val="Heading2"/>
      </w:pPr>
      <w:bookmarkStart w:id="26" w:name="_Toc346713357"/>
      <w:r w:rsidRPr="0BA42D02">
        <w:t xml:space="preserve">Heading </w:t>
      </w:r>
      <w:r w:rsidR="465FBC24" w:rsidRPr="0BA42D02">
        <w:t>3.1</w:t>
      </w:r>
      <w:bookmarkEnd w:id="26"/>
    </w:p>
    <w:p w14:paraId="0311671C" w14:textId="7B237EAA"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08181548" w:rsidRPr="0BA42D02">
        <w:rPr>
          <w:rFonts w:asciiTheme="majorHAnsi" w:eastAsiaTheme="majorEastAsia" w:hAnsiTheme="majorHAnsi" w:cstheme="majorBidi"/>
        </w:rPr>
        <w:t>3.1</w:t>
      </w:r>
      <w:r w:rsidRPr="0BA42D02">
        <w:rPr>
          <w:rFonts w:asciiTheme="majorHAnsi" w:eastAsiaTheme="majorEastAsia" w:hAnsiTheme="majorHAnsi" w:cstheme="majorBidi"/>
        </w:rPr>
        <w:t>&gt;</w:t>
      </w:r>
    </w:p>
    <w:p w14:paraId="31A7140F" w14:textId="4D97AB90" w:rsidR="1AC853DA" w:rsidRDefault="1AC853DA" w:rsidP="0BA42D02">
      <w:pPr>
        <w:pStyle w:val="Heading3"/>
      </w:pPr>
      <w:bookmarkStart w:id="27" w:name="_Toc273432107"/>
      <w:r w:rsidRPr="0BA42D02">
        <w:t>Heading 3</w:t>
      </w:r>
      <w:r w:rsidR="4E2A789B" w:rsidRPr="0BA42D02">
        <w:t>.1.1</w:t>
      </w:r>
      <w:bookmarkEnd w:id="27"/>
    </w:p>
    <w:p w14:paraId="0CD6ABC3" w14:textId="36C3C632"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w:t>
      </w:r>
      <w:r w:rsidR="0BF8C6E8" w:rsidRPr="0BA42D02">
        <w:rPr>
          <w:rFonts w:asciiTheme="majorHAnsi" w:eastAsiaTheme="majorEastAsia" w:hAnsiTheme="majorHAnsi" w:cstheme="majorBidi"/>
        </w:rPr>
        <w:t>.1</w:t>
      </w:r>
      <w:r w:rsidR="06424594" w:rsidRPr="0BA42D02">
        <w:rPr>
          <w:rFonts w:asciiTheme="majorHAnsi" w:eastAsiaTheme="majorEastAsia" w:hAnsiTheme="majorHAnsi" w:cstheme="majorBidi"/>
        </w:rPr>
        <w:t>.1</w:t>
      </w:r>
      <w:r w:rsidR="0BF8C6E8" w:rsidRPr="0BA42D02">
        <w:rPr>
          <w:rFonts w:asciiTheme="majorHAnsi" w:eastAsiaTheme="majorEastAsia" w:hAnsiTheme="majorHAnsi" w:cstheme="majorBidi"/>
        </w:rPr>
        <w:t>.</w:t>
      </w:r>
      <w:r w:rsidRPr="0BA42D02">
        <w:rPr>
          <w:rFonts w:asciiTheme="majorHAnsi" w:eastAsiaTheme="majorEastAsia" w:hAnsiTheme="majorHAnsi" w:cstheme="majorBidi"/>
        </w:rPr>
        <w:t>&gt;</w:t>
      </w:r>
    </w:p>
    <w:p w14:paraId="45B660D0" w14:textId="28772ACD" w:rsidR="082416F4" w:rsidRDefault="082416F4" w:rsidP="0BA42D02">
      <w:pPr>
        <w:pStyle w:val="Heading3"/>
      </w:pPr>
      <w:bookmarkStart w:id="28" w:name="_Toc1044230597"/>
      <w:r w:rsidRPr="0BA42D02">
        <w:t>Heading 3.1.2</w:t>
      </w:r>
      <w:bookmarkEnd w:id="28"/>
    </w:p>
    <w:p w14:paraId="17F12ED4" w14:textId="6050011C"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31025C9F" w14:textId="69A6E36E" w:rsidR="082416F4" w:rsidRDefault="082416F4" w:rsidP="0BA42D02">
      <w:pPr>
        <w:pStyle w:val="Heading3"/>
      </w:pPr>
      <w:bookmarkStart w:id="29" w:name="_Toc1124049895"/>
      <w:r w:rsidRPr="0BA42D02">
        <w:t>Heading 3.1.3</w:t>
      </w:r>
      <w:bookmarkEnd w:id="29"/>
    </w:p>
    <w:p w14:paraId="3D833825" w14:textId="5BDAEE08"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6B559FC7" w14:textId="7FD5638D" w:rsidR="0BA42D02" w:rsidRDefault="0BA42D02" w:rsidP="0BA42D02"/>
    <w:p w14:paraId="62F11F5B" w14:textId="15DFC0C9" w:rsidR="00AA63AD" w:rsidRDefault="00AA63AD" w:rsidP="0BA42D02">
      <w:pPr>
        <w:pStyle w:val="Heading1"/>
      </w:pPr>
      <w:bookmarkStart w:id="30" w:name="_Toc2043413745"/>
      <w:r w:rsidRPr="0BA42D02">
        <w:t xml:space="preserve">Heading </w:t>
      </w:r>
      <w:r w:rsidR="33AB0555" w:rsidRPr="0BA42D02">
        <w:t>4</w:t>
      </w:r>
      <w:bookmarkEnd w:id="30"/>
    </w:p>
    <w:p w14:paraId="574CC8D0" w14:textId="457A5239"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46BAE9F" w:rsidRPr="0BA42D02">
        <w:rPr>
          <w:rFonts w:asciiTheme="majorHAnsi" w:eastAsiaTheme="majorEastAsia" w:hAnsiTheme="majorHAnsi" w:cstheme="majorBidi"/>
        </w:rPr>
        <w:t>4</w:t>
      </w:r>
      <w:r w:rsidRPr="0BA42D02">
        <w:rPr>
          <w:rFonts w:asciiTheme="majorHAnsi" w:eastAsiaTheme="majorEastAsia" w:hAnsiTheme="majorHAnsi" w:cstheme="majorBidi"/>
        </w:rPr>
        <w:t>&gt;</w:t>
      </w:r>
    </w:p>
    <w:p w14:paraId="37C0BCD6" w14:textId="3767838C" w:rsidR="00AA63AD" w:rsidRDefault="00AA63AD" w:rsidP="0BA42D02">
      <w:pPr>
        <w:pStyle w:val="Heading2"/>
      </w:pPr>
      <w:bookmarkStart w:id="31" w:name="_Toc2048845622"/>
      <w:r w:rsidRPr="0BA42D02">
        <w:t xml:space="preserve">Heading </w:t>
      </w:r>
      <w:r w:rsidR="44016673" w:rsidRPr="0BA42D02">
        <w:t>4.1</w:t>
      </w:r>
      <w:bookmarkEnd w:id="31"/>
    </w:p>
    <w:p w14:paraId="78193F72" w14:textId="79062CBE"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3260CC5" w:rsidRPr="0BA42D02">
        <w:rPr>
          <w:rFonts w:asciiTheme="majorHAnsi" w:eastAsiaTheme="majorEastAsia" w:hAnsiTheme="majorHAnsi" w:cstheme="majorBidi"/>
        </w:rPr>
        <w:t>4.1</w:t>
      </w:r>
      <w:r w:rsidRPr="0BA42D02">
        <w:rPr>
          <w:rFonts w:asciiTheme="majorHAnsi" w:eastAsiaTheme="majorEastAsia" w:hAnsiTheme="majorHAnsi" w:cstheme="majorBidi"/>
        </w:rPr>
        <w:t>&gt;</w:t>
      </w:r>
    </w:p>
    <w:p w14:paraId="7BA3F338" w14:textId="181FF543" w:rsidR="00AA63AD" w:rsidRDefault="00AA63AD" w:rsidP="0BA42D02">
      <w:pPr>
        <w:pStyle w:val="Heading3"/>
      </w:pPr>
      <w:bookmarkStart w:id="32" w:name="_Toc1866279779"/>
      <w:r w:rsidRPr="0BA42D02">
        <w:t xml:space="preserve">Heading </w:t>
      </w:r>
      <w:r w:rsidR="68A70D8D" w:rsidRPr="0BA42D02">
        <w:t>4.1.1</w:t>
      </w:r>
      <w:bookmarkEnd w:id="32"/>
    </w:p>
    <w:p w14:paraId="5BB6A075" w14:textId="1469E5E0"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72E319A4" w:rsidRPr="0BA42D02">
        <w:rPr>
          <w:rFonts w:asciiTheme="majorHAnsi" w:eastAsiaTheme="majorEastAsia" w:hAnsiTheme="majorHAnsi" w:cstheme="majorBidi"/>
        </w:rPr>
        <w:t>4.1.1</w:t>
      </w:r>
      <w:r w:rsidRPr="0BA42D02">
        <w:rPr>
          <w:rFonts w:asciiTheme="majorHAnsi" w:eastAsiaTheme="majorEastAsia" w:hAnsiTheme="majorHAnsi" w:cstheme="majorBidi"/>
        </w:rPr>
        <w:t>&gt;</w:t>
      </w:r>
    </w:p>
    <w:p w14:paraId="41D6F828" w14:textId="77777777" w:rsidR="00BD33F6" w:rsidRDefault="00BD33F6" w:rsidP="0BA42D02">
      <w:pPr>
        <w:rPr>
          <w:rFonts w:asciiTheme="majorHAnsi" w:eastAsiaTheme="majorEastAsia" w:hAnsiTheme="majorHAnsi" w:cstheme="majorBidi"/>
        </w:rPr>
      </w:pPr>
    </w:p>
    <w:p w14:paraId="0388DE11" w14:textId="77777777" w:rsidR="00882D04"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34BBD1B9" w14:textId="42966844" w:rsidR="000F5955" w:rsidRDefault="000F5955" w:rsidP="0BA42D02">
      <w:pPr>
        <w:pStyle w:val="Heading1"/>
        <w:rPr>
          <w:lang w:val="fr-CA"/>
        </w:rPr>
      </w:pPr>
      <w:bookmarkStart w:id="33" w:name="_Toc1470277684"/>
      <w:r w:rsidRPr="0BA42D02">
        <w:rPr>
          <w:lang w:val="fr-CA"/>
        </w:rPr>
        <w:lastRenderedPageBreak/>
        <w:t>Appendix</w:t>
      </w:r>
      <w:r w:rsidR="005178AA" w:rsidRPr="0BA42D02">
        <w:rPr>
          <w:lang w:val="fr-CA"/>
        </w:rPr>
        <w:t xml:space="preserve"> A</w:t>
      </w:r>
      <w:bookmarkEnd w:id="33"/>
    </w:p>
    <w:p w14:paraId="24696BBE" w14:textId="5BCFF677" w:rsidR="000F5955" w:rsidRDefault="00CA25E0" w:rsidP="0BA42D02">
      <w:pPr>
        <w:pStyle w:val="Heading2"/>
        <w:rPr>
          <w:lang w:val="fr-CA"/>
        </w:rPr>
      </w:pPr>
      <w:bookmarkStart w:id="34" w:name="_Toc327511658"/>
      <w:r w:rsidRPr="0BA42D02">
        <w:t>Glossary</w:t>
      </w:r>
      <w:r w:rsidR="00FB163B" w:rsidRPr="0BA42D02">
        <w:rPr>
          <w:lang w:val="fr-CA"/>
        </w:rPr>
        <w:t xml:space="preserve"> of </w:t>
      </w:r>
      <w:proofErr w:type="spellStart"/>
      <w:r w:rsidR="00FB163B" w:rsidRPr="0BA42D02">
        <w:rPr>
          <w:lang w:val="fr-CA"/>
        </w:rPr>
        <w:t>Terms</w:t>
      </w:r>
      <w:bookmarkEnd w:id="34"/>
      <w:proofErr w:type="spellEnd"/>
    </w:p>
    <w:p w14:paraId="3A112E7B" w14:textId="3CBFD73D" w:rsidR="000B2B0C" w:rsidRDefault="00FB163B"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glossary contains definitions of the </w:t>
      </w:r>
      <w:r w:rsidR="000B2B0C" w:rsidRPr="0BA42D02">
        <w:rPr>
          <w:rFonts w:asciiTheme="majorHAnsi" w:eastAsiaTheme="majorEastAsia" w:hAnsiTheme="majorHAnsi" w:cstheme="majorBidi"/>
        </w:rPr>
        <w:t xml:space="preserve">acronyms and abbreviations used </w:t>
      </w:r>
      <w:r w:rsidRPr="0BA42D02">
        <w:rPr>
          <w:rFonts w:asciiTheme="majorHAnsi" w:eastAsiaTheme="majorEastAsia" w:hAnsiTheme="majorHAnsi" w:cstheme="majorBidi"/>
        </w:rPr>
        <w:t>in</w:t>
      </w:r>
      <w:r w:rsidR="000B2B0C" w:rsidRPr="0BA42D02">
        <w:rPr>
          <w:rFonts w:asciiTheme="majorHAnsi" w:eastAsiaTheme="majorEastAsia" w:hAnsiTheme="majorHAnsi" w:cstheme="majorBidi"/>
        </w:rPr>
        <w:t xml:space="preserve"> this document.</w:t>
      </w:r>
    </w:p>
    <w:p w14:paraId="274FFD67" w14:textId="0CF510E0"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2</w:t>
        </w:r>
      </w:fldSimple>
      <w:r w:rsidRPr="0BA42D02">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14:paraId="165C8813" w14:textId="77777777" w:rsidTr="0BA42D02">
        <w:trPr>
          <w:tblHeader/>
        </w:trPr>
        <w:tc>
          <w:tcPr>
            <w:tcW w:w="2643" w:type="dxa"/>
            <w:shd w:val="clear" w:color="auto" w:fill="BFBFBF" w:themeFill="background1" w:themeFillShade="BF"/>
          </w:tcPr>
          <w:p w14:paraId="1023387D" w14:textId="77777777" w:rsidR="0040616C" w:rsidRPr="00C83AC4" w:rsidRDefault="0040616C" w:rsidP="0BA42D02">
            <w:pPr>
              <w:jc w:val="center"/>
              <w:rPr>
                <w:rFonts w:asciiTheme="majorHAnsi" w:eastAsiaTheme="majorEastAsia" w:hAnsiTheme="majorHAnsi" w:cstheme="majorBidi"/>
                <w:b/>
                <w:bCs/>
                <w:lang w:val="fr-CA"/>
              </w:rPr>
            </w:pPr>
            <w:proofErr w:type="spellStart"/>
            <w:r w:rsidRPr="0BA42D02">
              <w:rPr>
                <w:rFonts w:asciiTheme="majorHAnsi" w:eastAsiaTheme="majorEastAsia" w:hAnsiTheme="majorHAnsi" w:cstheme="majorBidi"/>
                <w:b/>
                <w:bCs/>
                <w:lang w:val="fr-CA"/>
              </w:rPr>
              <w:t>Acronym</w:t>
            </w:r>
            <w:proofErr w:type="spellEnd"/>
            <w:r w:rsidRPr="0BA42D02">
              <w:rPr>
                <w:rFonts w:asciiTheme="majorHAnsi" w:eastAsiaTheme="majorEastAsia" w:hAnsiTheme="majorHAnsi" w:cstheme="majorBidi"/>
                <w:b/>
                <w:bCs/>
                <w:lang w:val="fr-CA"/>
              </w:rPr>
              <w:t>/</w:t>
            </w:r>
            <w:proofErr w:type="spellStart"/>
            <w:r w:rsidRPr="0BA42D02">
              <w:rPr>
                <w:rFonts w:asciiTheme="majorHAnsi" w:eastAsiaTheme="majorEastAsia" w:hAnsiTheme="majorHAnsi" w:cstheme="majorBidi"/>
                <w:b/>
                <w:bCs/>
                <w:lang w:val="fr-CA"/>
              </w:rPr>
              <w:t>Abbreviation</w:t>
            </w:r>
            <w:proofErr w:type="spellEnd"/>
          </w:p>
        </w:tc>
        <w:tc>
          <w:tcPr>
            <w:tcW w:w="6707" w:type="dxa"/>
            <w:shd w:val="clear" w:color="auto" w:fill="BFBFBF" w:themeFill="background1" w:themeFillShade="BF"/>
          </w:tcPr>
          <w:p w14:paraId="323AD726" w14:textId="77777777" w:rsidR="0040616C" w:rsidRPr="00C83AC4" w:rsidRDefault="0040616C"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Description</w:t>
            </w:r>
          </w:p>
        </w:tc>
      </w:tr>
      <w:tr w:rsidR="0040616C" w14:paraId="7C8C922A" w14:textId="77777777" w:rsidTr="0BA42D02">
        <w:tc>
          <w:tcPr>
            <w:tcW w:w="2643" w:type="dxa"/>
          </w:tcPr>
          <w:p w14:paraId="76DD0E60" w14:textId="77777777" w:rsidR="0040616C" w:rsidRPr="00C83AC4" w:rsidRDefault="0040616C" w:rsidP="0BA42D02">
            <w:pPr>
              <w:jc w:val="center"/>
              <w:rPr>
                <w:rFonts w:asciiTheme="majorHAnsi" w:eastAsiaTheme="majorEastAsia" w:hAnsiTheme="majorHAnsi" w:cstheme="majorBidi"/>
                <w:lang w:val="fr-CA"/>
              </w:rPr>
            </w:pPr>
            <w:r w:rsidRPr="0BA42D02">
              <w:rPr>
                <w:rFonts w:asciiTheme="majorHAnsi" w:eastAsiaTheme="majorEastAsia" w:hAnsiTheme="majorHAnsi" w:cstheme="majorBidi"/>
                <w:lang w:val="fr-CA"/>
              </w:rPr>
              <w:t>ADW</w:t>
            </w:r>
          </w:p>
        </w:tc>
        <w:tc>
          <w:tcPr>
            <w:tcW w:w="6707" w:type="dxa"/>
          </w:tcPr>
          <w:p w14:paraId="197D7209" w14:textId="77777777" w:rsidR="0040616C" w:rsidRDefault="0040616C"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Agency Data Warehouse</w:t>
            </w:r>
          </w:p>
        </w:tc>
      </w:tr>
      <w:tr w:rsidR="0040616C" w:rsidRPr="00C83AC4" w14:paraId="0C386F8C" w14:textId="77777777" w:rsidTr="0BA42D02">
        <w:tc>
          <w:tcPr>
            <w:tcW w:w="2643" w:type="dxa"/>
          </w:tcPr>
          <w:p w14:paraId="37D05FBA"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AWS</w:t>
            </w:r>
          </w:p>
        </w:tc>
        <w:tc>
          <w:tcPr>
            <w:tcW w:w="6707" w:type="dxa"/>
          </w:tcPr>
          <w:p w14:paraId="4FF52FD2"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Amazon Web Services</w:t>
            </w:r>
          </w:p>
        </w:tc>
      </w:tr>
      <w:tr w:rsidR="0040616C" w14:paraId="52EB896E" w14:textId="77777777" w:rsidTr="0BA42D02">
        <w:tc>
          <w:tcPr>
            <w:tcW w:w="2643" w:type="dxa"/>
          </w:tcPr>
          <w:p w14:paraId="6C1C02A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BI</w:t>
            </w:r>
          </w:p>
        </w:tc>
        <w:tc>
          <w:tcPr>
            <w:tcW w:w="6707" w:type="dxa"/>
          </w:tcPr>
          <w:p w14:paraId="099FCF9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Intelligence</w:t>
            </w:r>
          </w:p>
        </w:tc>
      </w:tr>
      <w:tr w:rsidR="0040616C" w14:paraId="59E90DF0" w14:textId="77777777" w:rsidTr="0BA42D02">
        <w:tc>
          <w:tcPr>
            <w:tcW w:w="2643" w:type="dxa"/>
          </w:tcPr>
          <w:p w14:paraId="310415E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BPM</w:t>
            </w:r>
          </w:p>
        </w:tc>
        <w:tc>
          <w:tcPr>
            <w:tcW w:w="6707" w:type="dxa"/>
          </w:tcPr>
          <w:p w14:paraId="04CA248E"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Performance Measurement</w:t>
            </w:r>
          </w:p>
        </w:tc>
      </w:tr>
      <w:tr w:rsidR="0040616C" w14:paraId="243653E0" w14:textId="77777777" w:rsidTr="0BA42D02">
        <w:tc>
          <w:tcPr>
            <w:tcW w:w="2643" w:type="dxa"/>
          </w:tcPr>
          <w:p w14:paraId="5CC88C6C"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CRA</w:t>
            </w:r>
          </w:p>
        </w:tc>
        <w:tc>
          <w:tcPr>
            <w:tcW w:w="6707" w:type="dxa"/>
          </w:tcPr>
          <w:p w14:paraId="14BFFC14"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Canada Revenue Agency</w:t>
            </w:r>
          </w:p>
        </w:tc>
      </w:tr>
      <w:tr w:rsidR="0040616C" w:rsidRPr="00C83AC4" w14:paraId="2CEB3E7E" w14:textId="77777777" w:rsidTr="0BA42D02">
        <w:tc>
          <w:tcPr>
            <w:tcW w:w="2643" w:type="dxa"/>
          </w:tcPr>
          <w:p w14:paraId="533C6C39" w14:textId="77777777" w:rsidR="0040616C" w:rsidRPr="00C12115" w:rsidRDefault="0040616C" w:rsidP="0BA42D02">
            <w:pPr>
              <w:jc w:val="center"/>
              <w:rPr>
                <w:rFonts w:asciiTheme="majorHAnsi" w:eastAsiaTheme="majorEastAsia" w:hAnsiTheme="majorHAnsi" w:cstheme="majorBidi"/>
              </w:rPr>
            </w:pPr>
            <w:proofErr w:type="spellStart"/>
            <w:r w:rsidRPr="0BA42D02">
              <w:rPr>
                <w:rFonts w:asciiTheme="majorHAnsi" w:eastAsiaTheme="majorEastAsia" w:hAnsiTheme="majorHAnsi" w:cstheme="majorBidi"/>
              </w:rPr>
              <w:t>eBCI</w:t>
            </w:r>
            <w:proofErr w:type="spellEnd"/>
          </w:p>
        </w:tc>
        <w:tc>
          <w:tcPr>
            <w:tcW w:w="6707" w:type="dxa"/>
          </w:tcPr>
          <w:p w14:paraId="5010BB38" w14:textId="77777777" w:rsidR="0040616C" w:rsidRPr="00C12115"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e-Business Computing Infrastructure</w:t>
            </w:r>
          </w:p>
        </w:tc>
      </w:tr>
      <w:tr w:rsidR="0040616C" w:rsidRPr="00C83AC4" w14:paraId="5DAB345B" w14:textId="77777777" w:rsidTr="0BA42D02">
        <w:tc>
          <w:tcPr>
            <w:tcW w:w="2643" w:type="dxa"/>
          </w:tcPr>
          <w:p w14:paraId="57C937D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ETL</w:t>
            </w:r>
          </w:p>
        </w:tc>
        <w:tc>
          <w:tcPr>
            <w:tcW w:w="6707" w:type="dxa"/>
          </w:tcPr>
          <w:p w14:paraId="5D714685" w14:textId="77777777" w:rsidR="0040616C" w:rsidRPr="00A6221E" w:rsidRDefault="0040616C" w:rsidP="0BA42D02">
            <w:pPr>
              <w:keepNext/>
              <w:rPr>
                <w:rFonts w:asciiTheme="majorHAnsi" w:eastAsiaTheme="majorEastAsia" w:hAnsiTheme="majorHAnsi" w:cstheme="majorBidi"/>
              </w:rPr>
            </w:pPr>
            <w:r w:rsidRPr="0BA42D02">
              <w:rPr>
                <w:rFonts w:asciiTheme="majorHAnsi" w:eastAsiaTheme="majorEastAsia" w:hAnsiTheme="majorHAnsi" w:cstheme="majorBidi"/>
              </w:rPr>
              <w:t xml:space="preserve">Extract Transform and Load </w:t>
            </w:r>
          </w:p>
        </w:tc>
      </w:tr>
      <w:tr w:rsidR="0040616C" w14:paraId="20A50584" w14:textId="77777777" w:rsidTr="0BA42D02">
        <w:tc>
          <w:tcPr>
            <w:tcW w:w="2643" w:type="dxa"/>
          </w:tcPr>
          <w:p w14:paraId="0C04714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ITB</w:t>
            </w:r>
          </w:p>
        </w:tc>
        <w:tc>
          <w:tcPr>
            <w:tcW w:w="6707" w:type="dxa"/>
          </w:tcPr>
          <w:p w14:paraId="217BACE8"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Information Technology Branch</w:t>
            </w:r>
          </w:p>
        </w:tc>
      </w:tr>
      <w:tr w:rsidR="0040616C" w14:paraId="6661CE98" w14:textId="77777777" w:rsidTr="0BA42D02">
        <w:tc>
          <w:tcPr>
            <w:tcW w:w="2643" w:type="dxa"/>
          </w:tcPr>
          <w:p w14:paraId="75D16C7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OM&amp;R</w:t>
            </w:r>
          </w:p>
        </w:tc>
        <w:tc>
          <w:tcPr>
            <w:tcW w:w="6707" w:type="dxa"/>
          </w:tcPr>
          <w:p w14:paraId="7E3C324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Operational Monitoring and Reporting</w:t>
            </w:r>
          </w:p>
        </w:tc>
      </w:tr>
      <w:tr w:rsidR="0040616C" w:rsidRPr="00C83AC4" w14:paraId="04DB6519" w14:textId="77777777" w:rsidTr="0BA42D02">
        <w:tc>
          <w:tcPr>
            <w:tcW w:w="2643" w:type="dxa"/>
          </w:tcPr>
          <w:p w14:paraId="513F8059"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PDP</w:t>
            </w:r>
          </w:p>
        </w:tc>
        <w:tc>
          <w:tcPr>
            <w:tcW w:w="6707" w:type="dxa"/>
          </w:tcPr>
          <w:p w14:paraId="0C2BBC1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Program Data Provider</w:t>
            </w:r>
          </w:p>
        </w:tc>
      </w:tr>
      <w:tr w:rsidR="0040616C" w:rsidRPr="00C83AC4" w14:paraId="7D469A5D" w14:textId="77777777" w:rsidTr="0BA42D02">
        <w:tc>
          <w:tcPr>
            <w:tcW w:w="2643" w:type="dxa"/>
          </w:tcPr>
          <w:p w14:paraId="6FC22009"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PSABA</w:t>
            </w:r>
          </w:p>
        </w:tc>
        <w:tc>
          <w:tcPr>
            <w:tcW w:w="6707" w:type="dxa"/>
          </w:tcPr>
          <w:p w14:paraId="0553DCB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Persistent Staging Area - Business Analytical</w:t>
            </w:r>
          </w:p>
        </w:tc>
      </w:tr>
      <w:tr w:rsidR="0040616C" w:rsidRPr="00C83AC4" w14:paraId="18F1ABBC" w14:textId="77777777" w:rsidTr="0BA42D02">
        <w:tc>
          <w:tcPr>
            <w:tcW w:w="2643" w:type="dxa"/>
          </w:tcPr>
          <w:p w14:paraId="189CCBBD"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PSABO</w:t>
            </w:r>
          </w:p>
        </w:tc>
        <w:tc>
          <w:tcPr>
            <w:tcW w:w="6707" w:type="dxa"/>
          </w:tcPr>
          <w:p w14:paraId="5240BF2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Persistent Staging Area - Business Operations </w:t>
            </w:r>
          </w:p>
        </w:tc>
      </w:tr>
    </w:tbl>
    <w:p w14:paraId="567CD743" w14:textId="77777777" w:rsidR="00891264" w:rsidRDefault="00891264" w:rsidP="0BA42D02">
      <w:pPr>
        <w:rPr>
          <w:rFonts w:asciiTheme="majorHAnsi" w:eastAsiaTheme="majorEastAsia" w:hAnsiTheme="majorHAnsi" w:cstheme="majorBidi"/>
        </w:rPr>
      </w:pPr>
    </w:p>
    <w:p w14:paraId="4F46E0FB" w14:textId="2AFD679E" w:rsidR="005178AA" w:rsidRDefault="005178AA"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1295E15D" w14:textId="66CA166B" w:rsidR="005178AA" w:rsidRDefault="005178AA" w:rsidP="0BA42D02">
      <w:pPr>
        <w:pStyle w:val="Heading1"/>
        <w:rPr>
          <w:lang w:val="fr-CA"/>
        </w:rPr>
      </w:pPr>
      <w:bookmarkStart w:id="35" w:name="_Toc1781384936"/>
      <w:r w:rsidRPr="0BA42D02">
        <w:rPr>
          <w:lang w:val="fr-CA"/>
        </w:rPr>
        <w:lastRenderedPageBreak/>
        <w:t>Appendix B</w:t>
      </w:r>
      <w:bookmarkEnd w:id="35"/>
    </w:p>
    <w:p w14:paraId="4EA25543" w14:textId="318F39A8"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B&gt;</w:t>
      </w:r>
    </w:p>
    <w:p w14:paraId="5643DF21" w14:textId="77777777" w:rsidR="00891264" w:rsidRDefault="00891264" w:rsidP="0BA42D02">
      <w:pPr>
        <w:rPr>
          <w:rFonts w:asciiTheme="majorHAnsi" w:eastAsiaTheme="majorEastAsia" w:hAnsiTheme="majorHAnsi" w:cstheme="majorBidi"/>
        </w:rPr>
      </w:pPr>
    </w:p>
    <w:p w14:paraId="25D60524" w14:textId="77777777" w:rsidR="00270356" w:rsidRDefault="005178AA" w:rsidP="0BA42D02">
      <w:pPr>
        <w:pStyle w:val="Heading2"/>
        <w:rPr>
          <w:lang w:val="fr-CA"/>
        </w:rPr>
      </w:pPr>
      <w:bookmarkStart w:id="36" w:name="_Toc2037101338"/>
      <w:r w:rsidRPr="0BA42D02">
        <w:rPr>
          <w:lang w:val="fr-CA"/>
        </w:rPr>
        <w:t>Appendix B Sub-</w:t>
      </w:r>
      <w:proofErr w:type="spellStart"/>
      <w:r w:rsidRPr="0BA42D02">
        <w:rPr>
          <w:lang w:val="fr-CA"/>
        </w:rPr>
        <w:t>heading</w:t>
      </w:r>
      <w:bookmarkEnd w:id="36"/>
      <w:proofErr w:type="spellEnd"/>
    </w:p>
    <w:p w14:paraId="1E8FF4DF" w14:textId="521EAC47"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 Sub-heading&gt;</w:t>
      </w:r>
    </w:p>
    <w:p w14:paraId="4DBDC0A9" w14:textId="77777777" w:rsidR="00891264" w:rsidRDefault="00891264" w:rsidP="0BA42D02">
      <w:pPr>
        <w:rPr>
          <w:rFonts w:asciiTheme="majorHAnsi" w:eastAsiaTheme="majorEastAsia" w:hAnsiTheme="majorHAnsi" w:cstheme="majorBidi"/>
        </w:rPr>
      </w:pPr>
    </w:p>
    <w:p w14:paraId="2BCDD5F5" w14:textId="654BBE72" w:rsidR="00CA25E0" w:rsidRPr="00270356" w:rsidRDefault="00CA25E0" w:rsidP="0BA42D02">
      <w:pPr>
        <w:pStyle w:val="Heading2"/>
        <w:numPr>
          <w:ilvl w:val="0"/>
          <w:numId w:val="0"/>
        </w:numPr>
      </w:pPr>
      <w:r w:rsidRPr="0BA42D02">
        <w:br w:type="page"/>
      </w:r>
    </w:p>
    <w:p w14:paraId="7922FCB8" w14:textId="4F3F9346" w:rsidR="00CA25E0" w:rsidRDefault="000B2B0C" w:rsidP="0BA42D02">
      <w:pPr>
        <w:pStyle w:val="Heading1"/>
        <w:rPr>
          <w:lang w:val="fr-CA"/>
        </w:rPr>
      </w:pPr>
      <w:bookmarkStart w:id="37" w:name="_Toc1432787380"/>
      <w:r w:rsidRPr="0BA42D02">
        <w:rPr>
          <w:lang w:val="fr-CA"/>
        </w:rPr>
        <w:lastRenderedPageBreak/>
        <w:t xml:space="preserve">Document </w:t>
      </w:r>
      <w:proofErr w:type="spellStart"/>
      <w:r w:rsidRPr="0BA42D02">
        <w:rPr>
          <w:lang w:val="fr-CA"/>
        </w:rPr>
        <w:t>Element</w:t>
      </w:r>
      <w:proofErr w:type="spellEnd"/>
      <w:r w:rsidRPr="0BA42D02">
        <w:rPr>
          <w:lang w:val="fr-CA"/>
        </w:rPr>
        <w:t xml:space="preserve"> </w:t>
      </w:r>
      <w:r w:rsidR="00CA25E0" w:rsidRPr="0BA42D02">
        <w:rPr>
          <w:lang w:val="fr-CA"/>
        </w:rPr>
        <w:t>Templates</w:t>
      </w:r>
      <w:bookmarkEnd w:id="37"/>
    </w:p>
    <w:p w14:paraId="2D05AC4F" w14:textId="4DB01C6E"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This section can be removed from the document once the draft is completed.</w:t>
      </w:r>
    </w:p>
    <w:p w14:paraId="72845168" w14:textId="54ED41E4" w:rsidR="00CA25E0" w:rsidRDefault="00CA25E0"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section </w:t>
      </w:r>
      <w:r w:rsidR="002376DA" w:rsidRPr="0BA42D02">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Default="00CA25E0" w:rsidP="0BA42D02">
      <w:pPr>
        <w:pStyle w:val="Heading2"/>
        <w:rPr>
          <w:lang w:val="fr-CA"/>
        </w:rPr>
      </w:pPr>
      <w:bookmarkStart w:id="38" w:name="_Toc1967257943"/>
      <w:r w:rsidRPr="0BA42D02">
        <w:rPr>
          <w:lang w:val="fr-CA"/>
        </w:rPr>
        <w:t>Table</w:t>
      </w:r>
      <w:r w:rsidR="00DF39DD" w:rsidRPr="0BA42D02">
        <w:rPr>
          <w:lang w:val="fr-CA"/>
        </w:rPr>
        <w:t>s</w:t>
      </w:r>
      <w:bookmarkEnd w:id="38"/>
    </w:p>
    <w:p w14:paraId="0E714F9E" w14:textId="7448C06E" w:rsid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Table header row should repeat across pages.</w:t>
      </w:r>
    </w:p>
    <w:p w14:paraId="67DDCE6C" w14:textId="533EEB54" w:rsidR="0016757F" w:rsidRP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Each table should have an associated caption</w:t>
      </w:r>
      <w:r w:rsidR="004374C5" w:rsidRPr="0BA42D02">
        <w:rPr>
          <w:rFonts w:asciiTheme="majorHAnsi" w:eastAsiaTheme="majorEastAsia" w:hAnsiTheme="majorHAnsi" w:cstheme="majorBidi"/>
        </w:rPr>
        <w:t>, including</w:t>
      </w:r>
      <w:r w:rsidRPr="0BA42D02">
        <w:rPr>
          <w:rFonts w:asciiTheme="majorHAnsi" w:eastAsiaTheme="majorEastAsia" w:hAnsiTheme="majorHAnsi" w:cstheme="majorBidi"/>
        </w:rPr>
        <w:t xml:space="preserve"> table number and description</w:t>
      </w:r>
      <w:r w:rsidR="004374C5" w:rsidRPr="0BA42D02">
        <w:rPr>
          <w:rFonts w:asciiTheme="majorHAnsi" w:eastAsiaTheme="majorEastAsia" w:hAnsiTheme="majorHAnsi" w:cstheme="majorBidi"/>
        </w:rPr>
        <w:t>. Caption should be placed above the table.</w:t>
      </w:r>
    </w:p>
    <w:p w14:paraId="0B5FE371" w14:textId="58508DD9" w:rsidR="004374C5" w:rsidRDefault="004374C5"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Pr="0BA42D02">
          <w:rPr>
            <w:noProof/>
          </w:rPr>
          <w:t>3</w:t>
        </w:r>
      </w:fldSimple>
      <w:r w:rsidRPr="0BA42D02">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14:paraId="1CD3CFA8" w14:textId="077E5682" w:rsidTr="0BA42D02">
        <w:trPr>
          <w:tblHeader/>
        </w:trPr>
        <w:tc>
          <w:tcPr>
            <w:tcW w:w="1912" w:type="dxa"/>
            <w:shd w:val="clear" w:color="auto" w:fill="BFBFBF" w:themeFill="background1" w:themeFillShade="BF"/>
          </w:tcPr>
          <w:p w14:paraId="706A4066" w14:textId="4BEE6EA9"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1</w:t>
            </w:r>
          </w:p>
        </w:tc>
        <w:tc>
          <w:tcPr>
            <w:tcW w:w="1912" w:type="dxa"/>
            <w:shd w:val="clear" w:color="auto" w:fill="BFBFBF" w:themeFill="background1" w:themeFillShade="BF"/>
          </w:tcPr>
          <w:p w14:paraId="37358FA0" w14:textId="49E42108"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2</w:t>
            </w:r>
          </w:p>
        </w:tc>
        <w:tc>
          <w:tcPr>
            <w:tcW w:w="1911" w:type="dxa"/>
            <w:shd w:val="clear" w:color="auto" w:fill="BFBFBF" w:themeFill="background1" w:themeFillShade="BF"/>
          </w:tcPr>
          <w:p w14:paraId="55D8B5FB" w14:textId="0A6E6CB0"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3</w:t>
            </w:r>
          </w:p>
        </w:tc>
        <w:tc>
          <w:tcPr>
            <w:tcW w:w="1912" w:type="dxa"/>
            <w:shd w:val="clear" w:color="auto" w:fill="BFBFBF" w:themeFill="background1" w:themeFillShade="BF"/>
          </w:tcPr>
          <w:p w14:paraId="27970EA5" w14:textId="6D50DCA2"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4</w:t>
            </w:r>
          </w:p>
        </w:tc>
        <w:tc>
          <w:tcPr>
            <w:tcW w:w="1703" w:type="dxa"/>
            <w:shd w:val="clear" w:color="auto" w:fill="BFBFBF" w:themeFill="background1" w:themeFillShade="BF"/>
          </w:tcPr>
          <w:p w14:paraId="14C966B6" w14:textId="6ED89A58" w:rsidR="002376DA"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5</w:t>
            </w:r>
          </w:p>
        </w:tc>
      </w:tr>
      <w:tr w:rsidR="002376DA" w14:paraId="69EA6DF1" w14:textId="0D761169" w:rsidTr="0BA42D02">
        <w:tc>
          <w:tcPr>
            <w:tcW w:w="1912" w:type="dxa"/>
          </w:tcPr>
          <w:p w14:paraId="04D23468" w14:textId="6A891389"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F311B21" w14:textId="02540D7E"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C57F2E1" w14:textId="43F26DF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5F28D98" w14:textId="055A1DE4"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586B2F4" w14:textId="4E531294"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5E4384A" w14:textId="1B8BEAE6" w:rsidTr="0BA42D02">
        <w:tc>
          <w:tcPr>
            <w:tcW w:w="1912" w:type="dxa"/>
          </w:tcPr>
          <w:p w14:paraId="6188B627" w14:textId="18986A1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4C0DCD2" w14:textId="6D965E82"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76A2F0F3" w14:textId="4671AFF7"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C687D0F" w14:textId="6D3959D0"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1BF2C21" w14:textId="63FC9A12"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41ECA6F" w14:textId="7E0CDF20" w:rsidTr="0BA42D02">
        <w:tc>
          <w:tcPr>
            <w:tcW w:w="1912" w:type="dxa"/>
          </w:tcPr>
          <w:p w14:paraId="1F5013C0" w14:textId="2A2AB14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E126E50" w14:textId="3CB482D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323D00C" w14:textId="12786DA7"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43DB0F" w14:textId="4C37844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4ED8D977" w14:textId="6CAF8A5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446A5D6C" w14:textId="701B9A65" w:rsidTr="0BA42D02">
        <w:tc>
          <w:tcPr>
            <w:tcW w:w="1912" w:type="dxa"/>
          </w:tcPr>
          <w:p w14:paraId="2C48AFDC" w14:textId="42DF97C1"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7B8F52DA" w14:textId="740D166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5821FA4" w14:textId="311347C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41BC2CF" w14:textId="08DACAF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DFF11AB" w14:textId="255C0C38"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31ED5F99" w14:textId="6D55CC6C" w:rsidTr="0BA42D02">
        <w:tc>
          <w:tcPr>
            <w:tcW w:w="1912" w:type="dxa"/>
          </w:tcPr>
          <w:p w14:paraId="3F8EC530" w14:textId="16CDB25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32F8AD1" w14:textId="3521372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4A9F2D7" w14:textId="4BB497C5"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22968C63" w14:textId="4CA88B5E"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903C74" w14:textId="574D92B0"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E0F70C4" w14:textId="2B6BF34D" w:rsidTr="0BA42D02">
        <w:tc>
          <w:tcPr>
            <w:tcW w:w="1912" w:type="dxa"/>
          </w:tcPr>
          <w:p w14:paraId="7A794B18" w14:textId="6C3F644E"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A42C1BF" w14:textId="564D7C74"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4A90437" w14:textId="6A2F468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C3B0F44" w14:textId="78F76CBD"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7619D8C" w14:textId="56015BA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6299D559" w14:textId="26E5F620" w:rsidTr="0BA42D02">
        <w:tc>
          <w:tcPr>
            <w:tcW w:w="1912" w:type="dxa"/>
          </w:tcPr>
          <w:p w14:paraId="0165C169" w14:textId="56F8071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7B98115" w14:textId="75AC4B3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4EFC1391" w14:textId="32B2248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2072AA" w14:textId="4713757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5F20038A" w14:textId="0D26F1B7"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7D17CFF3" w14:textId="6A349DC5" w:rsidTr="0BA42D02">
        <w:tc>
          <w:tcPr>
            <w:tcW w:w="1912" w:type="dxa"/>
          </w:tcPr>
          <w:p w14:paraId="429AB104" w14:textId="0434AF7D"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385BFB1" w14:textId="6DCDD44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26F5613" w14:textId="772F32D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8A1D1D8" w14:textId="508E11C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7F958A32" w14:textId="2A13A23E"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12C09DDA" w14:textId="26E39521" w:rsidTr="0BA42D02">
        <w:tc>
          <w:tcPr>
            <w:tcW w:w="1912" w:type="dxa"/>
          </w:tcPr>
          <w:p w14:paraId="159197A3" w14:textId="743CEF60"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D731385" w14:textId="0C562953" w:rsidR="002376DA" w:rsidRPr="00A6221E"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B1D3017" w14:textId="68BD607A"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C86AC82" w14:textId="754DA875"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3DCDB4C" w14:textId="4E43F72B"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4F07BD8A" w14:textId="77777777" w:rsidTr="0BA42D02">
        <w:tc>
          <w:tcPr>
            <w:tcW w:w="1912" w:type="dxa"/>
          </w:tcPr>
          <w:p w14:paraId="3AAB1272" w14:textId="08C0D5A9" w:rsidR="002376DA" w:rsidRPr="00A874F2"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FEF8564" w14:textId="68D1744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32DD2F56" w14:textId="4667D237"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A6DC032" w14:textId="17F867D1"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7322B9" w14:textId="2FB37C9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bl>
    <w:p w14:paraId="0970E3BF" w14:textId="5EFF6FE3" w:rsidR="00DF39DD" w:rsidRDefault="00DF39DD" w:rsidP="0BA42D02">
      <w:pPr>
        <w:pStyle w:val="Heading2"/>
        <w:rPr>
          <w:lang w:val="fr-CA"/>
        </w:rPr>
      </w:pPr>
      <w:bookmarkStart w:id="39" w:name="_Toc242061166"/>
      <w:r w:rsidRPr="0BA42D02">
        <w:rPr>
          <w:lang w:val="fr-CA"/>
        </w:rPr>
        <w:t>Figures</w:t>
      </w:r>
      <w:bookmarkEnd w:id="39"/>
    </w:p>
    <w:p w14:paraId="44257DAA" w14:textId="7ECD8C85" w:rsidR="004374C5" w:rsidRPr="004374C5" w:rsidRDefault="004374C5" w:rsidP="0BA42D02">
      <w:pPr>
        <w:rPr>
          <w:rFonts w:asciiTheme="majorHAnsi" w:eastAsiaTheme="majorEastAsia" w:hAnsiTheme="majorHAnsi" w:cstheme="majorBidi"/>
        </w:rPr>
      </w:pPr>
      <w:r w:rsidRPr="0BA42D02">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Default="0016757F" w:rsidP="0BA42D02">
      <w:pPr>
        <w:pStyle w:val="Caption"/>
        <w:keepNext/>
        <w:rPr>
          <w:rFonts w:asciiTheme="majorHAnsi" w:eastAsiaTheme="majorEastAsia" w:hAnsiTheme="majorHAnsi" w:cstheme="majorBidi"/>
        </w:rPr>
      </w:pPr>
      <w:r>
        <w:rPr>
          <w:noProof/>
        </w:rPr>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45"/>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BA42D02">
        <w:rPr>
          <w:rFonts w:asciiTheme="majorHAnsi" w:eastAsiaTheme="majorEastAsia" w:hAnsiTheme="majorHAnsi" w:cstheme="majorBidi"/>
        </w:rPr>
        <w:t xml:space="preserve">Figure </w:t>
      </w:r>
      <w:fldSimple w:instr=" SEQ Figure \* ARABIC ">
        <w:r w:rsidRPr="0BA42D02">
          <w:rPr>
            <w:noProof/>
          </w:rPr>
          <w:t>1</w:t>
        </w:r>
      </w:fldSimple>
      <w:r w:rsidRPr="0BA42D02">
        <w:rPr>
          <w:rFonts w:asciiTheme="majorHAnsi" w:eastAsiaTheme="majorEastAsia" w:hAnsiTheme="majorHAnsi" w:cstheme="majorBidi"/>
        </w:rPr>
        <w:t>: Description of Figure</w:t>
      </w:r>
    </w:p>
    <w:sectPr w:rsidR="00DF39DD" w:rsidRPr="005178AA" w:rsidSect="00554349">
      <w:headerReference w:type="even" r:id="rId46"/>
      <w:headerReference w:type="default" r:id="rId47"/>
      <w:footerReference w:type="default" r:id="rId48"/>
      <w:headerReference w:type="first" r:id="rId49"/>
      <w:footerReference w:type="first" r:id="rId5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5C34" w14:textId="77777777" w:rsidR="00E90908" w:rsidRDefault="00E90908" w:rsidP="004C52C4">
      <w:pPr>
        <w:spacing w:after="0" w:line="240" w:lineRule="auto"/>
      </w:pPr>
      <w:r>
        <w:separator/>
      </w:r>
    </w:p>
  </w:endnote>
  <w:endnote w:type="continuationSeparator" w:id="0">
    <w:p w14:paraId="76BD1EDD" w14:textId="77777777" w:rsidR="00E90908" w:rsidRDefault="00E90908" w:rsidP="004C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C27B88" w:rsidRDefault="00DE70A9" w:rsidP="4EC48639">
    <w:pPr>
      <w:pStyle w:val="Footer"/>
    </w:pPr>
    <w:r>
      <w:fldChar w:fldCharType="begin"/>
    </w:r>
    <w:r w:rsidRPr="00C27B88">
      <w:instrText xml:space="preserve"> TITLE   \* MERGEFORMAT </w:instrText>
    </w:r>
    <w:r>
      <w:fldChar w:fldCharType="separate"/>
    </w:r>
    <w:r w:rsidR="4EC48639" w:rsidRPr="4EC48639">
      <w:t>&lt;Document Title&gt;</w:t>
    </w:r>
    <w:r>
      <w:fldChar w:fldCharType="end"/>
    </w:r>
    <w:r w:rsidR="002F6785">
      <w:fldChar w:fldCharType="begin"/>
    </w:r>
    <w:r w:rsidR="002F6785" w:rsidRPr="00C27B88">
      <w:instrText xml:space="preserve"> TITLE   \* MERGEFORMAT </w:instrText>
    </w:r>
    <w:r w:rsidR="002F6785">
      <w:fldChar w:fldCharType="end"/>
    </w:r>
    <w:r w:rsidR="002F6785">
      <w:ptab w:relativeTo="margin" w:alignment="center" w:leader="none"/>
    </w:r>
    <w:r w:rsidR="4EC48639" w:rsidRPr="4EC48639">
      <w:t>Program Data Provider</w:t>
    </w:r>
    <w:r w:rsidR="002F6785">
      <w:ptab w:relativeTo="margin" w:alignment="right" w:leader="none"/>
    </w:r>
    <w:r w:rsidR="4EC48639" w:rsidRPr="4EC48639">
      <w:t xml:space="preserve">Page </w:t>
    </w:r>
    <w:r w:rsidR="002F6785" w:rsidRPr="4EC48639">
      <w:rPr>
        <w:noProof/>
      </w:rPr>
      <w:fldChar w:fldCharType="begin"/>
    </w:r>
    <w:r w:rsidR="002F6785" w:rsidRPr="00C27B88">
      <w:instrText xml:space="preserve"> PAGE   \* MERGEFORMAT </w:instrText>
    </w:r>
    <w:r w:rsidR="002F6785" w:rsidRPr="4EC48639">
      <w:fldChar w:fldCharType="separate"/>
    </w:r>
    <w:r w:rsidR="4EC48639" w:rsidRPr="4EC48639">
      <w:rPr>
        <w:noProof/>
      </w:rPr>
      <w:t>6</w:t>
    </w:r>
    <w:r w:rsidR="002F6785" w:rsidRPr="4EC48639">
      <w:rPr>
        <w:noProof/>
      </w:rPr>
      <w:fldChar w:fldCharType="end"/>
    </w:r>
    <w:r w:rsidR="4EC48639" w:rsidRPr="4EC48639">
      <w:rPr>
        <w:noProof/>
      </w:rPr>
      <w:t xml:space="preserve"> of </w:t>
    </w:r>
    <w:r w:rsidR="002F6785" w:rsidRPr="4EC48639">
      <w:rPr>
        <w:noProof/>
      </w:rPr>
      <w:fldChar w:fldCharType="begin"/>
    </w:r>
    <w:r w:rsidR="002F6785" w:rsidRPr="00C27B88">
      <w:rPr>
        <w:noProof/>
      </w:rPr>
      <w:instrText xml:space="preserve"> NUMPAGES   \* MERGEFORMAT </w:instrText>
    </w:r>
    <w:r w:rsidR="002F6785" w:rsidRPr="4EC48639">
      <w:rPr>
        <w:noProof/>
      </w:rPr>
      <w:fldChar w:fldCharType="separate"/>
    </w:r>
    <w:r w:rsidR="4EC48639" w:rsidRPr="4EC48639">
      <w:rPr>
        <w:noProof/>
      </w:rPr>
      <w:t>7</w:t>
    </w:r>
    <w:r w:rsidR="002F6785"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14:paraId="22030DA3" w14:textId="77777777" w:rsidTr="6B2BBB70">
      <w:trPr>
        <w:trHeight w:val="300"/>
      </w:trPr>
      <w:tc>
        <w:tcPr>
          <w:tcW w:w="3120" w:type="dxa"/>
        </w:tcPr>
        <w:p w14:paraId="57B71DAF" w14:textId="4C0BC973" w:rsidR="6B2BBB70" w:rsidRDefault="6B2BBB70" w:rsidP="6B2BBB70">
          <w:pPr>
            <w:pStyle w:val="Header"/>
            <w:ind w:left="-115"/>
          </w:pPr>
        </w:p>
      </w:tc>
      <w:tc>
        <w:tcPr>
          <w:tcW w:w="3120" w:type="dxa"/>
        </w:tcPr>
        <w:p w14:paraId="2164E039" w14:textId="5B47B516" w:rsidR="6B2BBB70" w:rsidRDefault="6B2BBB70" w:rsidP="6B2BBB70">
          <w:pPr>
            <w:pStyle w:val="Header"/>
            <w:jc w:val="center"/>
          </w:pPr>
        </w:p>
      </w:tc>
      <w:tc>
        <w:tcPr>
          <w:tcW w:w="3120" w:type="dxa"/>
        </w:tcPr>
        <w:p w14:paraId="1486B259" w14:textId="53861048" w:rsidR="6B2BBB70" w:rsidRDefault="6B2BBB70" w:rsidP="6B2BBB70">
          <w:pPr>
            <w:pStyle w:val="Header"/>
            <w:ind w:right="-115"/>
            <w:jc w:val="right"/>
          </w:pPr>
        </w:p>
      </w:tc>
    </w:tr>
  </w:tbl>
  <w:p w14:paraId="4E1309D2" w14:textId="644FA5BD" w:rsidR="6B2BBB70"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A3FB" w14:textId="77777777" w:rsidR="00E90908" w:rsidRDefault="00E90908" w:rsidP="004C52C4">
      <w:pPr>
        <w:spacing w:after="0" w:line="240" w:lineRule="auto"/>
      </w:pPr>
      <w:r>
        <w:separator/>
      </w:r>
    </w:p>
  </w:footnote>
  <w:footnote w:type="continuationSeparator" w:id="0">
    <w:p w14:paraId="5AF325C7" w14:textId="77777777" w:rsidR="00E90908" w:rsidRDefault="00E90908" w:rsidP="004C5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Default="000B2B0C">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Default="000B2B0C" w:rsidP="00A45252">
    <w:pPr>
      <w:pStyle w:val="Header"/>
      <w:jc w:val="right"/>
    </w:pPr>
    <w:bookmarkStart w:id="40" w:name="TITUS1HeaderPrimary"/>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40"/>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Default="000B2B0C" w:rsidP="00A45252">
    <w:pPr>
      <w:pStyle w:val="Header"/>
      <w:jc w:val="right"/>
    </w:pPr>
    <w:bookmarkStart w:id="41" w:name="TITUS1HeaderFirstPage"/>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41"/>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411"/>
    <w:multiLevelType w:val="multilevel"/>
    <w:tmpl w:val="0E3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E63"/>
    <w:multiLevelType w:val="multilevel"/>
    <w:tmpl w:val="76DE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19F0"/>
    <w:multiLevelType w:val="multilevel"/>
    <w:tmpl w:val="853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5DEB"/>
    <w:multiLevelType w:val="multilevel"/>
    <w:tmpl w:val="923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30178"/>
    <w:multiLevelType w:val="multilevel"/>
    <w:tmpl w:val="EF22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F1C48"/>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F0C7CD0"/>
    <w:multiLevelType w:val="multilevel"/>
    <w:tmpl w:val="1060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6779A"/>
    <w:multiLevelType w:val="hybridMultilevel"/>
    <w:tmpl w:val="5D9489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55F131C"/>
    <w:multiLevelType w:val="hybridMultilevel"/>
    <w:tmpl w:val="63FC36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7DD3905"/>
    <w:multiLevelType w:val="multilevel"/>
    <w:tmpl w:val="4380E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FD43D42"/>
    <w:multiLevelType w:val="multilevel"/>
    <w:tmpl w:val="89642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A6817"/>
    <w:multiLevelType w:val="multilevel"/>
    <w:tmpl w:val="0F8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6F54349"/>
    <w:multiLevelType w:val="multilevel"/>
    <w:tmpl w:val="359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6042C"/>
    <w:multiLevelType w:val="multilevel"/>
    <w:tmpl w:val="707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A1845"/>
    <w:multiLevelType w:val="multilevel"/>
    <w:tmpl w:val="A29EF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06423"/>
    <w:multiLevelType w:val="multilevel"/>
    <w:tmpl w:val="C43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C4361"/>
    <w:multiLevelType w:val="multilevel"/>
    <w:tmpl w:val="388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E8D"/>
    <w:multiLevelType w:val="multilevel"/>
    <w:tmpl w:val="D76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5049E"/>
    <w:multiLevelType w:val="multilevel"/>
    <w:tmpl w:val="C4F2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27E80"/>
    <w:multiLevelType w:val="multilevel"/>
    <w:tmpl w:val="8F0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0613B"/>
    <w:multiLevelType w:val="multilevel"/>
    <w:tmpl w:val="AF1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D66AE"/>
    <w:multiLevelType w:val="multilevel"/>
    <w:tmpl w:val="BF0E1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376A49"/>
    <w:multiLevelType w:val="multilevel"/>
    <w:tmpl w:val="91469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324EC2"/>
    <w:multiLevelType w:val="multilevel"/>
    <w:tmpl w:val="794A8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42543"/>
    <w:multiLevelType w:val="multilevel"/>
    <w:tmpl w:val="BF0E186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3E7A7C19"/>
    <w:multiLevelType w:val="multilevel"/>
    <w:tmpl w:val="1A3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84735"/>
    <w:multiLevelType w:val="multilevel"/>
    <w:tmpl w:val="1818D6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A5137C"/>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1CC6CDF"/>
    <w:multiLevelType w:val="multilevel"/>
    <w:tmpl w:val="D3B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31E12"/>
    <w:multiLevelType w:val="multilevel"/>
    <w:tmpl w:val="8ED037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D87659"/>
    <w:multiLevelType w:val="multilevel"/>
    <w:tmpl w:val="F7A04B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8B52D6"/>
    <w:multiLevelType w:val="multilevel"/>
    <w:tmpl w:val="4BA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35" w15:restartNumberingAfterBreak="0">
    <w:nsid w:val="4FB21540"/>
    <w:multiLevelType w:val="multilevel"/>
    <w:tmpl w:val="BCD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E7A11"/>
    <w:multiLevelType w:val="multilevel"/>
    <w:tmpl w:val="3BE0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F26CB"/>
    <w:multiLevelType w:val="multilevel"/>
    <w:tmpl w:val="C7FEF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77501C"/>
    <w:multiLevelType w:val="multilevel"/>
    <w:tmpl w:val="2DCC36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7A5C85"/>
    <w:multiLevelType w:val="multilevel"/>
    <w:tmpl w:val="526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434861"/>
    <w:multiLevelType w:val="multilevel"/>
    <w:tmpl w:val="0E3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222D5"/>
    <w:multiLevelType w:val="multilevel"/>
    <w:tmpl w:val="1870D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856FEF"/>
    <w:multiLevelType w:val="multilevel"/>
    <w:tmpl w:val="DB3E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31443"/>
    <w:multiLevelType w:val="multilevel"/>
    <w:tmpl w:val="FD2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70379"/>
    <w:multiLevelType w:val="multilevel"/>
    <w:tmpl w:val="EA6C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A21D63"/>
    <w:multiLevelType w:val="multilevel"/>
    <w:tmpl w:val="0DD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C5BA7"/>
    <w:multiLevelType w:val="multilevel"/>
    <w:tmpl w:val="D06AED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C960F6"/>
    <w:multiLevelType w:val="multilevel"/>
    <w:tmpl w:val="023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F776E8"/>
    <w:multiLevelType w:val="multilevel"/>
    <w:tmpl w:val="F4B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F5727"/>
    <w:multiLevelType w:val="multilevel"/>
    <w:tmpl w:val="8D92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37700F"/>
    <w:multiLevelType w:val="multilevel"/>
    <w:tmpl w:val="99D0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7C2186"/>
    <w:multiLevelType w:val="multilevel"/>
    <w:tmpl w:val="A256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C54C1A"/>
    <w:multiLevelType w:val="multilevel"/>
    <w:tmpl w:val="8A4AB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DD5974"/>
    <w:multiLevelType w:val="multilevel"/>
    <w:tmpl w:val="1F6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D4E37"/>
    <w:multiLevelType w:val="multilevel"/>
    <w:tmpl w:val="B692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C87D35"/>
    <w:multiLevelType w:val="multilevel"/>
    <w:tmpl w:val="52948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9C4C13"/>
    <w:multiLevelType w:val="multilevel"/>
    <w:tmpl w:val="5F2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871F5"/>
    <w:multiLevelType w:val="hybridMultilevel"/>
    <w:tmpl w:val="FAE25B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67201701">
    <w:abstractNumId w:val="13"/>
  </w:num>
  <w:num w:numId="2" w16cid:durableId="1217427095">
    <w:abstractNumId w:val="34"/>
  </w:num>
  <w:num w:numId="3" w16cid:durableId="60294057">
    <w:abstractNumId w:val="10"/>
  </w:num>
  <w:num w:numId="4" w16cid:durableId="146898048">
    <w:abstractNumId w:val="54"/>
  </w:num>
  <w:num w:numId="5" w16cid:durableId="946155977">
    <w:abstractNumId w:val="9"/>
  </w:num>
  <w:num w:numId="6" w16cid:durableId="345639918">
    <w:abstractNumId w:val="18"/>
  </w:num>
  <w:num w:numId="7" w16cid:durableId="1250773591">
    <w:abstractNumId w:val="36"/>
  </w:num>
  <w:num w:numId="8" w16cid:durableId="1236353305">
    <w:abstractNumId w:val="21"/>
  </w:num>
  <w:num w:numId="9" w16cid:durableId="459804088">
    <w:abstractNumId w:val="6"/>
  </w:num>
  <w:num w:numId="10" w16cid:durableId="869025367">
    <w:abstractNumId w:val="53"/>
  </w:num>
  <w:num w:numId="11" w16cid:durableId="335154124">
    <w:abstractNumId w:val="25"/>
  </w:num>
  <w:num w:numId="12" w16cid:durableId="1020663324">
    <w:abstractNumId w:val="35"/>
  </w:num>
  <w:num w:numId="13" w16cid:durableId="470024575">
    <w:abstractNumId w:val="50"/>
  </w:num>
  <w:num w:numId="14" w16cid:durableId="576330795">
    <w:abstractNumId w:val="11"/>
  </w:num>
  <w:num w:numId="15" w16cid:durableId="1296057087">
    <w:abstractNumId w:val="42"/>
  </w:num>
  <w:num w:numId="16" w16cid:durableId="273905417">
    <w:abstractNumId w:val="46"/>
  </w:num>
  <w:num w:numId="17" w16cid:durableId="953246666">
    <w:abstractNumId w:val="45"/>
  </w:num>
  <w:num w:numId="18" w16cid:durableId="125440259">
    <w:abstractNumId w:val="56"/>
  </w:num>
  <w:num w:numId="19" w16cid:durableId="895973389">
    <w:abstractNumId w:val="38"/>
  </w:num>
  <w:num w:numId="20" w16cid:durableId="492138214">
    <w:abstractNumId w:val="44"/>
  </w:num>
  <w:num w:numId="21" w16cid:durableId="712854330">
    <w:abstractNumId w:val="31"/>
  </w:num>
  <w:num w:numId="22" w16cid:durableId="2082605731">
    <w:abstractNumId w:val="16"/>
  </w:num>
  <w:num w:numId="23" w16cid:durableId="726033347">
    <w:abstractNumId w:val="33"/>
  </w:num>
  <w:num w:numId="24" w16cid:durableId="1000235342">
    <w:abstractNumId w:val="49"/>
  </w:num>
  <w:num w:numId="25" w16cid:durableId="475531076">
    <w:abstractNumId w:val="28"/>
  </w:num>
  <w:num w:numId="26" w16cid:durableId="895746507">
    <w:abstractNumId w:val="55"/>
  </w:num>
  <w:num w:numId="27" w16cid:durableId="1485584506">
    <w:abstractNumId w:val="48"/>
  </w:num>
  <w:num w:numId="28" w16cid:durableId="1481120085">
    <w:abstractNumId w:val="47"/>
  </w:num>
  <w:num w:numId="29" w16cid:durableId="1988706965">
    <w:abstractNumId w:val="4"/>
  </w:num>
  <w:num w:numId="30" w16cid:durableId="793329293">
    <w:abstractNumId w:val="0"/>
  </w:num>
  <w:num w:numId="31" w16cid:durableId="1113793632">
    <w:abstractNumId w:val="52"/>
  </w:num>
  <w:num w:numId="32" w16cid:durableId="254021308">
    <w:abstractNumId w:val="24"/>
  </w:num>
  <w:num w:numId="33" w16cid:durableId="787167377">
    <w:abstractNumId w:val="1"/>
  </w:num>
  <w:num w:numId="34" w16cid:durableId="593561599">
    <w:abstractNumId w:val="37"/>
  </w:num>
  <w:num w:numId="35" w16cid:durableId="1891452964">
    <w:abstractNumId w:val="51"/>
  </w:num>
  <w:num w:numId="36" w16cid:durableId="1168860519">
    <w:abstractNumId w:val="41"/>
  </w:num>
  <w:num w:numId="37" w16cid:durableId="5374016">
    <w:abstractNumId w:val="40"/>
  </w:num>
  <w:num w:numId="38" w16cid:durableId="433596239">
    <w:abstractNumId w:val="32"/>
  </w:num>
  <w:num w:numId="39" w16cid:durableId="1844779389">
    <w:abstractNumId w:val="20"/>
  </w:num>
  <w:num w:numId="40" w16cid:durableId="1863544840">
    <w:abstractNumId w:val="3"/>
  </w:num>
  <w:num w:numId="41" w16cid:durableId="2139298684">
    <w:abstractNumId w:val="17"/>
  </w:num>
  <w:num w:numId="42" w16cid:durableId="667834087">
    <w:abstractNumId w:val="12"/>
  </w:num>
  <w:num w:numId="43" w16cid:durableId="1369990935">
    <w:abstractNumId w:val="22"/>
  </w:num>
  <w:num w:numId="44" w16cid:durableId="1796485439">
    <w:abstractNumId w:val="19"/>
  </w:num>
  <w:num w:numId="45" w16cid:durableId="746272388">
    <w:abstractNumId w:val="23"/>
  </w:num>
  <w:num w:numId="46" w16cid:durableId="632566605">
    <w:abstractNumId w:val="26"/>
  </w:num>
  <w:num w:numId="47" w16cid:durableId="1283996655">
    <w:abstractNumId w:val="30"/>
  </w:num>
  <w:num w:numId="48" w16cid:durableId="458764439">
    <w:abstractNumId w:val="2"/>
  </w:num>
  <w:num w:numId="49" w16cid:durableId="1772045014">
    <w:abstractNumId w:val="29"/>
  </w:num>
  <w:num w:numId="50" w16cid:durableId="405761452">
    <w:abstractNumId w:val="8"/>
  </w:num>
  <w:num w:numId="51" w16cid:durableId="698168175">
    <w:abstractNumId w:val="27"/>
  </w:num>
  <w:num w:numId="52" w16cid:durableId="1648512320">
    <w:abstractNumId w:val="15"/>
  </w:num>
  <w:num w:numId="53" w16cid:durableId="1488130285">
    <w:abstractNumId w:val="57"/>
  </w:num>
  <w:num w:numId="54" w16cid:durableId="214195372">
    <w:abstractNumId w:val="5"/>
  </w:num>
  <w:num w:numId="55" w16cid:durableId="2027975797">
    <w:abstractNumId w:val="14"/>
  </w:num>
  <w:num w:numId="56" w16cid:durableId="1669014041">
    <w:abstractNumId w:val="43"/>
  </w:num>
  <w:num w:numId="57" w16cid:durableId="988754703">
    <w:abstractNumId w:val="39"/>
  </w:num>
  <w:num w:numId="58" w16cid:durableId="2042899098">
    <w:abstractNumId w:val="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43384"/>
    <w:rsid w:val="00064A88"/>
    <w:rsid w:val="000655B0"/>
    <w:rsid w:val="000A48B9"/>
    <w:rsid w:val="000A6449"/>
    <w:rsid w:val="000B1184"/>
    <w:rsid w:val="000B2B0C"/>
    <w:rsid w:val="000D1181"/>
    <w:rsid w:val="000F5955"/>
    <w:rsid w:val="00134FFA"/>
    <w:rsid w:val="00146F2C"/>
    <w:rsid w:val="0016757F"/>
    <w:rsid w:val="001700A1"/>
    <w:rsid w:val="001B33B6"/>
    <w:rsid w:val="001C32CB"/>
    <w:rsid w:val="001F2C39"/>
    <w:rsid w:val="00236368"/>
    <w:rsid w:val="002376DA"/>
    <w:rsid w:val="00237B7A"/>
    <w:rsid w:val="00242BDA"/>
    <w:rsid w:val="00261414"/>
    <w:rsid w:val="00270356"/>
    <w:rsid w:val="002C20BC"/>
    <w:rsid w:val="002C4FDD"/>
    <w:rsid w:val="002E71EB"/>
    <w:rsid w:val="002F20EE"/>
    <w:rsid w:val="002F439C"/>
    <w:rsid w:val="002F6785"/>
    <w:rsid w:val="0033412A"/>
    <w:rsid w:val="00352F28"/>
    <w:rsid w:val="003A1E1E"/>
    <w:rsid w:val="003B296A"/>
    <w:rsid w:val="003B7821"/>
    <w:rsid w:val="003E179A"/>
    <w:rsid w:val="00405374"/>
    <w:rsid w:val="004057E7"/>
    <w:rsid w:val="0040616C"/>
    <w:rsid w:val="00413F53"/>
    <w:rsid w:val="00430631"/>
    <w:rsid w:val="004374C5"/>
    <w:rsid w:val="004535E8"/>
    <w:rsid w:val="00461A08"/>
    <w:rsid w:val="004818D1"/>
    <w:rsid w:val="00495967"/>
    <w:rsid w:val="004A1CF7"/>
    <w:rsid w:val="004C52C4"/>
    <w:rsid w:val="00506E77"/>
    <w:rsid w:val="005178AA"/>
    <w:rsid w:val="00554349"/>
    <w:rsid w:val="00576132"/>
    <w:rsid w:val="005946EF"/>
    <w:rsid w:val="005B1EE4"/>
    <w:rsid w:val="005B77AE"/>
    <w:rsid w:val="005D0C7F"/>
    <w:rsid w:val="00605A4A"/>
    <w:rsid w:val="00614979"/>
    <w:rsid w:val="006459C0"/>
    <w:rsid w:val="00645AAC"/>
    <w:rsid w:val="006953C9"/>
    <w:rsid w:val="006B66C3"/>
    <w:rsid w:val="006C0FD7"/>
    <w:rsid w:val="006E3A17"/>
    <w:rsid w:val="00747211"/>
    <w:rsid w:val="00782C52"/>
    <w:rsid w:val="007A034D"/>
    <w:rsid w:val="007A5D01"/>
    <w:rsid w:val="007C2DC8"/>
    <w:rsid w:val="007D464E"/>
    <w:rsid w:val="007F0DE4"/>
    <w:rsid w:val="008144E4"/>
    <w:rsid w:val="00824C03"/>
    <w:rsid w:val="00843026"/>
    <w:rsid w:val="00882D04"/>
    <w:rsid w:val="00883476"/>
    <w:rsid w:val="00891264"/>
    <w:rsid w:val="00913E3E"/>
    <w:rsid w:val="009352B9"/>
    <w:rsid w:val="00947675"/>
    <w:rsid w:val="00956E26"/>
    <w:rsid w:val="009819BB"/>
    <w:rsid w:val="009924F9"/>
    <w:rsid w:val="009B05CB"/>
    <w:rsid w:val="009D01ED"/>
    <w:rsid w:val="009E5519"/>
    <w:rsid w:val="009F0D28"/>
    <w:rsid w:val="00A45252"/>
    <w:rsid w:val="00A471D2"/>
    <w:rsid w:val="00A7798D"/>
    <w:rsid w:val="00A80996"/>
    <w:rsid w:val="00A86606"/>
    <w:rsid w:val="00AA2A7F"/>
    <w:rsid w:val="00AA63AD"/>
    <w:rsid w:val="00AE2E8D"/>
    <w:rsid w:val="00AF0B1D"/>
    <w:rsid w:val="00AF57E1"/>
    <w:rsid w:val="00B11581"/>
    <w:rsid w:val="00B722B8"/>
    <w:rsid w:val="00B90937"/>
    <w:rsid w:val="00BD33F6"/>
    <w:rsid w:val="00C27B88"/>
    <w:rsid w:val="00C32038"/>
    <w:rsid w:val="00C7550F"/>
    <w:rsid w:val="00C83AC4"/>
    <w:rsid w:val="00C83B63"/>
    <w:rsid w:val="00C94C13"/>
    <w:rsid w:val="00CA25E0"/>
    <w:rsid w:val="00CA2B3E"/>
    <w:rsid w:val="00D66476"/>
    <w:rsid w:val="00D7191F"/>
    <w:rsid w:val="00D77476"/>
    <w:rsid w:val="00D86CB9"/>
    <w:rsid w:val="00D9196B"/>
    <w:rsid w:val="00D93105"/>
    <w:rsid w:val="00D94DF5"/>
    <w:rsid w:val="00DC6D83"/>
    <w:rsid w:val="00DC7DB3"/>
    <w:rsid w:val="00DE70A9"/>
    <w:rsid w:val="00DF39DD"/>
    <w:rsid w:val="00E1215A"/>
    <w:rsid w:val="00E55B3A"/>
    <w:rsid w:val="00E90908"/>
    <w:rsid w:val="00EF0157"/>
    <w:rsid w:val="00F31019"/>
    <w:rsid w:val="00F31A44"/>
    <w:rsid w:val="00FA57A1"/>
    <w:rsid w:val="00FB163B"/>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1"/>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1"/>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01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Strong">
    <w:name w:val="Strong"/>
    <w:basedOn w:val="DefaultParagraphFont"/>
    <w:uiPriority w:val="22"/>
    <w:qFormat/>
    <w:rsid w:val="00605A4A"/>
    <w:rPr>
      <w:b/>
      <w:bCs/>
    </w:rPr>
  </w:style>
  <w:style w:type="character" w:styleId="HTMLCode">
    <w:name w:val="HTML Code"/>
    <w:basedOn w:val="DefaultParagraphFont"/>
    <w:uiPriority w:val="99"/>
    <w:semiHidden/>
    <w:unhideWhenUsed/>
    <w:rsid w:val="00605A4A"/>
    <w:rPr>
      <w:rFonts w:ascii="Courier New" w:eastAsia="Times New Roman" w:hAnsi="Courier New" w:cs="Courier New"/>
      <w:sz w:val="20"/>
      <w:szCs w:val="20"/>
    </w:rPr>
  </w:style>
  <w:style w:type="paragraph" w:styleId="NormalWeb">
    <w:name w:val="Normal (Web)"/>
    <w:basedOn w:val="Normal"/>
    <w:uiPriority w:val="99"/>
    <w:unhideWhenUsed/>
    <w:rsid w:val="00605A4A"/>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d-9d672e88db.awsapps.com/start/" TargetMode="External"/><Relationship Id="rId24" Type="http://schemas.openxmlformats.org/officeDocument/2006/relationships/hyperlink" Target="https://ca-central-1.console.aws.amazon.com/states/home?region=ca-central-1"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ca-central-1.console.aws.amazon.com/states/home?region=ca-central-1"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hyperlink" Target="https://d-9d672e88db.awsapps.com/start/" TargetMode="External"/><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0D5397"/>
    <w:rsid w:val="00142843"/>
    <w:rsid w:val="001C32CB"/>
    <w:rsid w:val="003A1E1E"/>
    <w:rsid w:val="003E179A"/>
    <w:rsid w:val="00430BE3"/>
    <w:rsid w:val="004535E8"/>
    <w:rsid w:val="00461A08"/>
    <w:rsid w:val="004E7BAE"/>
    <w:rsid w:val="005B1744"/>
    <w:rsid w:val="005F6BEE"/>
    <w:rsid w:val="006459C0"/>
    <w:rsid w:val="007C0507"/>
    <w:rsid w:val="008B5894"/>
    <w:rsid w:val="009042BF"/>
    <w:rsid w:val="00A62C7F"/>
    <w:rsid w:val="00C518B0"/>
    <w:rsid w:val="00C7550F"/>
    <w:rsid w:val="00D2000C"/>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3.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4.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41</Pages>
  <Words>7008</Words>
  <Characters>39946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46861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Olaiya, Damilola</cp:lastModifiedBy>
  <cp:revision>86</cp:revision>
  <dcterms:created xsi:type="dcterms:W3CDTF">2025-01-21T18:58:00Z</dcterms:created>
  <dcterms:modified xsi:type="dcterms:W3CDTF">2026-10-02T13:52:00Z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