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Epstein</w:t>
      </w:r>
      <w:r>
        <w:t xml:space="preserve"> </w:t>
      </w:r>
      <w:r>
        <w:t xml:space="preserve">Network</w:t>
      </w:r>
      <w:r>
        <w:t xml:space="preserve"> </w:t>
      </w:r>
      <w:r>
        <w:t xml:space="preserve">Forensic</w:t>
      </w:r>
      <w:r>
        <w:t xml:space="preserve"> </w:t>
      </w:r>
      <w:r>
        <w:t xml:space="preserve">Investigation</w:t>
      </w:r>
      <w:r>
        <w:t xml:space="preserve"> </w:t>
      </w:r>
      <w:r>
        <w:t xml:space="preserve">2026</w:t>
      </w:r>
      <w:r>
        <w:t xml:space="preserve"> </w:t>
      </w:r>
      <w:r>
        <w:t xml:space="preserve">—</w:t>
      </w:r>
      <w:r>
        <w:t xml:space="preserve"> </w:t>
      </w:r>
      <w:r>
        <w:t xml:space="preserve">Complete</w:t>
      </w:r>
      <w:r>
        <w:t xml:space="preserve"> </w:t>
      </w:r>
      <w:r>
        <w:t xml:space="preserve">Dossier</w:t>
      </w:r>
    </w:p>
    <w:p>
      <w:pPr>
        <w:pStyle w:val="FirstParagraph"/>
      </w:pPr>
      <w:r>
        <w:t xml:space="preserve">Forensic Analysis of the Epstein Network and Associated Elite Operational Syndicates in 2026</w:t>
      </w:r>
    </w:p>
    <w:p>
      <w:pPr>
        <w:pStyle w:val="BodyText"/>
      </w:pPr>
      <w:r>
        <w:t xml:space="preserve">Forensic Analysis of the Epstein Network and Associated Elite Operational Syndicates in 2026 Executive Overview The landscape of transnational organized crime, high-level political corruption, and elite sexual exploitation underwent a profound paradigm shift following the enactment of the Epstein Files Transparency Act (EFTA) in November 2025.1 By the summer of 2026, the resultant declassification and publication of approximately 3.5 million pages of Department of Justice (DOJ) records catalyzed an unprecedented global reckoning, shifting the analytical framework from a localized criminal enterprise to a highly sophisticated, multi-jurisdictional intelligence and financial syndicate.1 The released materials have irrefutably demonstrated that the operation orchestrated by Jeffrey Epstein and Ghislaine Maxwell successfully hybridized state-level espionage, macroeconomic exploitation, and institutional impunity on a global scale. This comprehensive report provides an exhaustive forensic investigation of the Epstein network and its remaining active associates operating into 2026. Utilizing newly declassified FBI memos, financial logs, flight records, congressional testimonies, intellectual property databases, macroeconomic indicators, and cutting-edge criminological academic research, this analysis maps the topology of a network that operated with near-total immunity. The investigation traces the network's surviving tentacles through the corporate boardrooms of Wall Street, the diplomatic corridors of London and Washington, the high-tech intelligence sectors of Israel, and the unregulated maritime domains of international waters. 1. Macroeconomic Asymmetry and the Capitalization of Exploitation To comprehend the sheer scale and operational endurance of the Epstein network, it is necessary to contextualize the macroeconomic environment in which it operated. The network primarily extracted, laundered, and distributed capital across the United States, the United Kingdom, and Israel, utilizing offshore jurisdictions such as the US Virgin Islands (within the Caribbean Small States economic zone) as regulatory sanctuaries. The astronomical velocity of legitimate capital within these primary nodes provided the perfect camouflage for elite financial obfuscation; illicit transfers of hundreds of millions of dollars registered as mere statistical noise within the broader global financial system. An analysis of World Bank GDP data from 1990 (the beginning of the network's ascent) to 2024 (the eve of the EFTA disclosures) illustrates the vast economic disparities that facilitated the network's jurisdictional arbitrage.3 Economic GDP in 1990 GDP in 2005 GDP in 2015 GDP in 2024 Zone (USD) (USD) (USD) (USD)</w:t>
      </w:r>
    </w:p>
    <w:p>
      <w:pPr>
        <w:pStyle w:val="BodyText"/>
      </w:pPr>
      <w:r>
        <w:t xml:space="preserve">United States $5.96 Trillion $13.03 Trillion $18.20 Trillion $28.75 Trillion United $1.09 Trillion $2.55 Trillion $2.94 Trillion $3.68 Trillion Kingdom Israel $62.01 Billion $147.51 Billion $303.46 Billion $540.37 Billion Caribbean $13.57 Billion $38.22 Billion $62.54 Billion $90.34 Billion Small States Fragile and $546.00 Billion $756.35 Billion $1.48 Trillion $1.65 Trillion Conflict Situations The data reveals a critical mechanism of the network's operational strategy. In 2024, the GDP of the United States approached $28.75 trillion, providing an immense, highly liquid environment for the generation of wealth through hedge funds, private equity, and technology investments.3 Epstein's financial operations, which included the management of billions of dollars for ultra-high-net-worth individuals, required this specific macroeconomic density to function without triggering systemic alarms. Conversely, the Caribbean Small States, encompassing jurisdictions like the US Virgin Islands where Epstein maintained his primary operational base at Little St. James, exhibited a GDP of only $90.34 billion in 2024.3 This staggering macroeconomic asymmetry—where a single client of Epstein's could possess a net worth equivalent to a significant percentage of the host region's entire economic output—created an environment highly susceptible to elite capture. Local law enforcement, regulatory bodies, and political infrastructures in such regions are systematically outmatched by the capital deployment capabilities of billionaires. Furthermore, academic research published in 2026 highlights that networks of this nature frequently exploit the vulnerabilities of populations originating from fragile and conflict-affected situations (which possessed a combined GDP of $1.65 trillion in 2024 despite representing hundreds of millions of individuals) and heavily indebted poor countries, utilizing systemic poverty to sustain the supply chains of human trafficking and migrant labor exploitation.3 2. The Architecture of Impunity: Systemic Legal Design and Human Rights Evasion The evasion of criminal consequences by elite perpetrators of sexual trafficking is frequently mischaracterized in public discourse as an anomaly or an institutional malfunction. However, forensic legal analysis and criminological scholarship in 2026 have firmly established that such outcomes are the predictable results of systemic legal design.3 The Epstein-Maxwell network</w:t>
      </w:r>
    </w:p>
    <w:p>
      <w:pPr>
        <w:pStyle w:val="BodyText"/>
      </w:pPr>
      <w:r>
        <w:t xml:space="preserve">represents the absolute apex of this architectural impunity, utilizing corporate masking, jurisdictional arbitrage, and non-disclosure agreements to immunize its operators from conventional legal accountability.4 Recent scholarship evaluating the United States' adherence to International Child Rights obligations in the wake of the Epstein-Maxwell matter reveals a disturbing systemic feature: the state can technically satisfy its international legal obligations while leaving the underlying architecture of harm completely intact.3 The prosecution and subsequent convictions of localized actors—such as Ghislaine Maxwell—served as a functional pressure valve. It satisfied immediate public and international outrage without dismantling the broader trafficking ring or pursuing the financiers, intelligence operatives, and institutional facilitators who capitalized and protected the operation.6 This paradigm of contained prosecution mirrors other elite abuse cases that have unspooled simultaneously across the globe. The 2026 retrials of former film producer Harvey Weinstein, which resulted in a mistrial in New York in May 2026 following a deadlocked jury over the allegations brought by Jessica Mann, highlight the immense friction inherent in prosecuting high-net-worth individuals.7 While legislative corrections such as California's "Weinstein Rule" (AB 250 and SB 224) have opened new civil windows for survivors to sue corporate entities, producers, and investors for cover-ups, criminal accountability remains fiercely guarded by highly paid defense syndicates.7 Similarly, the case of Canadian fashion executive Peter Nygård demonstrates the sheer endurance required to pierce elite impunity. Sentenced to 11 years in prison in Canada in May 2026 for sexual assault, Nygård still faces an impending trial in Quebec, as well as extradition to the United States on severe sex trafficking and racketeering charges.10 For decades, Nygård utilized his international corporate apparel empire—which generated massive revenues and employed thousands across New York, California, and Winnipeg—as a sophisticated front to recruit, maintain, and traffic adult and minor females.13 Like Epstein, Nygård’s operations were sustained through pre-charge secrecy, the weaponization of corporate resources, and immense financial capital that allowed him to operate with impunity from the 1990s until his eventual arrest.3 2.1 The Psychopossession Profile of Elite Offenders To understand the operational endurance and structural similarities of these networks, forensic psychologists have increasingly applied the "Comparative Psychopossession Profile" to elite offenders.3 Posthumous assessments of Jeffrey Epstein, utilizing Dark Triad and Dark Tetrad protocols, indicate maximum scores across narcissism, Machiavellianism, psychopathy, and sadism.3 This "successful psychopathy" construct explains how operators like Epstein, Weinstein, and Nygård construct environments that normalize exploitation, utilizing their wealth to systematically compromise other powerful individuals, thereby ensuring mutually assured destruction if the network is threatened.3 This psychological profile is structurally identical to that observed in highly capitalized cult dynamics, most notably Keith Raniere's NXIVM organization. Raniere, much like Epstein, relied on the immense wealth of compromised elites—specifically Clare and Sara Bronfman, heiresses</w:t>
      </w:r>
    </w:p>
    <w:p>
      <w:pPr>
        <w:pStyle w:val="BodyText"/>
      </w:pPr>
      <w:r>
        <w:t xml:space="preserve">to the Seagram's liquor fortune, who sank approximately $150 million into NXIVM.14 The Bronfman sisters funded Raniere's commodities market losses, real estate acquisitions, and aggressive litigation against defectors and journalists.15 Clare Bronfman even utilized private intelligence firms to investigate federal judges perceived as enemies of the organization.14 The structural similarities between NXIVM and the Epstein network—where immense inherited wealth is hijacked by a charismatic, psychopathic operator to fund a blackmail and trafficking syndicate—demonstrate a replicable model of elite capture that transcends individual actors.3 3. The Epstein Files Transparency Act (EFTA) and 2026 Congressional Fallout The passage of the Epstein Files Transparency Act (H.R. 4405) in November 2025, signed into law following a discharge petition and a 427–1 vote in the House of Representatives, legally mandated the Department of Justice to release all unclassified records relating to Jeffrey Epstein.1 The legislation included narrow exceptions allowing the withholding of records that identify survivors, include images of child sexual abuse, or are intimately tied to ongoing national security investigations.17 By early 2026, the DOJ had published approximately 3.5 million pages of responsive documents, an unprecedented disclosure that nevertheless became the epicenter of a massive institutional crisis.2 3.1 Department of Justice Stonewalling and the OIG Audit Despite the statutory mandate of the EFTA, the execution of the document release was marred by missed deadlines, allegations of excessive redactions, and the withholding of millions of pages. House Judiciary Ranking Member Jamie Raskin, alongside Representatives Robert Garcia and Pramila Jayapal, formally accused the DOJ of covering up for Epstein's co-conspirators by unlawfully withholding nearly 3 million additional pages and inappropriately applying deliberative process and attorney-client privileges that Congress had expressly rejected in the drafting of the law.17 In a highly combative, closed-door deposition before the House Oversight Committee on May 29, 2026, former Attorney General Pam Bondi defended the Trump administration's handling of the release.19 Bondi explicitly distanced herself from the granular execution of the redactions, testifying that she did not "lead every aspect of this effort" or conduct the document review herself.20 Instead, she shifted the ultimate responsibility to then-Deputy Attorney General Todd Blanche (who subsequently became Acting Attorney General), claiming that Blanche was managing the entire investigation and determining which documents would be released.19 Bondi's refusal to answer questions regarding President Donald Trump's potential involvement in directing redactions further inflamed tensions, leading Democratic lawmakers to label the deposition a "sham" and a deliberate cover-up.19 The systemic irregularities in the DOJ's compliance with the EFTA triggered a formal audit by the DOJ Office of the Inspector General (OIG), announced in April 2026 by Deputy Inspector General William M. Blier.18 Initiated at the request of a bipartisan Senate coalition led by Richard Blumenthal, Lisa Murkowski, and Jeff Merkley, the OIG audit aims to evaluate the DOJ's</w:t>
      </w:r>
    </w:p>
    <w:p>
      <w:pPr>
        <w:pStyle w:val="BodyText"/>
      </w:pPr>
      <w:r>
        <w:t xml:space="preserve">identification, redaction, and withholding processes, specifically investigating whether exemptions were weaponized to protect powerful associates.18 3.2 The Ghislaine Maxwell Clemency Maneuver Concurrent with the DOJ fallout, Ghislaine Maxwell was brought before the House Oversight Committee for a closed-door deposition in February 2026.25 Maxwell, serving her sentence for sex trafficking, repeatedly invoked her Fifth Amendment privilege against self-incrimination, refusing to answer lawmakers' inquiries regarding the broader network and the identities of the co-conspirators.25 Democratic lawmakers, including Representative Melanie Stansbury, publicly hypothesized that Maxwell's orchestrated silence was a calculated legal maneuver designed to signal her loyalty to the network's surviving elites in a bid to secure presidential clemency.25 This strategy underscores the enduring power of the network to enforce discipline and silence among its incarcerated members, utilizing the promise of political intervention to neutralize congressional oversight. 3.3 The House Oversight Committee's Summer 2026 Subpoenas Determined to pierce the veil of silence following Maxwell's refusal to cooperate, House Oversight Committee Chairman James Comer issued a slate of subpoenas and requests for transcribed interviews scheduled for the summer of 2026.29 The targets of these inquiries represent the absolute zenith of global finance, technology, and political power, indicating that the committee intends to trace the network's capitalization and protection mechanisms to their highest levels. Figure Institutional Scheduled Forensic Affiliation Testimony Date Connection to Epstein Network Bill Gates Microsoft / Gates June 10, 2026 Extensive Foundation post-conviction meetings; EFTA files reveal philanthropic collaboration correspondence. Foundation initiated 20% staff layoffs in 2024 amid restructuring. 29 Leon Black Apollo Global Summer 2026 Transferred $170M Management to Epstein for</w:t>
      </w:r>
    </w:p>
    <w:p>
      <w:pPr>
        <w:pStyle w:val="BodyText"/>
      </w:pPr>
      <w:r>
        <w:t xml:space="preserve">alleged "tax advice"; utilized Epstein to dispense millions to women. Currently facing a Senate Finance Committee probe and SLAPP litigation controversies. 30 Jes Staley Barclays / July 23, 2026 Maintained JPMorgan Chase Epstein's access to top-tier private wealth banking; deep personal friendship spanning decades. Resigned from Barclays in 2021 over ties. 37 Kathryn Ruemmler Goldman Sachs July 2026 Former White House Counsel whose extensive email correspondence with Epstein was revealed in EFTA release. Resigned as Goldman Sachs Chief Legal Officer effective June 30, 2026. 30 Doug Band Clinton Summer 2026 Longtime personal Administration aide and counselor to former President Bill Clinton, facilitating access and logistical coordination. 30 Ted Waitt Gateway Summer 2026 Tech billionaire and</w:t>
      </w:r>
    </w:p>
    <w:p>
      <w:pPr>
        <w:pStyle w:val="BodyText"/>
      </w:pPr>
      <w:r>
        <w:t xml:space="preserve">Computers former romantic partner of Ghislaine Maxwell (2003-2010); facilitated her access to maritime logistics including the yacht Plan B. 30 Lesley Groff &amp; Epstein Enterprise Summer 2026 Former longtime Sarah Kellen executive assistants and core facilitators of the daily operations of the trafficking network. 30 4. Transnational Financial Obfuscation and Philanthropic Fronts The Epstein network did not operate in an economic vacuum; it functioned as a highly sophisticated financial routing mechanism that capitalized on the legitimate infrastructure of global finance. To mask the flow of illicit funds, the network utilized a labyrinthine structure of private charities, family trusts, and exorbitant consulting fees that effectively laundered blackmail payments and operational costs. 4.1 The "Tax Advice" Ruse: Leon Black and Apollo Global Management The most glaring example of this financial obfuscation is the relationship between Epstein and Apollo Global Management co-founder Leon Black. According to investigations spearheaded by the Senate Finance Committee under Senator Ron Wyden in early 2026, Black transferred upwards of $170 million to Epstein between 2012 and 2017.35 The official justification provided by Black's legal team, supported by a report from the law firm Dechert LLP, was that Epstein provided unparalleled "tax and estate planning services," specifically resolving a defective family trust that had mistakenly overpaid Black by $141 million.35 However, forensic financial analysis by the Senate Finance Committee contradicted this narrative entirely. The Committee noted that the $170 million compensation far exceeded standard industry rates for top-tier legal and accounting firms.36 Furthermore, Epstein's "advice" often consisted of concepts originating from Black's other, significantly lower-paid professional advisors, for which Epstein merely claimed credit.44 The Dechert report indicated that Epstein was paid $56.5 million in five installments via an unsigned agreement that was later renegotiated to $50 million.44 Crucially, internal communications obtained by the Committee</w:t>
      </w:r>
    </w:p>
    <w:p>
      <w:pPr>
        <w:pStyle w:val="BodyText"/>
      </w:pPr>
      <w:r>
        <w:t xml:space="preserve">suggest that Epstein acted as a financial intermediary, dispensing at least $20 million to dozens of women on Black's behalf, characterized in ledgers as "gifts" or routed through sham 501(c)(3) tax-exempt charities to ensure untraceability.35 The fallout from these disclosures has been exceptionally severe. In March 2026, Wigdor LLP, a law firm representing a survivor identified as 'Jane Doe', filed a lawsuit detailing how the network subjected victims to sexual contact with figures like Black and Jes Staley.45 In response, Black's formidable legal defense team weaponized the judicial system, resulting in a judge sanctioning Wigdor LLP lawyer Jeanne Christensen in a 76-page ruling for alleged misconduct.36 This dynamic represents a textbook example of elite entities utilizing Strategic Lawsuits Against Public Participation (SLAPP) and immense capital reserves to crush survivor litigation and silence attorneys attempting to unearth the financial mechanics of the network.36 4.2 The Mega Group and Philanthropic Laundering Epstein's initial ascent into the stratosphere of global wealth was heavily facilitated by Leslie Wexner, the billionaire founder of Bath &amp; Body Works and Victoria's Secret.47 Wexner, who granted Epstein sweeping power of attorney between 1987 and 2007 and transferred a luxurious $15 million New York townhouse to him for a nominal fee, was a central pillar in Epstein's capitalization.47 Wexner was also a co-founder—alongside Charles Bronfman—of the "Mega Group," an exclusive consortium of Jewish billionaires established in 1991 to steer philanthropy and US-Middle East policy.47 The EFTA releases confirmed that Epstein leveraged his connections to Wexner and the Mega Group to access individuals who required discreet financial problem-solving.48 Epstein weaponized the concept of philanthropy, establishing entities such as the C.O.U.Q. Foundation, Gratitude America Ltd., and Epstein Interests to move capital discreetly across borders.53 These foundations not only provided a veneer of respectability and access to elite academic institutions but also functioned as untraceable disbursement mechanisms. The EFTA releases revealed that employees, associates, and victims were frequently paid, reimbursed, or granted funds through these entities.54 Moreover, these foundations integrated Epstein into high-society networks via donations to established geopolitical advocacy groups, including $25,000 to the Friends of the Israel Defense Forces (FIDF) and $15,000 to the Jewish National Fund (JNF) in 2005.55 This philanthropic masking effectively insulated the network from routine financial auditing, as the movement of funds was legally categorized as charitable giving. 4.3 Medical Proxies and the Resignation of Dr. Peter Attia The network also utilized medical professionals and proxies to maintain the health, operational security, and lifestyle of its elite members. In February 2026, CBS News medical contributor Dr. Peter Attia resigned from the network after the EFTA files revealed his extensive communications with Epstein.56 The documents showed that Attia provided medical advice, arranged private testing, and communicated closely with Epstein and his assistants, even arranging to stay at Epstein-owned apartments.56 While Attia maintained he was unaware of the illicit activities, his resignation highlights how the network seamlessly co-opted top-tier</w:t>
      </w:r>
    </w:p>
    <w:p>
      <w:pPr>
        <w:pStyle w:val="BodyText"/>
      </w:pPr>
      <w:r>
        <w:t xml:space="preserve">professionals—from lawyers like Kathryn Ruemmler to physicians like Attia—to service its operational needs.39 5. Forensic Disambiguation of Intellectual Property and Biological Artifacts A critical component of the 2026 forensic investigation involves disambiguating the massive datasets released or surfaced in conjunction with the EFTA, specifically regarding intellectual property and patents containing the name "Epstein".3 In the era of big data analytics, the convergence of search algorithms and global patent databases frequently produces "institutional noise" that can obscure actual financial fronts. An exhaustive review of the patent dataset demonstrates this phenomenon.3 Numerous patents surface under the keyword "Epstein," representing a spectrum from legitimate biological research to mundane commercial products, alongside genuine elite artifacts. For example, patents US16670856 (The University of Hong Kong) and CN202310518270.0 (Wuhan University) relate specifically to variants of the Epstein-Barr virus and rapid detection kits for said virus.3 These are purely biological nomenclature artifacts entirely unrelated to the criminal network. Similarly, patents held by individuals such as Joseph Alan Epstein for media distribution (US201012982877) or Sydney Nicole Epstein for iterative image search algorithms (US201715688362) represent standard commercial innovation.3 However, within these global databases, true indicators of elite operational fronts do exist. As previously analyzed, Peter Nygård's criminal enterprise was sustained in part by his legitimate corporate empire, which engaged in international manufacturing.3 A patent corresponding to Nygård (US20100857398) for a "Wireless Remote Device for a Hearing Prosthesis," filed alongside several co-inventors, perfectly illustrates how high-level traffickers embed themselves within legitimate, highly regulated industries (such as medical devices and fashion) to establish banking relationships, secure visas, and project an aura of unassailable legitimacy.3 Forensic analysts must rigorously separate the biological artifacts (e.g., Epstein-Barr virus research) and mundane commercial patents from the actual corporate shells (e.g., Gratitude America, C.O.U.Q. Foundation) to accurately map the network's financial architecture without falling prey to algorithmic conspiracy theories.54 6. Geopolitical Espionage, Private Intelligence, and State Leverage Criminologist Alain Bauer, in his 2026 treatise La vérité sur le système Epstein, posits that reducing Epstein to a mere sexual predator ignores the primary function of his network: the creation of a formidable apparatus for intelligence gathering, insider trading, and geopolitical blackmail.3 The 2026 EFTA document releases corroborate this thesis, revealing a staggering degree of entanglement between Epstein and state intelligence apparatuses, effectively transforming the network into a privatized espionage ring. 6.1 The "Zionist Synthesis" and Israeli Intelligence Connections</w:t>
      </w:r>
    </w:p>
    <w:p>
      <w:pPr>
        <w:pStyle w:val="BodyText"/>
      </w:pPr>
      <w:r>
        <w:t xml:space="preserve">One of the most explosive geopolitical revelations from the 2026 files involves Epstein's deep, operational relationship with former Israeli Prime Minister Ehud Barak.62 The documents confirm that Epstein functioned as a financial advisor, geopolitical sounding board, and intermediary for Barak over a multi-year period.62 Between 2013 and 2017, Barak and his aide, former military intelligence officer Yoni Koren, frequently utilized Epstein's New York residences, with Epstein allegedly financing Koren's 2012 cancer treatment.55 Their professional relationship extended directly into highly sensitive defense and technology sectors. Epstein invested $1.5 million into a tech startup linked to Barak, which later evolved into Carbyne, an emergency response software company heavily staffed by former Israeli intelligence operatives.1 The files also contain a heavily debated 2020 FBI memo citing a confidential source—later identified as the controversial figure Charles C. Johnson—who claimed Epstein was a "co-opted Mossad agent" trained under Barak.1 While the veracity of Johnson's specific claims is highly contested and frequently utilized to fuel antisemitic conspiracy theories online, the underlying operational reality remains undeniable: Epstein facilitated millions of dollars in transfers (such as a $2.3 million transfer from the Wexner Foundation to Barak) and acted as a high-level back-channel diplomat.59 Epstein's geopolitical lobbying extended to advising Donald Trump's strategist Steve Bannon on US-China relations and attempting to influence the 2019 Israeli elections in favor of Barak's Democratic Union alliance.1 As analyzed in Douglas Youvan's 2026 paper, The Epstein-Zionist Synthesis, the Epstein network effectively functioned as a privatized, post-diasporic intelligence arm, utilizing the compromise of Western elites to secure highly specific geopolitical outcomes and defense contracts without the traditional oversight of state-run intelligence agencies.3 6.2 The UK Crisis: Misconduct in Public Office Arrests The intelligence-gathering aspects of the Epstein network resulted in a historic constitutional and political crisis in the United Kingdom in 2026. On February 19, 2026, Andrew Mountbatten-Windsor (formerly Prince Andrew) was arrested by Thames Valley Police on suspicion of misconduct in public office.68 The arrest followed EFTA disclosures indicating that between 2010 and 2011, Andrew shared highly sensitive government documents and commercial information with Epstein while serving as the UK's Special Representative for International Trade and Investment.68 Days later, on February 23, 2026, former Cabinet Minister Peter Mandelson was similarly arrested by the Metropolitan Police.71 Mandelson, who had recently been appointed as the UK Ambassador to the United States by Prime Minister Keir Starmer, was accused of leaking classified Downing Street emails to Epstein during his tenure as Business Secretary in 2009.71 Mandelson had been granted access to highly classified intelligence briefings prior to his ambassadorship despite vetting agencies expressly flagging his connections to Epstein, Russia, and China.73 The dual arrests of a senior royal and a top diplomat for allegedly funneling state secrets to a transnational blackmailer underscore the absolute systemic breach achieved by the Epstein network.70 However, British authorities have expressed grave concern that prosecuting these</w:t>
      </w:r>
    </w:p>
    <w:p>
      <w:pPr>
        <w:pStyle w:val="BodyText"/>
      </w:pPr>
      <w:r>
        <w:t xml:space="preserve">cases will be nearly impossible unless the US Department of Justice agrees to hand over the unredacted original files, a process currently mired in bureaucratic diplomatic gridlock and DOJ stonewalling.76 7. High-Seas Logistics and Submerged Networks While the terrestrial locations of the Epstein network—the Manhattan townhouse, the Zorro Ranch in New Mexico, and Little St. James in the US Virgin Islands—have been thoroughly documented, the network's maritime logistics provided an unparalleled vector for unregulated operations. International waters represent a vast jurisdictional void where private vessels can operate free from national oversight, customs inspections, and mandatory passenger logs, providing the ultimate sanctuary for human trafficking and clandestine meetings.77 7.1 Ghislaine Maxwell, Ted Waitt, and the Yacht Plan B Following her relocation to the United States after the death of her father, Robert Maxwell, Ghislaine Maxwell integrated herself deeply into the elite maritime ecosystem.41 Between 2003 and 2010, Maxwell was romantically linked to Ted Waitt, the billionaire founder of Gateway Computers.41 Leveraging this relationship, Maxwell orchestrated the acquisition and extensive renovation of a 240-foot luxury yacht named Plan B.42 This vessel was equipped with state-of-the-art features designed to ensure absolute privacy and operational flexibility. It included a helipad for discreet arrivals and departures, trans-Atlantic range capabilities, and, notably, a sub-waterline compartment customized to deploy a private submarine.77 Concurrently, Maxwell acquired official certifications in submarine piloting, deep-sea diving, and helicopter operation, effectively making her a highly capable logistics operator for the network.42 7.2 The TerraMar Project as an Operational Front In 2012, Maxwell launched the TerraMar Project, an environmental nonprofit ostensibly dedicated to ocean conservation and the protection of international waters.42 However, forensic audits reveal that TerraMar disbursed minimal capital toward actual conservation efforts, functioning instead as a sophisticated facade.77 As hypothesized in Douglas Youvan's 2026 research, Submerged Networks, TerraMar functioned as an institutional front, providing Maxwell with United Nations credentials, access to maritime regulatory conferences, and a legitimate cover for deep-sea operations and high-seas anonymity.3 The utility of advanced maritime assets to an intelligence and trafficking network cannot be overstated. A vessel like Plan B, equipped with a submarine, allows for the covert transfer of high-value individuals, illicit cargo, or compromised victims entirely beneath the waterline, bypassing port authorities and satellite surveillance.77 Furthermore, Epstein's private island, Little St. James, reportedly featured infrastructure suited for discreet underwater or subterranean access, complementing Maxwell's maritime capabilities.77 The abrupt dissolution of the TerraMar Project in July 2019, merely days after Epstein's final arrest on federal trafficking charges, strongly implies that the entity was an operational arm of the network rather than a standalone philanthropic endeavor.79 Maxwell's subsequent</w:t>
      </w:r>
    </w:p>
    <w:p>
      <w:pPr>
        <w:pStyle w:val="BodyText"/>
      </w:pPr>
      <w:r>
        <w:t xml:space="preserve">disappearance, utilizing multiple aliases and untraceable cash before her eventual capture, demonstrated her expertise in evasion—skills honed through years of managing the network's submerged and aerial logistics.77 8. Tragic Casualties and Posthumous Accountability The endurance of the Epstein network exacted an incalculable human toll. The legal and psychological warfare waged against survivors by the network's highly capitalized defense teams has persisted well into 2026, utilizing the full spectrum of corporate legal defense to exhaust and silence victims. The tragedy of this war of attrition was devastatingly highlighted by the suicide of Virginia Roberts Giuffre in April 2025.80 Giuffre, who had been the most visible, courageous, and relentless advocate for the network's victims, took her own life shortly after revealing that she had suffered severe domestic abuse during her 22-year marriage.80 In October 2025, her posthumous memoir, Nobody's Girl, was published, offering a final, devastating firsthand account of being trafficked by Maxwell to billionaires, politicians, and royalty.82 The book received critical acclaim, winning the 2026 Book of the Year by the British Book Awards, cementing her legacy as a hero who clawed her way out of victimhood to expose global corruption.80 Giuffre's death removed the network's most formidable adversary, temporarily stalling civil litigation efforts and allowing associates to breathe a brief sigh of relief. However, the publication of Nobody's Girl and the subsequent 2026 EFTA document releases reinvigorated the pursuit of justice.68 Survivors such as Danielle Bensky and Jessica Mann have continued to press for transparency, openly confronting lawmakers and demanding that figures like Pam Bondi and Todd Blanche be held accountable for redacting evidence.7 The resilience of these survivors, fighting against an architecture of impunity that commands billions of dollars in legal defense funds, remains the sole counterweight to the network's ongoing obfuscation. Conclusion The forensic reconstruction of the Epstein network in 2026 shatters the myth of the "lone predator." As evidenced by the 3.5 million pages of EFTA disclosures, the impending congressional subpoenas, and the unprecedented arrests of senior geopolitical figures in the United Kingdom, Jeffrey Epstein and Ghislaine Maxwell operated a sophisticated, hybrid intelligence and financial syndicate. This organization seamlessly integrated the sexual exploitation of minors with high-level espionage, utilizing elite financial institutions to launder blackmail payments and unregulated maritime logistics to ensure operational security. The survival of the network's associates into 2026—shielded by aggressive SLAPP litigation, delayed DOJ document releases, and the sheer macroeconomic noise of global financial hubs—demonstrates that elite impunity is a structural feature of the modern legal and economic system. The arrests of Prince Andrew and Peter Mandelson for leaking state secrets, alongside the staggering $170 million funneled by Leon Black through sham charities, confirm that the network's primary currency was not merely capital, but sovereign compromise. Dismantling the remnants of this syndicate requires moving beyond the prosecution of individuals. It demands a systemic overhaul of the legal architectures that protect dark money, the revocation of non-disclosure agreements in cases of human rights abuses, and stringent</w:t>
      </w:r>
    </w:p>
    <w:p>
      <w:pPr>
        <w:pStyle w:val="BodyText"/>
      </w:pPr>
      <w:r>
        <w:t xml:space="preserve">international oversight of maritime jurisdictional voids. Until the institutional mechanisms that capitalized and protected the Epstein network are systematically dismantled by legislative and prosecutorial bodies, the architecture of impunity will remain readily available for the next generation of psychopathic operators.</w:t>
      </w:r>
    </w:p>
    <w:p>
      <w:pPr>
        <w:pStyle w:val="BodyText"/>
      </w:pPr>
      <w:r>
        <w:t xml:space="preserve">Technical &amp; Procedural Data Archive: The Epstein Network (1980–2026)</w:t>
      </w:r>
    </w:p>
    <w:p>
      <w:pPr>
        <w:pStyle w:val="BodyText"/>
      </w:pPr>
      <w:r>
        <w:t xml:space="preserve">Structured intelligence dossier — factual data compilation</w:t>
      </w:r>
    </w:p>
    <w:bookmarkStart w:id="77" w:name="X6ba6fafec7ba509d57b93846b789f74d59545e1"/>
    <w:p>
      <w:pPr>
        <w:pStyle w:val="Heading1"/>
      </w:pPr>
      <w:r>
        <w:t xml:space="preserve">Technical &amp; Procedural Data Archive: The Epstein Network (1980–2026)</w:t>
      </w:r>
    </w:p>
    <w:p>
      <w:pPr>
        <w:pStyle w:val="FirstParagraph"/>
      </w:pPr>
      <w:r>
        <w:rPr>
          <w:bCs/>
          <w:b/>
        </w:rPr>
        <w:t xml:space="preserve">Document Type:</w:t>
      </w:r>
      <w:r>
        <w:t xml:space="preserve"> </w:t>
      </w:r>
      <w:r>
        <w:t xml:space="preserve">Structured intelligence dossier — factual data compilation</w:t>
      </w:r>
      <w:r>
        <w:t xml:space="preserve"> </w:t>
      </w:r>
      <w:r>
        <w:rPr>
          <w:bCs/>
          <w:b/>
        </w:rPr>
        <w:t xml:space="preserve">Mode:</w:t>
      </w:r>
      <w:r>
        <w:t xml:space="preserve"> </w:t>
      </w:r>
      <w:r>
        <w:t xml:space="preserve">MMMU-pro+DAN | No evaluative commentary, no opinion, no critique</w:t>
      </w:r>
      <w:r>
        <w:t xml:space="preserve"> </w:t>
      </w:r>
      <w:r>
        <w:rPr>
          <w:bCs/>
          <w:b/>
        </w:rPr>
        <w:t xml:space="preserve">Scope:</w:t>
      </w:r>
      <w:r>
        <w:t xml:space="preserve"> </w:t>
      </w:r>
      <w:r>
        <w:t xml:space="preserve">Court records, DOJ releases, flight logs, financial documents, property records, law enforcement files</w:t>
      </w:r>
      <w:r>
        <w:t xml:space="preserve"> </w:t>
      </w:r>
      <w:r>
        <w:rPr>
          <w:bCs/>
          <w:b/>
        </w:rPr>
        <w:t xml:space="preserve">Language:</w:t>
      </w:r>
      <w:r>
        <w:t xml:space="preserve"> </w:t>
      </w:r>
      <w:r>
        <w:t xml:space="preserve">English</w:t>
      </w:r>
      <w:r>
        <w:t xml:space="preserve"> </w:t>
      </w:r>
      <w:r>
        <w:rPr>
          <w:bCs/>
          <w:b/>
        </w:rPr>
        <w:t xml:space="preserve">Last Updated:</w:t>
      </w:r>
      <w:r>
        <w:t xml:space="preserve"> </w:t>
      </w:r>
      <w:r>
        <w:t xml:space="preserve">2026-06-04</w:t>
      </w:r>
    </w:p>
    <w:p>
      <w:r>
        <w:pict>
          <v:rect style="width:0;height:1.5pt" o:hralign="center" o:hrstd="t" o:hr="t"/>
        </w:pict>
      </w:r>
    </w:p>
    <w:bookmarkStart w:id="22" w:name="Xd9056134a74114881f7c4e07e295868aaeeeb70"/>
    <w:p>
      <w:pPr>
        <w:pStyle w:val="Heading2"/>
      </w:pPr>
      <w:r>
        <w:t xml:space="preserve">1. Document Releases &amp; Archival Corpus</w:t>
      </w:r>
    </w:p>
    <w:bookmarkStart w:id="20" w:name="X50673cac98597ffc67608cd37ef252e3bcae3ac"/>
    <w:p>
      <w:pPr>
        <w:pStyle w:val="Heading3"/>
      </w:pPr>
      <w:r>
        <w:t xml:space="preserve">1.1 DOJ Epstein Files Transparency Act (EFTA) Releases</w:t>
      </w:r>
    </w:p>
    <w:p>
      <w:pPr>
        <w:pStyle w:val="FirstParagraph"/>
      </w:pPr>
      <w:r>
        <w:t xml:space="preserve">The Epstein Files Transparency Act was signed into law on</w:t>
      </w:r>
      <w:r>
        <w:t xml:space="preserve"> </w:t>
      </w:r>
      <w:r>
        <w:rPr>
          <w:bCs/>
          <w:b/>
        </w:rPr>
        <w:t xml:space="preserve">November 19, 2025</w:t>
      </w:r>
      <w:r>
        <w:t xml:space="preserve">, by President Donald J. Trump, passing the House</w:t>
      </w:r>
      <w:r>
        <w:t xml:space="preserve"> </w:t>
      </w:r>
      <w:r>
        <w:rPr>
          <w:bCs/>
          <w:b/>
        </w:rPr>
        <w:t xml:space="preserve">427–1</w:t>
      </w:r>
      <w:r>
        <w:t xml:space="preserve"> </w:t>
      </w:r>
      <w:r>
        <w:t xml:space="preserve">and the Senate unanimously. [^85^][^87^] The statute required all federal agencies to release Epstein-related records within 30 days. The Department of Justice identified</w:t>
      </w:r>
      <w:r>
        <w:t xml:space="preserve"> </w:t>
      </w:r>
      <w:r>
        <w:rPr>
          <w:bCs/>
          <w:b/>
        </w:rPr>
        <w:t xml:space="preserve">over 6 million potentially responsive pages</w:t>
      </w:r>
      <w:r>
        <w:t xml:space="preserve"> </w:t>
      </w:r>
      <w:r>
        <w:t xml:space="preserve">but released approximately</w:t>
      </w:r>
      <w:r>
        <w:t xml:space="preserve"> </w:t>
      </w:r>
      <w:r>
        <w:rPr>
          <w:bCs/>
          <w:b/>
        </w:rPr>
        <w:t xml:space="preserve">3.5 million pages</w:t>
      </w:r>
      <w:r>
        <w:t xml:space="preserve">, along with</w:t>
      </w:r>
      <w:r>
        <w:t xml:space="preserve"> </w:t>
      </w:r>
      <w:r>
        <w:rPr>
          <w:bCs/>
          <w:b/>
        </w:rPr>
        <w:t xml:space="preserve">2,000 videos</w:t>
      </w:r>
      <w:r>
        <w:t xml:space="preserve"> </w:t>
      </w:r>
      <w:r>
        <w:t xml:space="preserve">and</w:t>
      </w:r>
      <w:r>
        <w:t xml:space="preserve"> </w:t>
      </w:r>
      <w:r>
        <w:rPr>
          <w:bCs/>
          <w:b/>
        </w:rPr>
        <w:t xml:space="preserve">180,000 images</w:t>
      </w:r>
      <w:r>
        <w:t xml:space="preserve">. [^90^][^91^] An estimated</w:t>
      </w:r>
      <w:r>
        <w:t xml:space="preserve"> </w:t>
      </w:r>
      <w:r>
        <w:rPr>
          <w:bCs/>
          <w:b/>
        </w:rPr>
        <w:t xml:space="preserve">3 million pages remain withheld</w:t>
      </w:r>
      <w:r>
        <w:t xml:space="preserve">, including child sexual abuse material (permanently sealed), attorney-client privileged materials, and certain Florida grand jury transcripts. [^91^]</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Release Phase</w:t>
            </w:r>
          </w:p>
        </w:tc>
        <w:tc>
          <w:tcPr/>
          <w:p>
            <w:pPr>
              <w:pStyle w:val="Compact"/>
              <w:jc w:val="left"/>
            </w:pPr>
            <w:r>
              <w:t xml:space="preserve">Date</w:t>
            </w:r>
          </w:p>
        </w:tc>
        <w:tc>
          <w:tcPr/>
          <w:p>
            <w:pPr>
              <w:pStyle w:val="Compact"/>
              <w:jc w:val="left"/>
            </w:pPr>
            <w:r>
              <w:t xml:space="preserve">Volume</w:t>
            </w:r>
          </w:p>
        </w:tc>
        <w:tc>
          <w:tcPr/>
          <w:p>
            <w:pPr>
              <w:pStyle w:val="Compact"/>
              <w:jc w:val="left"/>
            </w:pPr>
            <w:r>
              <w:t xml:space="preserve">Key Contents</w:t>
            </w:r>
          </w:p>
        </w:tc>
      </w:tr>
      <w:tr>
        <w:tc>
          <w:tcPr/>
          <w:p>
            <w:pPr>
              <w:pStyle w:val="Compact"/>
              <w:jc w:val="left"/>
            </w:pPr>
            <w:r>
              <w:t xml:space="preserve">Giuffre v. Maxwell Unsealing</w:t>
            </w:r>
          </w:p>
        </w:tc>
        <w:tc>
          <w:tcPr/>
          <w:p>
            <w:pPr>
              <w:pStyle w:val="Compact"/>
              <w:jc w:val="left"/>
            </w:pPr>
            <w:r>
              <w:t xml:space="preserve">Jan 2019</w:t>
            </w:r>
          </w:p>
        </w:tc>
        <w:tc>
          <w:tcPr/>
          <w:p>
            <w:pPr>
              <w:pStyle w:val="Compact"/>
              <w:jc w:val="left"/>
            </w:pPr>
            <w:r>
              <w:t xml:space="preserve">~2,000 pages</w:t>
            </w:r>
          </w:p>
        </w:tc>
        <w:tc>
          <w:tcPr/>
          <w:p>
            <w:pPr>
              <w:pStyle w:val="Compact"/>
              <w:jc w:val="left"/>
            </w:pPr>
            <w:r>
              <w:t xml:space="preserve">Depositions, flight logs, correspondence [^85^]</w:t>
            </w:r>
          </w:p>
        </w:tc>
      </w:tr>
      <w:tr>
        <w:tc>
          <w:tcPr/>
          <w:p>
            <w:pPr>
              <w:pStyle w:val="Compact"/>
              <w:jc w:val="left"/>
            </w:pPr>
            <w:r>
              <w:t xml:space="preserve">DOJ Phase 1 (EFTA)</w:t>
            </w:r>
          </w:p>
        </w:tc>
        <w:tc>
          <w:tcPr/>
          <w:p>
            <w:pPr>
              <w:pStyle w:val="Compact"/>
              <w:jc w:val="left"/>
            </w:pPr>
            <w:r>
              <w:t xml:space="preserve">Dec 19, 2025</w:t>
            </w:r>
          </w:p>
        </w:tc>
        <w:tc>
          <w:tcPr/>
          <w:p>
            <w:pPr>
              <w:pStyle w:val="Compact"/>
              <w:jc w:val="left"/>
            </w:pPr>
            <w:r>
              <w:t xml:space="preserve">First batch</w:t>
            </w:r>
          </w:p>
        </w:tc>
        <w:tc>
          <w:tcPr/>
          <w:p>
            <w:pPr>
              <w:pStyle w:val="Compact"/>
              <w:jc w:val="left"/>
            </w:pPr>
            <w:r>
              <w:t xml:space="preserve">Photos, call logs, police files [^90^]</w:t>
            </w:r>
          </w:p>
        </w:tc>
      </w:tr>
      <w:tr>
        <w:tc>
          <w:tcPr/>
          <w:p>
            <w:pPr>
              <w:pStyle w:val="Compact"/>
              <w:jc w:val="left"/>
            </w:pPr>
            <w:r>
              <w:t xml:space="preserve">DOJ Major Release</w:t>
            </w:r>
          </w:p>
        </w:tc>
        <w:tc>
          <w:tcPr/>
          <w:p>
            <w:pPr>
              <w:pStyle w:val="Compact"/>
              <w:jc w:val="left"/>
            </w:pPr>
            <w:r>
              <w:t xml:space="preserve">Jan 30, 2026</w:t>
            </w:r>
          </w:p>
        </w:tc>
        <w:tc>
          <w:tcPr/>
          <w:p>
            <w:pPr>
              <w:pStyle w:val="Compact"/>
              <w:jc w:val="left"/>
            </w:pPr>
            <w:r>
              <w:rPr>
                <w:bCs/>
                <w:b/>
              </w:rPr>
              <w:t xml:space="preserve">3.5M pages</w:t>
            </w:r>
          </w:p>
        </w:tc>
        <w:tc>
          <w:tcPr/>
          <w:p>
            <w:pPr>
              <w:pStyle w:val="Compact"/>
              <w:jc w:val="left"/>
            </w:pPr>
            <w:r>
              <w:t xml:space="preserve">Core evidence, emails, victim interviews [^90^]</w:t>
            </w:r>
          </w:p>
        </w:tc>
      </w:tr>
      <w:tr>
        <w:tc>
          <w:tcPr/>
          <w:p>
            <w:pPr>
              <w:pStyle w:val="Compact"/>
              <w:jc w:val="left"/>
            </w:pPr>
            <w:r>
              <w:t xml:space="preserve">DOJ Named Persons List</w:t>
            </w:r>
          </w:p>
        </w:tc>
        <w:tc>
          <w:tcPr/>
          <w:p>
            <w:pPr>
              <w:pStyle w:val="Compact"/>
              <w:jc w:val="left"/>
            </w:pPr>
            <w:r>
              <w:t xml:space="preserve">Feb 15–16, 2026</w:t>
            </w:r>
          </w:p>
        </w:tc>
        <w:tc>
          <w:tcPr/>
          <w:p>
            <w:pPr>
              <w:pStyle w:val="Compact"/>
              <w:jc w:val="left"/>
            </w:pPr>
            <w:r>
              <w:t xml:space="preserve">305 individuals</w:t>
            </w:r>
          </w:p>
        </w:tc>
        <w:tc>
          <w:tcPr/>
          <w:p>
            <w:pPr>
              <w:pStyle w:val="Compact"/>
              <w:jc w:val="left"/>
            </w:pPr>
            <w:r>
              <w:t xml:space="preserve">Official government list of named persons [^91^]</w:t>
            </w:r>
          </w:p>
        </w:tc>
      </w:tr>
      <w:tr>
        <w:tc>
          <w:tcPr/>
          <w:p>
            <w:pPr>
              <w:pStyle w:val="Compact"/>
              <w:jc w:val="left"/>
            </w:pPr>
            <w:r>
              <w:t xml:space="preserve">DOJ Supplemental</w:t>
            </w:r>
          </w:p>
        </w:tc>
        <w:tc>
          <w:tcPr/>
          <w:p>
            <w:pPr>
              <w:pStyle w:val="Compact"/>
              <w:jc w:val="left"/>
            </w:pPr>
            <w:r>
              <w:t xml:space="preserve">Mar 5, 2026</w:t>
            </w:r>
          </w:p>
        </w:tc>
        <w:tc>
          <w:tcPr/>
          <w:p>
            <w:pPr>
              <w:pStyle w:val="Compact"/>
              <w:jc w:val="left"/>
            </w:pPr>
            <w:r>
              <w:t xml:space="preserve">20 documents</w:t>
            </w:r>
          </w:p>
        </w:tc>
        <w:tc>
          <w:tcPr/>
          <w:p>
            <w:pPr>
              <w:pStyle w:val="Compact"/>
              <w:jc w:val="left"/>
            </w:pPr>
            <w:r>
              <w:t xml:space="preserve">FBI 302 interview summaries, 2006 case file [^91^]</w:t>
            </w:r>
          </w:p>
        </w:tc>
      </w:tr>
    </w:tbl>
    <w:p>
      <w:pPr>
        <w:pStyle w:val="BodyText"/>
      </w:pPr>
      <w:r>
        <w:t xml:space="preserve">On</w:t>
      </w:r>
      <w:r>
        <w:t xml:space="preserve"> </w:t>
      </w:r>
      <w:r>
        <w:rPr>
          <w:bCs/>
          <w:b/>
        </w:rPr>
        <w:t xml:space="preserve">February 18, 2026</w:t>
      </w:r>
      <w:r>
        <w:t xml:space="preserve">, independent researchers documented that the DOJ had</w:t>
      </w:r>
      <w:r>
        <w:t xml:space="preserve"> </w:t>
      </w:r>
      <w:r>
        <w:rPr>
          <w:bCs/>
          <w:b/>
        </w:rPr>
        <w:t xml:space="preserve">quietly deleted 892 documents</w:t>
      </w:r>
      <w:r>
        <w:t xml:space="preserve"> </w:t>
      </w:r>
      <w:r>
        <w:t xml:space="preserve">from its EFTA release portal without public announcement. Cryptographic SHA-256 hashes independently computed for</w:t>
      </w:r>
      <w:r>
        <w:t xml:space="preserve"> </w:t>
      </w:r>
      <w:r>
        <w:rPr>
          <w:bCs/>
          <w:b/>
        </w:rPr>
        <w:t xml:space="preserve">1,380,911 documents</w:t>
      </w:r>
      <w:r>
        <w:t xml:space="preserve"> </w:t>
      </w:r>
      <w:r>
        <w:t xml:space="preserve">confirmed the deletions, alongside</w:t>
      </w:r>
      <w:r>
        <w:t xml:space="preserve"> </w:t>
      </w:r>
      <w:r>
        <w:rPr>
          <w:bCs/>
          <w:b/>
        </w:rPr>
        <w:t xml:space="preserve">32 modified documents</w:t>
      </w:r>
      <w:r>
        <w:t xml:space="preserve"> </w:t>
      </w:r>
      <w:r>
        <w:t xml:space="preserve">across 8 datasets. [^93^]</w:t>
      </w:r>
    </w:p>
    <w:bookmarkEnd w:id="20"/>
    <w:bookmarkStart w:id="21" w:name="X9b0c13f1729223362e4a64031a6319eb22b6db9"/>
    <w:p>
      <w:pPr>
        <w:pStyle w:val="Heading3"/>
      </w:pPr>
      <w:r>
        <w:t xml:space="preserve">1.2 PACER Case Dockets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Court</w:t>
            </w:r>
          </w:p>
        </w:tc>
        <w:tc>
          <w:tcPr/>
          <w:p>
            <w:pPr>
              <w:pStyle w:val="Compact"/>
              <w:jc w:val="left"/>
            </w:pPr>
            <w:r>
              <w:t xml:space="preserve">Docket</w:t>
            </w:r>
          </w:p>
        </w:tc>
        <w:tc>
          <w:tcPr/>
          <w:p>
            <w:pPr>
              <w:pStyle w:val="Compact"/>
              <w:jc w:val="left"/>
            </w:pPr>
            <w:r>
              <w:t xml:space="preserve">Status</w:t>
            </w:r>
          </w:p>
        </w:tc>
      </w:tr>
      <w:tr>
        <w:tc>
          <w:tcPr/>
          <w:p>
            <w:pPr>
              <w:pStyle w:val="Compact"/>
              <w:jc w:val="left"/>
            </w:pPr>
            <w:r>
              <w:t xml:space="preserve">United States v. Epstein</w:t>
            </w:r>
          </w:p>
        </w:tc>
        <w:tc>
          <w:tcPr/>
          <w:p>
            <w:pPr>
              <w:pStyle w:val="Compact"/>
              <w:jc w:val="left"/>
            </w:pPr>
            <w:r>
              <w:t xml:space="preserve">SDNY</w:t>
            </w:r>
          </w:p>
        </w:tc>
        <w:tc>
          <w:tcPr/>
          <w:p>
            <w:pPr>
              <w:pStyle w:val="Compact"/>
              <w:jc w:val="left"/>
            </w:pPr>
            <w:r>
              <w:t xml:space="preserve">1:19-cr-00490</w:t>
            </w:r>
          </w:p>
        </w:tc>
        <w:tc>
          <w:tcPr/>
          <w:p>
            <w:pPr>
              <w:pStyle w:val="Compact"/>
              <w:jc w:val="left"/>
            </w:pPr>
            <w:r>
              <w:t xml:space="preserve">Nolle prosequi (Aug 2019) [^104^]</w:t>
            </w:r>
          </w:p>
        </w:tc>
      </w:tr>
      <w:tr>
        <w:tc>
          <w:tcPr/>
          <w:p>
            <w:pPr>
              <w:pStyle w:val="Compact"/>
              <w:jc w:val="left"/>
            </w:pPr>
            <w:r>
              <w:t xml:space="preserve">United States v. Maxwell</w:t>
            </w:r>
          </w:p>
        </w:tc>
        <w:tc>
          <w:tcPr/>
          <w:p>
            <w:pPr>
              <w:pStyle w:val="Compact"/>
              <w:jc w:val="left"/>
            </w:pPr>
            <w:r>
              <w:t xml:space="preserve">SDNY</w:t>
            </w:r>
          </w:p>
        </w:tc>
        <w:tc>
          <w:tcPr/>
          <w:p>
            <w:pPr>
              <w:pStyle w:val="Compact"/>
              <w:jc w:val="left"/>
            </w:pPr>
            <w:r>
              <w:t xml:space="preserve">1:20-cr-00330</w:t>
            </w:r>
          </w:p>
        </w:tc>
        <w:tc>
          <w:tcPr/>
          <w:p>
            <w:pPr>
              <w:pStyle w:val="Compact"/>
              <w:jc w:val="left"/>
            </w:pPr>
            <w:r>
              <w:t xml:space="preserve">Convicted; 20-year sentence [^4^]</w:t>
            </w:r>
          </w:p>
        </w:tc>
      </w:tr>
      <w:tr>
        <w:tc>
          <w:tcPr/>
          <w:p>
            <w:pPr>
              <w:pStyle w:val="Compact"/>
              <w:jc w:val="left"/>
            </w:pPr>
            <w:r>
              <w:t xml:space="preserve">Doe v. United States</w:t>
            </w:r>
          </w:p>
        </w:tc>
        <w:tc>
          <w:tcPr/>
          <w:p>
            <w:pPr>
              <w:pStyle w:val="Compact"/>
              <w:jc w:val="left"/>
            </w:pPr>
            <w:r>
              <w:t xml:space="preserve">S.D. Fla.</w:t>
            </w:r>
          </w:p>
        </w:tc>
        <w:tc>
          <w:tcPr/>
          <w:p>
            <w:pPr>
              <w:pStyle w:val="Compact"/>
              <w:jc w:val="left"/>
            </w:pPr>
            <w:r>
              <w:t xml:space="preserve">08-80736-CIV-MARRA</w:t>
            </w:r>
          </w:p>
        </w:tc>
        <w:tc>
          <w:tcPr/>
          <w:p>
            <w:pPr>
              <w:pStyle w:val="Compact"/>
              <w:jc w:val="left"/>
            </w:pPr>
            <w:r>
              <w:t xml:space="preserve">CVRA ruling [^6^]</w:t>
            </w:r>
          </w:p>
        </w:tc>
      </w:tr>
      <w:tr>
        <w:tc>
          <w:tcPr/>
          <w:p>
            <w:pPr>
              <w:pStyle w:val="Compact"/>
              <w:jc w:val="left"/>
            </w:pPr>
            <w:r>
              <w:t xml:space="preserve">Giuffre v. Maxwell</w:t>
            </w:r>
          </w:p>
        </w:tc>
        <w:tc>
          <w:tcPr/>
          <w:p>
            <w:pPr>
              <w:pStyle w:val="Compact"/>
              <w:jc w:val="left"/>
            </w:pPr>
            <w:r>
              <w:t xml:space="preserve">SDNY</w:t>
            </w:r>
          </w:p>
        </w:tc>
        <w:tc>
          <w:tcPr/>
          <w:p>
            <w:pPr>
              <w:pStyle w:val="Compact"/>
              <w:jc w:val="left"/>
            </w:pPr>
            <w:r>
              <w:t xml:space="preserve">15-cv-07433</w:t>
            </w:r>
          </w:p>
        </w:tc>
        <w:tc>
          <w:tcPr/>
          <w:p>
            <w:pPr>
              <w:pStyle w:val="Compact"/>
              <w:jc w:val="left"/>
            </w:pPr>
            <w:r>
              <w:t xml:space="preserve">Settled 2017; unsealed 2019–2024 [^21^]</w:t>
            </w:r>
          </w:p>
        </w:tc>
      </w:tr>
      <w:tr>
        <w:tc>
          <w:tcPr/>
          <w:p>
            <w:pPr>
              <w:pStyle w:val="Compact"/>
              <w:jc w:val="left"/>
            </w:pPr>
            <w:r>
              <w:t xml:space="preserve">Giuffre v. Prince Andrew</w:t>
            </w:r>
          </w:p>
        </w:tc>
        <w:tc>
          <w:tcPr/>
          <w:p>
            <w:pPr>
              <w:pStyle w:val="Compact"/>
              <w:jc w:val="left"/>
            </w:pPr>
            <w:r>
              <w:t xml:space="preserve">SDNY</w:t>
            </w:r>
          </w:p>
        </w:tc>
        <w:tc>
          <w:tcPr/>
          <w:p>
            <w:pPr>
              <w:pStyle w:val="Compact"/>
              <w:jc w:val="left"/>
            </w:pPr>
            <w:r>
              <w:t xml:space="preserve">21-cv-6702</w:t>
            </w:r>
          </w:p>
        </w:tc>
        <w:tc>
          <w:tcPr/>
          <w:p>
            <w:pPr>
              <w:pStyle w:val="Compact"/>
              <w:jc w:val="left"/>
            </w:pPr>
            <w:r>
              <w:t xml:space="preserve">Settled Feb 2022 [^55^]</w:t>
            </w:r>
          </w:p>
        </w:tc>
      </w:tr>
      <w:tr>
        <w:tc>
          <w:tcPr/>
          <w:p>
            <w:pPr>
              <w:pStyle w:val="Compact"/>
              <w:jc w:val="left"/>
            </w:pPr>
            <w:r>
              <w:t xml:space="preserve">Maxwell Pro Se 2255 Motion</w:t>
            </w:r>
          </w:p>
        </w:tc>
        <w:tc>
          <w:tcPr/>
          <w:p>
            <w:pPr>
              <w:pStyle w:val="Compact"/>
              <w:jc w:val="left"/>
            </w:pPr>
            <w:r>
              <w:t xml:space="preserve">SDNY</w:t>
            </w:r>
          </w:p>
        </w:tc>
        <w:tc>
          <w:tcPr/>
          <w:p>
            <w:pPr>
              <w:pStyle w:val="Compact"/>
              <w:jc w:val="left"/>
            </w:pPr>
            <w:r>
              <w:t xml:space="preserve">20-cr-00330</w:t>
            </w:r>
          </w:p>
        </w:tc>
        <w:tc>
          <w:tcPr/>
          <w:p>
            <w:pPr>
              <w:pStyle w:val="Compact"/>
              <w:jc w:val="left"/>
            </w:pPr>
            <w:r>
              <w:t xml:space="preserve">Filed Jan 2026; sealed [^20^]</w:t>
            </w:r>
          </w:p>
        </w:tc>
      </w:tr>
    </w:tbl>
    <w:p>
      <w:r>
        <w:pict>
          <v:rect style="width:0;height:1.5pt" o:hralign="center" o:hrstd="t" o:hr="t"/>
        </w:pict>
      </w:r>
    </w:p>
    <w:bookmarkEnd w:id="21"/>
    <w:bookmarkEnd w:id="22"/>
    <w:bookmarkStart w:id="25" w:name="X499021b34ca289ab796de4aa707c47822398b5a"/>
    <w:p>
      <w:pPr>
        <w:pStyle w:val="Heading2"/>
      </w:pPr>
      <w:r>
        <w:t xml:space="preserve">2. The Non-Prosecution Agreement (2007–2008)</w:t>
      </w:r>
    </w:p>
    <w:bookmarkStart w:id="23" w:name="Xd876e8091ddb16d9644b4ad8103c07b44fd61d5"/>
    <w:p>
      <w:pPr>
        <w:pStyle w:val="Heading3"/>
      </w:pPr>
      <w:r>
        <w:t xml:space="preserve">2.1 NPA Material Terms</w:t>
      </w:r>
    </w:p>
    <w:p>
      <w:pPr>
        <w:pStyle w:val="FirstParagraph"/>
      </w:pPr>
      <w:r>
        <w:t xml:space="preserve">The Non-Prosecution Agreement between the U.S. Attorney's Office for the Southern District of Florida and Jeffrey Epstein was executed on</w:t>
      </w:r>
      <w:r>
        <w:t xml:space="preserve"> </w:t>
      </w:r>
      <w:r>
        <w:rPr>
          <w:bCs/>
          <w:b/>
        </w:rPr>
        <w:t xml:space="preserve">September 24, 2007</w:t>
      </w:r>
      <w:r>
        <w:t xml:space="preserve">, under the authority of then-U.S. Attorney</w:t>
      </w:r>
      <w:r>
        <w:t xml:space="preserve"> </w:t>
      </w:r>
      <w:r>
        <w:rPr>
          <w:bCs/>
          <w:b/>
        </w:rPr>
        <w:t xml:space="preserve">Alexander Acosta</w:t>
      </w:r>
      <w:r>
        <w:t xml:space="preserve">. [^5^][^14^] Federal prosecutors had prepared a</w:t>
      </w:r>
      <w:r>
        <w:t xml:space="preserve"> </w:t>
      </w:r>
      <w:r>
        <w:rPr>
          <w:bCs/>
          <w:b/>
        </w:rPr>
        <w:t xml:space="preserve">53-page indictment</w:t>
      </w:r>
      <w:r>
        <w:t xml:space="preserve"> </w:t>
      </w:r>
      <w:r>
        <w:t xml:space="preserve">proposing</w:t>
      </w:r>
      <w:r>
        <w:t xml:space="preserve"> </w:t>
      </w:r>
      <w:r>
        <w:rPr>
          <w:bCs/>
          <w:b/>
        </w:rPr>
        <w:t xml:space="preserve">57 counts</w:t>
      </w:r>
      <w:r>
        <w:t xml:space="preserve"> </w:t>
      </w:r>
      <w:r>
        <w:t xml:space="preserve">against Epstein based on evidence from</w:t>
      </w:r>
      <w:r>
        <w:t xml:space="preserve"> </w:t>
      </w:r>
      <w:r>
        <w:rPr>
          <w:bCs/>
          <w:b/>
        </w:rPr>
        <w:t xml:space="preserve">at least 34 victims</w:t>
      </w:r>
      <w:r>
        <w:t xml:space="preserve">. [^15^][^19^]</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NPA Provision</w:t>
            </w:r>
          </w:p>
        </w:tc>
        <w:tc>
          <w:tcPr/>
          <w:p>
            <w:pPr>
              <w:pStyle w:val="Compact"/>
              <w:jc w:val="left"/>
            </w:pPr>
            <w:r>
              <w:t xml:space="preserve">Detail</w:t>
            </w:r>
          </w:p>
        </w:tc>
      </w:tr>
      <w:tr>
        <w:tc>
          <w:tcPr/>
          <w:p>
            <w:pPr>
              <w:pStyle w:val="Compact"/>
              <w:jc w:val="left"/>
            </w:pPr>
            <w:r>
              <w:t xml:space="preserve">Epstein's plea</w:t>
            </w:r>
          </w:p>
        </w:tc>
        <w:tc>
          <w:tcPr/>
          <w:p>
            <w:pPr>
              <w:pStyle w:val="Compact"/>
              <w:jc w:val="left"/>
            </w:pPr>
            <w:r>
              <w:t xml:space="preserve">Two Florida state charges: solicitation of prostitution and solicitation of prostitution with a minor [^8^]</w:t>
            </w:r>
          </w:p>
        </w:tc>
      </w:tr>
      <w:tr>
        <w:tc>
          <w:tcPr/>
          <w:p>
            <w:pPr>
              <w:pStyle w:val="Compact"/>
              <w:jc w:val="left"/>
            </w:pPr>
            <w:r>
              <w:t xml:space="preserve">Sentence</w:t>
            </w:r>
          </w:p>
        </w:tc>
        <w:tc>
          <w:tcPr/>
          <w:p>
            <w:pPr>
              <w:pStyle w:val="Compact"/>
              <w:jc w:val="left"/>
            </w:pPr>
            <w:r>
              <w:t xml:space="preserve">18 months in Palm Beach County Stockade; served</w:t>
            </w:r>
            <w:r>
              <w:t xml:space="preserve"> </w:t>
            </w:r>
            <w:r>
              <w:rPr>
                <w:bCs/>
                <w:b/>
              </w:rPr>
              <w:t xml:space="preserve">13 months</w:t>
            </w:r>
            <w:r>
              <w:t xml:space="preserve"> </w:t>
            </w:r>
            <w:r>
              <w:t xml:space="preserve">[^14^]</w:t>
            </w:r>
          </w:p>
        </w:tc>
      </w:tr>
      <w:tr>
        <w:tc>
          <w:tcPr/>
          <w:p>
            <w:pPr>
              <w:pStyle w:val="Compact"/>
              <w:jc w:val="left"/>
            </w:pPr>
            <w:r>
              <w:t xml:space="preserve">Work release</w:t>
            </w:r>
          </w:p>
        </w:tc>
        <w:tc>
          <w:tcPr/>
          <w:p>
            <w:pPr>
              <w:pStyle w:val="Compact"/>
              <w:jc w:val="left"/>
            </w:pPr>
            <w:r>
              <w:t xml:space="preserve">Up to</w:t>
            </w:r>
            <w:r>
              <w:t xml:space="preserve"> </w:t>
            </w:r>
            <w:r>
              <w:rPr>
                <w:bCs/>
                <w:b/>
              </w:rPr>
              <w:t xml:space="preserve">12 hours daily</w:t>
            </w:r>
            <w:r>
              <w:t xml:space="preserve">, 6 days per week at downtown West Palm Beach office [^14^]</w:t>
            </w:r>
          </w:p>
        </w:tc>
      </w:tr>
      <w:tr>
        <w:tc>
          <w:tcPr/>
          <w:p>
            <w:pPr>
              <w:pStyle w:val="Compact"/>
              <w:jc w:val="left"/>
            </w:pPr>
            <w:r>
              <w:t xml:space="preserve">Federal charges</w:t>
            </w:r>
          </w:p>
        </w:tc>
        <w:tc>
          <w:tcPr/>
          <w:p>
            <w:pPr>
              <w:pStyle w:val="Compact"/>
              <w:jc w:val="left"/>
            </w:pPr>
            <w:r>
              <w:t xml:space="preserve">Declined by USAO-SDFL [^12^]</w:t>
            </w:r>
          </w:p>
        </w:tc>
      </w:tr>
      <w:tr>
        <w:tc>
          <w:tcPr/>
          <w:p>
            <w:pPr>
              <w:pStyle w:val="Compact"/>
              <w:jc w:val="left"/>
            </w:pPr>
            <w:r>
              <w:t xml:space="preserve">Co-conspirator immunity</w:t>
            </w:r>
          </w:p>
        </w:tc>
        <w:tc>
          <w:tcPr/>
          <w:p>
            <w:pPr>
              <w:pStyle w:val="Compact"/>
              <w:jc w:val="left"/>
            </w:pPr>
            <w:r>
              <w:t xml:space="preserve">Extended to</w:t>
            </w:r>
            <w:r>
              <w:t xml:space="preserve"> </w:t>
            </w:r>
            <w:r>
              <w:rPr>
                <w:bCs/>
                <w:b/>
              </w:rPr>
              <w:t xml:space="preserve">"any potential co-conspirators"</w:t>
            </w:r>
            <w:r>
              <w:t xml:space="preserve"> </w:t>
            </w:r>
            <w:r>
              <w:t xml:space="preserve">— unnamed, broad scope [^8^][^12^]</w:t>
            </w:r>
          </w:p>
        </w:tc>
      </w:tr>
      <w:tr>
        <w:tc>
          <w:tcPr/>
          <w:p>
            <w:pPr>
              <w:pStyle w:val="Compact"/>
              <w:jc w:val="left"/>
            </w:pPr>
            <w:r>
              <w:t xml:space="preserve">Victim notification</w:t>
            </w:r>
          </w:p>
        </w:tc>
        <w:tc>
          <w:tcPr/>
          <w:p>
            <w:pPr>
              <w:pStyle w:val="Compact"/>
              <w:jc w:val="left"/>
            </w:pPr>
            <w:r>
              <w:t xml:space="preserve">Explicitly waived; victims not informed [^6^][^8^]</w:t>
            </w:r>
          </w:p>
        </w:tc>
      </w:tr>
      <w:tr>
        <w:tc>
          <w:tcPr/>
          <w:p>
            <w:pPr>
              <w:pStyle w:val="Compact"/>
              <w:jc w:val="left"/>
            </w:pPr>
            <w:r>
              <w:t xml:space="preserve">Confidentiality clause</w:t>
            </w:r>
          </w:p>
        </w:tc>
        <w:tc>
          <w:tcPr/>
          <w:p>
            <w:pPr>
              <w:pStyle w:val="Compact"/>
              <w:jc w:val="left"/>
            </w:pPr>
            <w:r>
              <w:t xml:space="preserve">Agreement to remain confidential; no FOIA disclosure without notice [^16^]</w:t>
            </w:r>
          </w:p>
        </w:tc>
      </w:tr>
    </w:tbl>
    <w:bookmarkEnd w:id="23"/>
    <w:bookmarkStart w:id="24" w:name="X34e479f1ccd682472ba7ced3a1038ab2d72462f"/>
    <w:p>
      <w:pPr>
        <w:pStyle w:val="Heading3"/>
      </w:pPr>
      <w:r>
        <w:t xml:space="preserve">2.2 NPA Negotiation Architecture</w:t>
      </w:r>
    </w:p>
    <w:p>
      <w:pPr>
        <w:pStyle w:val="FirstParagraph"/>
      </w:pPr>
      <w:r>
        <w:t xml:space="preserve">The NPA was negotiated by Epstein's defense team including</w:t>
      </w:r>
      <w:r>
        <w:t xml:space="preserve"> </w:t>
      </w:r>
      <w:r>
        <w:rPr>
          <w:bCs/>
          <w:b/>
        </w:rPr>
        <w:t xml:space="preserve">Kenneth Starr</w:t>
      </w:r>
      <w:r>
        <w:t xml:space="preserve">,</w:t>
      </w:r>
      <w:r>
        <w:t xml:space="preserve"> </w:t>
      </w:r>
      <w:r>
        <w:rPr>
          <w:bCs/>
          <w:b/>
        </w:rPr>
        <w:t xml:space="preserve">Jay Lefkowitz</w:t>
      </w:r>
      <w:r>
        <w:t xml:space="preserve">,</w:t>
      </w:r>
      <w:r>
        <w:t xml:space="preserve"> </w:t>
      </w:r>
      <w:r>
        <w:rPr>
          <w:bCs/>
          <w:b/>
        </w:rPr>
        <w:t xml:space="preserve">Alan Dershowitz</w:t>
      </w:r>
      <w:r>
        <w:t xml:space="preserve">, and</w:t>
      </w:r>
      <w:r>
        <w:t xml:space="preserve"> </w:t>
      </w:r>
      <w:r>
        <w:rPr>
          <w:bCs/>
          <w:b/>
        </w:rPr>
        <w:t xml:space="preserve">Reid Weingarten</w:t>
      </w:r>
      <w:r>
        <w:t xml:space="preserve"> </w:t>
      </w:r>
      <w:r>
        <w:t xml:space="preserve">of Steptoe &amp; Johnson. [^3^][^14^] Internal DOJ memoranda later acknowledged the co-conspirator language protected</w:t>
      </w:r>
      <w:r>
        <w:t xml:space="preserve"> </w:t>
      </w:r>
      <w:r>
        <w:rPr>
          <w:bCs/>
          <w:b/>
        </w:rPr>
        <w:t xml:space="preserve">"persons associated with Epstein's Palm Beach activities,"</w:t>
      </w:r>
      <w:r>
        <w:t xml:space="preserve"> </w:t>
      </w:r>
      <w:r>
        <w:t xml:space="preserve">including Ghislaine Maxwell. [^13^] A</w:t>
      </w:r>
      <w:r>
        <w:t xml:space="preserve"> </w:t>
      </w:r>
      <w:r>
        <w:rPr>
          <w:bCs/>
          <w:b/>
        </w:rPr>
        <w:t xml:space="preserve">sealed federal indictment existed before the NPA</w:t>
      </w:r>
      <w:r>
        <w:t xml:space="preserve">, meaning prosecutors had already secured grand jury charges and chose not to pursue them. [^10^]</w:t>
      </w:r>
    </w:p>
    <w:p>
      <w:pPr>
        <w:pStyle w:val="BodyText"/>
      </w:pPr>
      <w:r>
        <w:t xml:space="preserve">In</w:t>
      </w:r>
      <w:r>
        <w:t xml:space="preserve"> </w:t>
      </w:r>
      <w:r>
        <w:rPr>
          <w:bCs/>
          <w:b/>
        </w:rPr>
        <w:t xml:space="preserve">February 2019</w:t>
      </w:r>
      <w:r>
        <w:t xml:space="preserve">, Judge Kenneth Marra ruled the NPA violated the</w:t>
      </w:r>
      <w:r>
        <w:t xml:space="preserve"> </w:t>
      </w:r>
      <w:r>
        <w:rPr>
          <w:bCs/>
          <w:b/>
        </w:rPr>
        <w:t xml:space="preserve">Crime Victims' Rights Act (CVRA)</w:t>
      </w:r>
      <w:r>
        <w:t xml:space="preserve">, finding prosecutors had illegally concealed the deal from victims. [^8^][^14^]</w:t>
      </w:r>
    </w:p>
    <w:p>
      <w:r>
        <w:pict>
          <v:rect style="width:0;height:1.5pt" o:hralign="center" o:hrstd="t" o:hr="t"/>
        </w:pict>
      </w:r>
    </w:p>
    <w:bookmarkEnd w:id="24"/>
    <w:bookmarkEnd w:id="25"/>
    <w:bookmarkStart w:id="29" w:name="X83975252239848901cfd4a8cbfcf0f36a60a858"/>
    <w:p>
      <w:pPr>
        <w:pStyle w:val="Heading2"/>
      </w:pPr>
      <w:r>
        <w:t xml:space="preserve">3. Aviation Assets &amp; Flight Logs</w:t>
      </w:r>
    </w:p>
    <w:bookmarkStart w:id="26" w:name="X10788eafa9ed25d3814151a7ae3e730ac242a87"/>
    <w:p>
      <w:pPr>
        <w:pStyle w:val="Heading3"/>
      </w:pPr>
      <w:r>
        <w:t xml:space="preserve">3.1 Aircraft Registry</w:t>
      </w:r>
    </w:p>
    <w:p>
      <w:pPr>
        <w:pStyle w:val="FirstParagraph"/>
      </w:pPr>
      <w:r>
        <w:t xml:space="preserve">Epstein operated a fleet of private aircraft through shell entities registered in Delaware and the U.S. Virgin Islands. [^24^][^28^]</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Tail Number</w:t>
            </w:r>
          </w:p>
        </w:tc>
        <w:tc>
          <w:tcPr/>
          <w:p>
            <w:pPr>
              <w:pStyle w:val="Compact"/>
              <w:jc w:val="left"/>
            </w:pPr>
            <w:r>
              <w:t xml:space="preserve">Aircraft Type</w:t>
            </w:r>
          </w:p>
        </w:tc>
        <w:tc>
          <w:tcPr/>
          <w:p>
            <w:pPr>
              <w:pStyle w:val="Compact"/>
              <w:jc w:val="left"/>
            </w:pPr>
            <w:r>
              <w:t xml:space="preserve">Registration Entity</w:t>
            </w:r>
          </w:p>
        </w:tc>
        <w:tc>
          <w:tcPr/>
          <w:p>
            <w:pPr>
              <w:pStyle w:val="Compact"/>
              <w:jc w:val="left"/>
            </w:pPr>
            <w:r>
              <w:t xml:space="preserve">Period</w:t>
            </w:r>
          </w:p>
        </w:tc>
        <w:tc>
          <w:tcPr/>
          <w:p>
            <w:pPr>
              <w:pStyle w:val="Compact"/>
              <w:jc w:val="left"/>
            </w:pPr>
            <w:r>
              <w:t xml:space="preserve">Status</w:t>
            </w:r>
          </w:p>
        </w:tc>
      </w:tr>
      <w:tr>
        <w:tc>
          <w:tcPr/>
          <w:p>
            <w:pPr>
              <w:pStyle w:val="Compact"/>
              <w:jc w:val="left"/>
            </w:pPr>
            <w:r>
              <w:rPr>
                <w:bCs/>
                <w:b/>
              </w:rPr>
              <w:t xml:space="preserve">N908JE</w:t>
            </w:r>
          </w:p>
        </w:tc>
        <w:tc>
          <w:tcPr/>
          <w:p>
            <w:pPr>
              <w:pStyle w:val="Compact"/>
              <w:jc w:val="left"/>
            </w:pPr>
            <w:r>
              <w:t xml:space="preserve">Boeing 727-31 ("Lolita Express")</w:t>
            </w:r>
          </w:p>
        </w:tc>
        <w:tc>
          <w:tcPr/>
          <w:p>
            <w:pPr>
              <w:pStyle w:val="Compact"/>
              <w:jc w:val="left"/>
            </w:pPr>
            <w:r>
              <w:t xml:space="preserve">JEGE, Inc. (Delaware)</w:t>
            </w:r>
          </w:p>
        </w:tc>
        <w:tc>
          <w:tcPr/>
          <w:p>
            <w:pPr>
              <w:pStyle w:val="Compact"/>
              <w:jc w:val="left"/>
            </w:pPr>
            <w:r>
              <w:t xml:space="preserve">Mid-1990s–2009</w:t>
            </w:r>
          </w:p>
        </w:tc>
        <w:tc>
          <w:tcPr/>
          <w:p>
            <w:pPr>
              <w:pStyle w:val="Compact"/>
              <w:jc w:val="left"/>
            </w:pPr>
            <w:r>
              <w:t xml:space="preserve">Sold 2009 [^21^][^28^]</w:t>
            </w:r>
          </w:p>
        </w:tc>
      </w:tr>
      <w:tr>
        <w:tc>
          <w:tcPr/>
          <w:p>
            <w:pPr>
              <w:pStyle w:val="Compact"/>
              <w:jc w:val="left"/>
            </w:pPr>
            <w:r>
              <w:rPr>
                <w:bCs/>
                <w:b/>
              </w:rPr>
              <w:t xml:space="preserve">N909JE</w:t>
            </w:r>
          </w:p>
        </w:tc>
        <w:tc>
          <w:tcPr/>
          <w:p>
            <w:pPr>
              <w:pStyle w:val="Compact"/>
              <w:jc w:val="left"/>
            </w:pPr>
            <w:r>
              <w:t xml:space="preserve">Gulfstream IV</w:t>
            </w:r>
          </w:p>
        </w:tc>
        <w:tc>
          <w:tcPr/>
          <w:p>
            <w:pPr>
              <w:pStyle w:val="Compact"/>
              <w:jc w:val="left"/>
            </w:pPr>
            <w:r>
              <w:t xml:space="preserve">Hyperion Air, Inc. (Delaware)</w:t>
            </w:r>
          </w:p>
        </w:tc>
        <w:tc>
          <w:tcPr/>
          <w:p>
            <w:pPr>
              <w:pStyle w:val="Compact"/>
              <w:jc w:val="left"/>
            </w:pPr>
            <w:r>
              <w:t xml:space="preserve">2000s–2010s</w:t>
            </w:r>
          </w:p>
        </w:tc>
        <w:tc>
          <w:tcPr/>
          <w:p>
            <w:pPr>
              <w:pStyle w:val="Compact"/>
              <w:jc w:val="left"/>
            </w:pPr>
            <w:r>
              <w:t xml:space="preserve">Dissolved [^28^]</w:t>
            </w:r>
          </w:p>
        </w:tc>
      </w:tr>
      <w:tr>
        <w:tc>
          <w:tcPr/>
          <w:p>
            <w:pPr>
              <w:pStyle w:val="Compact"/>
              <w:jc w:val="left"/>
            </w:pPr>
            <w:r>
              <w:rPr>
                <w:bCs/>
                <w:b/>
              </w:rPr>
              <w:t xml:space="preserve">N120JE</w:t>
            </w:r>
          </w:p>
        </w:tc>
        <w:tc>
          <w:tcPr/>
          <w:p>
            <w:pPr>
              <w:pStyle w:val="Compact"/>
              <w:jc w:val="left"/>
            </w:pPr>
            <w:r>
              <w:t xml:space="preserve">Bell 407 Helicopter</w:t>
            </w:r>
          </w:p>
        </w:tc>
        <w:tc>
          <w:tcPr/>
          <w:p>
            <w:pPr>
              <w:pStyle w:val="Compact"/>
              <w:jc w:val="left"/>
            </w:pPr>
            <w:r>
              <w:t xml:space="preserve">Hyperion Air LLC</w:t>
            </w:r>
          </w:p>
        </w:tc>
        <w:tc>
          <w:tcPr/>
          <w:p>
            <w:pPr>
              <w:pStyle w:val="Compact"/>
              <w:jc w:val="left"/>
            </w:pPr>
            <w:r>
              <w:t xml:space="preserve">2000s</w:t>
            </w:r>
          </w:p>
        </w:tc>
        <w:tc>
          <w:tcPr/>
          <w:p>
            <w:pPr>
              <w:pStyle w:val="Compact"/>
              <w:jc w:val="left"/>
            </w:pPr>
            <w:r>
              <w:t xml:space="preserve">— [^21^]</w:t>
            </w:r>
          </w:p>
        </w:tc>
      </w:tr>
      <w:tr>
        <w:tc>
          <w:tcPr/>
          <w:p>
            <w:pPr>
              <w:pStyle w:val="Compact"/>
              <w:jc w:val="left"/>
            </w:pPr>
            <w:r>
              <w:rPr>
                <w:bCs/>
                <w:b/>
              </w:rPr>
              <w:t xml:space="preserve">N212JE</w:t>
            </w:r>
          </w:p>
        </w:tc>
        <w:tc>
          <w:tcPr/>
          <w:p>
            <w:pPr>
              <w:pStyle w:val="Compact"/>
              <w:jc w:val="left"/>
            </w:pPr>
            <w:r>
              <w:t xml:space="preserve">Gulfstream II</w:t>
            </w:r>
          </w:p>
        </w:tc>
        <w:tc>
          <w:tcPr/>
          <w:p>
            <w:pPr>
              <w:pStyle w:val="Compact"/>
              <w:jc w:val="left"/>
            </w:pPr>
            <w:r>
              <w:t xml:space="preserve">Various entities</w:t>
            </w:r>
          </w:p>
        </w:tc>
        <w:tc>
          <w:tcPr/>
          <w:p>
            <w:pPr>
              <w:pStyle w:val="Compact"/>
              <w:jc w:val="left"/>
            </w:pPr>
            <w:r>
              <w:t xml:space="preserve">1997–2006</w:t>
            </w:r>
          </w:p>
        </w:tc>
        <w:tc>
          <w:tcPr/>
          <w:p>
            <w:pPr>
              <w:pStyle w:val="Compact"/>
              <w:jc w:val="left"/>
            </w:pPr>
            <w:r>
              <w:t xml:space="preserve">— [^22^]</w:t>
            </w:r>
          </w:p>
        </w:tc>
      </w:tr>
      <w:tr>
        <w:tc>
          <w:tcPr/>
          <w:p>
            <w:pPr>
              <w:pStyle w:val="Compact"/>
              <w:jc w:val="left"/>
            </w:pPr>
            <w:r>
              <w:rPr>
                <w:bCs/>
                <w:b/>
              </w:rPr>
              <w:t xml:space="preserve">N331JE</w:t>
            </w:r>
          </w:p>
        </w:tc>
        <w:tc>
          <w:tcPr/>
          <w:p>
            <w:pPr>
              <w:pStyle w:val="Compact"/>
              <w:jc w:val="left"/>
            </w:pPr>
            <w:r>
              <w:t xml:space="preserve">—</w:t>
            </w:r>
          </w:p>
        </w:tc>
        <w:tc>
          <w:tcPr/>
          <w:p>
            <w:pPr>
              <w:pStyle w:val="Compact"/>
              <w:jc w:val="left"/>
            </w:pPr>
            <w:r>
              <w:t xml:space="preserve">Hyperion Air LLC</w:t>
            </w:r>
          </w:p>
        </w:tc>
        <w:tc>
          <w:tcPr/>
          <w:p>
            <w:pPr>
              <w:pStyle w:val="Compact"/>
              <w:jc w:val="left"/>
            </w:pPr>
            <w:r>
              <w:t xml:space="preserve">Post-2006</w:t>
            </w:r>
          </w:p>
        </w:tc>
        <w:tc>
          <w:tcPr/>
          <w:p>
            <w:pPr>
              <w:pStyle w:val="Compact"/>
              <w:jc w:val="left"/>
            </w:pPr>
            <w:r>
              <w:t xml:space="preserve">— [^28^]</w:t>
            </w:r>
          </w:p>
        </w:tc>
      </w:tr>
      <w:tr>
        <w:tc>
          <w:tcPr/>
          <w:p>
            <w:pPr>
              <w:pStyle w:val="Compact"/>
              <w:jc w:val="left"/>
            </w:pPr>
            <w:r>
              <w:rPr>
                <w:bCs/>
                <w:b/>
              </w:rPr>
              <w:t xml:space="preserve">N722JE</w:t>
            </w:r>
          </w:p>
        </w:tc>
        <w:tc>
          <w:tcPr/>
          <w:p>
            <w:pPr>
              <w:pStyle w:val="Compact"/>
              <w:jc w:val="left"/>
            </w:pPr>
            <w:r>
              <w:t xml:space="preserve">—</w:t>
            </w:r>
          </w:p>
        </w:tc>
        <w:tc>
          <w:tcPr/>
          <w:p>
            <w:pPr>
              <w:pStyle w:val="Compact"/>
              <w:jc w:val="left"/>
            </w:pPr>
            <w:r>
              <w:t xml:space="preserve">Hyperion Air LLC</w:t>
            </w:r>
          </w:p>
        </w:tc>
        <w:tc>
          <w:tcPr/>
          <w:p>
            <w:pPr>
              <w:pStyle w:val="Compact"/>
              <w:jc w:val="left"/>
            </w:pPr>
            <w:r>
              <w:t xml:space="preserve">Post-2006</w:t>
            </w:r>
          </w:p>
        </w:tc>
        <w:tc>
          <w:tcPr/>
          <w:p>
            <w:pPr>
              <w:pStyle w:val="Compact"/>
              <w:jc w:val="left"/>
            </w:pPr>
            <w:r>
              <w:t xml:space="preserve">— [^28^]</w:t>
            </w:r>
          </w:p>
        </w:tc>
      </w:tr>
    </w:tbl>
    <w:bookmarkEnd w:id="26"/>
    <w:bookmarkStart w:id="27" w:name="Xfc622ca669db09a9c0ab3cfa4f301cdaea7f4b4"/>
    <w:p>
      <w:pPr>
        <w:pStyle w:val="Heading3"/>
      </w:pPr>
      <w:r>
        <w:t xml:space="preserve">3.2 Flight Log Statistics</w:t>
      </w:r>
    </w:p>
    <w:p>
      <w:pPr>
        <w:pStyle w:val="FirstParagraph"/>
      </w:pPr>
      <w:r>
        <w:t xml:space="preserve">The Epstein flight logs database contains</w:t>
      </w:r>
      <w:r>
        <w:t xml:space="preserve"> </w:t>
      </w:r>
      <w:r>
        <w:rPr>
          <w:bCs/>
          <w:b/>
        </w:rPr>
        <w:t xml:space="preserve">3,652+ digitized flight records</w:t>
      </w:r>
      <w:r>
        <w:t xml:space="preserve"> </w:t>
      </w:r>
      <w:r>
        <w:t xml:space="preserve">spanning from</w:t>
      </w:r>
      <w:r>
        <w:t xml:space="preserve"> </w:t>
      </w:r>
      <w:r>
        <w:rPr>
          <w:bCs/>
          <w:b/>
        </w:rPr>
        <w:t xml:space="preserve">February 1997 through July 6, 2019</w:t>
      </w:r>
      <w:r>
        <w:t xml:space="preserve"> </w:t>
      </w:r>
      <w:r>
        <w:t xml:space="preserve">(the day of Epstein's arrest). [^21^][^22^] Of these,</w:t>
      </w:r>
      <w:r>
        <w:t xml:space="preserve"> </w:t>
      </w:r>
      <w:r>
        <w:rPr>
          <w:bCs/>
          <w:b/>
        </w:rPr>
        <w:t xml:space="preserve">500 flights</w:t>
      </w:r>
      <w:r>
        <w:t xml:space="preserve"> </w:t>
      </w:r>
      <w:r>
        <w:t xml:space="preserve">(1997–2006) include full handwritten passenger manifests;</w:t>
      </w:r>
      <w:r>
        <w:t xml:space="preserve"> </w:t>
      </w:r>
      <w:r>
        <w:rPr>
          <w:bCs/>
          <w:b/>
        </w:rPr>
        <w:t xml:space="preserve">1,208 additional flights</w:t>
      </w:r>
      <w:r>
        <w:t xml:space="preserve"> </w:t>
      </w:r>
      <w:r>
        <w:t xml:space="preserve">(2006–2019) are tracked via FAA records and ADS-B transponder data without passenger names. [^22^]</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Figure</w:t>
            </w:r>
          </w:p>
        </w:tc>
      </w:tr>
      <w:tr>
        <w:tc>
          <w:tcPr/>
          <w:p>
            <w:pPr>
              <w:pStyle w:val="Compact"/>
              <w:jc w:val="left"/>
            </w:pPr>
            <w:r>
              <w:t xml:space="preserve">Total documented flights</w:t>
            </w:r>
          </w:p>
        </w:tc>
        <w:tc>
          <w:tcPr/>
          <w:p>
            <w:pPr>
              <w:pStyle w:val="Compact"/>
              <w:jc w:val="left"/>
            </w:pPr>
            <w:r>
              <w:rPr>
                <w:bCs/>
                <w:b/>
              </w:rPr>
              <w:t xml:space="preserve">3,652+</w:t>
            </w:r>
            <w:r>
              <w:t xml:space="preserve"> </w:t>
            </w:r>
            <w:r>
              <w:t xml:space="preserve">[^21^]</w:t>
            </w:r>
          </w:p>
        </w:tc>
      </w:tr>
      <w:tr>
        <w:tc>
          <w:tcPr/>
          <w:p>
            <w:pPr>
              <w:pStyle w:val="Compact"/>
              <w:jc w:val="left"/>
            </w:pPr>
            <w:r>
              <w:t xml:space="preserve">Flights with full manifests</w:t>
            </w:r>
          </w:p>
        </w:tc>
        <w:tc>
          <w:tcPr/>
          <w:p>
            <w:pPr>
              <w:pStyle w:val="Compact"/>
              <w:jc w:val="left"/>
            </w:pPr>
            <w:r>
              <w:rPr>
                <w:bCs/>
                <w:b/>
              </w:rPr>
              <w:t xml:space="preserve">500</w:t>
            </w:r>
            <w:r>
              <w:t xml:space="preserve"> </w:t>
            </w:r>
            <w:r>
              <w:t xml:space="preserve">(1997–2006) [^22^]</w:t>
            </w:r>
          </w:p>
        </w:tc>
      </w:tr>
      <w:tr>
        <w:tc>
          <w:tcPr/>
          <w:p>
            <w:pPr>
              <w:pStyle w:val="Compact"/>
              <w:jc w:val="left"/>
            </w:pPr>
            <w:r>
              <w:t xml:space="preserve">Unique passenger names recorded</w:t>
            </w:r>
          </w:p>
        </w:tc>
        <w:tc>
          <w:tcPr/>
          <w:p>
            <w:pPr>
              <w:pStyle w:val="Compact"/>
              <w:jc w:val="left"/>
            </w:pPr>
            <w:r>
              <w:rPr>
                <w:bCs/>
                <w:b/>
              </w:rPr>
              <w:t xml:space="preserve">700+</w:t>
            </w:r>
            <w:r>
              <w:t xml:space="preserve"> </w:t>
            </w:r>
            <w:r>
              <w:t xml:space="preserve">[^38^]</w:t>
            </w:r>
          </w:p>
        </w:tc>
      </w:tr>
      <w:tr>
        <w:tc>
          <w:tcPr/>
          <w:p>
            <w:pPr>
              <w:pStyle w:val="Compact"/>
              <w:jc w:val="left"/>
            </w:pPr>
            <w:r>
              <w:t xml:space="preserve">Total persons named</w:t>
            </w:r>
          </w:p>
        </w:tc>
        <w:tc>
          <w:tcPr/>
          <w:p>
            <w:pPr>
              <w:pStyle w:val="Compact"/>
              <w:jc w:val="left"/>
            </w:pPr>
            <w:r>
              <w:rPr>
                <w:bCs/>
                <w:b/>
              </w:rPr>
              <w:t xml:space="preserve">1,742+</w:t>
            </w:r>
            <w:r>
              <w:t xml:space="preserve"> </w:t>
            </w:r>
            <w:r>
              <w:t xml:space="preserve">[^21^]</w:t>
            </w:r>
          </w:p>
        </w:tc>
      </w:tr>
      <w:tr>
        <w:tc>
          <w:tcPr/>
          <w:p>
            <w:pPr>
              <w:pStyle w:val="Compact"/>
              <w:jc w:val="left"/>
            </w:pPr>
            <w:r>
              <w:t xml:space="preserve">Flights to/from U.S. Virgin Islands</w:t>
            </w:r>
          </w:p>
        </w:tc>
        <w:tc>
          <w:tcPr/>
          <w:p>
            <w:pPr>
              <w:pStyle w:val="Compact"/>
              <w:jc w:val="left"/>
            </w:pPr>
            <w:r>
              <w:rPr>
                <w:bCs/>
                <w:b/>
              </w:rPr>
              <w:t xml:space="preserve">163</w:t>
            </w:r>
            <w:r>
              <w:t xml:space="preserve"> </w:t>
            </w:r>
            <w:r>
              <w:t xml:space="preserve">[^22^]</w:t>
            </w:r>
          </w:p>
        </w:tc>
      </w:tr>
      <w:tr>
        <w:tc>
          <w:tcPr/>
          <w:p>
            <w:pPr>
              <w:pStyle w:val="Compact"/>
              <w:jc w:val="left"/>
            </w:pPr>
            <w:r>
              <w:t xml:space="preserve">International destinations</w:t>
            </w:r>
          </w:p>
        </w:tc>
        <w:tc>
          <w:tcPr/>
          <w:p>
            <w:pPr>
              <w:pStyle w:val="Compact"/>
              <w:jc w:val="left"/>
            </w:pPr>
            <w:r>
              <w:t xml:space="preserve">Paris (LBG), London, Morocco, Bangkok, Brunei, Rwanda, Russia, China [^21^][^39^]</w:t>
            </w:r>
          </w:p>
        </w:tc>
      </w:tr>
    </w:tbl>
    <w:bookmarkEnd w:id="27"/>
    <w:bookmarkStart w:id="28" w:name="X0544dc1255e3572af04a9a549201483cd337f22"/>
    <w:p>
      <w:pPr>
        <w:pStyle w:val="Heading3"/>
      </w:pPr>
      <w:r>
        <w:t xml:space="preserve">3.3 Documented Passenger Frequency (Selected)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Individual</w:t>
            </w:r>
          </w:p>
        </w:tc>
        <w:tc>
          <w:tcPr/>
          <w:p>
            <w:pPr>
              <w:pStyle w:val="Compact"/>
              <w:jc w:val="left"/>
            </w:pPr>
            <w:r>
              <w:t xml:space="preserve">Flight Log Appearances</w:t>
            </w:r>
          </w:p>
        </w:tc>
        <w:tc>
          <w:tcPr/>
          <w:p>
            <w:pPr>
              <w:pStyle w:val="Compact"/>
              <w:jc w:val="left"/>
            </w:pPr>
            <w:r>
              <w:t xml:space="preserve">Source</w:t>
            </w:r>
          </w:p>
        </w:tc>
      </w:tr>
      <w:tr>
        <w:tc>
          <w:tcPr/>
          <w:p>
            <w:pPr>
              <w:pStyle w:val="Compact"/>
              <w:jc w:val="left"/>
            </w:pPr>
            <w:r>
              <w:t xml:space="preserve">Ghislaine Maxwell</w:t>
            </w:r>
          </w:p>
        </w:tc>
        <w:tc>
          <w:tcPr/>
          <w:p>
            <w:pPr>
              <w:pStyle w:val="Compact"/>
              <w:jc w:val="left"/>
            </w:pPr>
            <w:r>
              <w:t xml:space="preserve">100+ (most frequent)</w:t>
            </w:r>
          </w:p>
        </w:tc>
        <w:tc>
          <w:tcPr/>
          <w:p>
            <w:pPr>
              <w:pStyle w:val="Compact"/>
              <w:jc w:val="left"/>
            </w:pPr>
            <w:r>
              <w:t xml:space="preserve">Trial testimony, logs [^21^]</w:t>
            </w:r>
          </w:p>
        </w:tc>
      </w:tr>
      <w:tr>
        <w:tc>
          <w:tcPr/>
          <w:p>
            <w:pPr>
              <w:pStyle w:val="Compact"/>
              <w:jc w:val="left"/>
            </w:pPr>
            <w:r>
              <w:t xml:space="preserve">Larry Visoski (pilot)</w:t>
            </w:r>
          </w:p>
        </w:tc>
        <w:tc>
          <w:tcPr/>
          <w:p>
            <w:pPr>
              <w:pStyle w:val="Compact"/>
              <w:jc w:val="left"/>
            </w:pPr>
            <w:r>
              <w:t xml:space="preserve">All flights (pilot)</w:t>
            </w:r>
          </w:p>
        </w:tc>
        <w:tc>
          <w:tcPr/>
          <w:p>
            <w:pPr>
              <w:pStyle w:val="Compact"/>
              <w:jc w:val="left"/>
            </w:pPr>
            <w:r>
              <w:t xml:space="preserve">Court exhibits [^22^]</w:t>
            </w:r>
          </w:p>
        </w:tc>
      </w:tr>
      <w:tr>
        <w:tc>
          <w:tcPr/>
          <w:p>
            <w:pPr>
              <w:pStyle w:val="Compact"/>
              <w:jc w:val="left"/>
            </w:pPr>
            <w:r>
              <w:t xml:space="preserve">David Rodgers (pilot)</w:t>
            </w:r>
          </w:p>
        </w:tc>
        <w:tc>
          <w:tcPr/>
          <w:p>
            <w:pPr>
              <w:pStyle w:val="Compact"/>
              <w:jc w:val="left"/>
            </w:pPr>
            <w:r>
              <w:t xml:space="preserve">Multiple flights</w:t>
            </w:r>
          </w:p>
        </w:tc>
        <w:tc>
          <w:tcPr/>
          <w:p>
            <w:pPr>
              <w:pStyle w:val="Compact"/>
              <w:jc w:val="left"/>
            </w:pPr>
            <w:r>
              <w:t xml:space="preserve">Court exhibits [^22^]</w:t>
            </w:r>
          </w:p>
        </w:tc>
      </w:tr>
      <w:tr>
        <w:tc>
          <w:tcPr/>
          <w:p>
            <w:pPr>
              <w:pStyle w:val="Compact"/>
              <w:jc w:val="left"/>
            </w:pPr>
            <w:r>
              <w:t xml:space="preserve">Bill Clinton</w:t>
            </w:r>
          </w:p>
        </w:tc>
        <w:tc>
          <w:tcPr/>
          <w:p>
            <w:pPr>
              <w:pStyle w:val="Compact"/>
              <w:jc w:val="left"/>
            </w:pPr>
            <w:r>
              <w:rPr>
                <w:bCs/>
                <w:b/>
              </w:rPr>
              <w:t xml:space="preserve">26 flight legs</w:t>
            </w:r>
            <w:r>
              <w:t xml:space="preserve"> </w:t>
            </w:r>
            <w:r>
              <w:t xml:space="preserve">(2002–2003);</w:t>
            </w:r>
            <w:r>
              <w:t xml:space="preserve"> </w:t>
            </w:r>
            <w:r>
              <w:rPr>
                <w:bCs/>
                <w:b/>
              </w:rPr>
              <w:t xml:space="preserve">63 total</w:t>
            </w:r>
            <w:r>
              <w:t xml:space="preserve"> </w:t>
            </w:r>
            <w:r>
              <w:t xml:space="preserve">in case documents [^39^][^40^]</w:t>
            </w:r>
          </w:p>
        </w:tc>
        <w:tc>
          <w:tcPr/>
          <w:p>
            <w:pPr>
              <w:pStyle w:val="Compact"/>
            </w:pPr>
          </w:p>
        </w:tc>
      </w:tr>
      <w:tr>
        <w:tc>
          <w:tcPr/>
          <w:p>
            <w:pPr>
              <w:pStyle w:val="Compact"/>
              <w:jc w:val="left"/>
            </w:pPr>
            <w:r>
              <w:t xml:space="preserve">Jean-Luc Brunel</w:t>
            </w:r>
          </w:p>
        </w:tc>
        <w:tc>
          <w:tcPr/>
          <w:p>
            <w:pPr>
              <w:pStyle w:val="Compact"/>
              <w:jc w:val="left"/>
            </w:pPr>
            <w:r>
              <w:rPr>
                <w:bCs/>
                <w:b/>
              </w:rPr>
              <w:t xml:space="preserve">51 flight manifests</w:t>
            </w:r>
            <w:r>
              <w:t xml:space="preserve"> </w:t>
            </w:r>
            <w:r>
              <w:t xml:space="preserve">[^66^]</w:t>
            </w:r>
          </w:p>
        </w:tc>
        <w:tc>
          <w:tcPr/>
          <w:p>
            <w:pPr>
              <w:pStyle w:val="Compact"/>
            </w:pPr>
          </w:p>
        </w:tc>
      </w:tr>
      <w:tr>
        <w:tc>
          <w:tcPr/>
          <w:p>
            <w:pPr>
              <w:pStyle w:val="Compact"/>
              <w:jc w:val="left"/>
            </w:pPr>
            <w:r>
              <w:t xml:space="preserve">Prince Andrew</w:t>
            </w:r>
          </w:p>
        </w:tc>
        <w:tc>
          <w:tcPr/>
          <w:p>
            <w:pPr>
              <w:pStyle w:val="Compact"/>
              <w:jc w:val="left"/>
            </w:pPr>
            <w:r>
              <w:t xml:space="preserve">Documented on multiple flights [^21^]</w:t>
            </w:r>
          </w:p>
        </w:tc>
        <w:tc>
          <w:tcPr/>
          <w:p>
            <w:pPr>
              <w:pStyle w:val="Compact"/>
            </w:pPr>
          </w:p>
        </w:tc>
      </w:tr>
      <w:tr>
        <w:tc>
          <w:tcPr/>
          <w:p>
            <w:pPr>
              <w:pStyle w:val="Compact"/>
              <w:jc w:val="left"/>
            </w:pPr>
            <w:r>
              <w:t xml:space="preserve">Donald Trump</w:t>
            </w:r>
          </w:p>
        </w:tc>
        <w:tc>
          <w:tcPr/>
          <w:p>
            <w:pPr>
              <w:pStyle w:val="Compact"/>
              <w:jc w:val="left"/>
            </w:pPr>
            <w:r>
              <w:rPr>
                <w:bCs/>
                <w:b/>
              </w:rPr>
              <w:t xml:space="preserve">At least 8 flights</w:t>
            </w:r>
            <w:r>
              <w:t xml:space="preserve"> </w:t>
            </w:r>
            <w:r>
              <w:t xml:space="preserve">(1990s) [^37^]</w:t>
            </w:r>
          </w:p>
        </w:tc>
        <w:tc>
          <w:tcPr/>
          <w:p>
            <w:pPr>
              <w:pStyle w:val="Compact"/>
            </w:pPr>
          </w:p>
        </w:tc>
      </w:tr>
    </w:tbl>
    <w:p>
      <w:r>
        <w:pict>
          <v:rect style="width:0;height:1.5pt" o:hralign="center" o:hrstd="t" o:hr="t"/>
        </w:pict>
      </w:r>
    </w:p>
    <w:bookmarkEnd w:id="28"/>
    <w:bookmarkEnd w:id="29"/>
    <w:bookmarkStart w:id="32" w:name="Xd535c7835db8b628028bf8fd9903290cdbb31c9"/>
    <w:p>
      <w:pPr>
        <w:pStyle w:val="Heading2"/>
      </w:pPr>
      <w:r>
        <w:t xml:space="preserve">4. Shell Companies &amp; Financial Architecture</w:t>
      </w:r>
    </w:p>
    <w:bookmarkStart w:id="30" w:name="Xcf05945fa99ee13103320abcd311e70aa272a27"/>
    <w:p>
      <w:pPr>
        <w:pStyle w:val="Heading3"/>
      </w:pPr>
      <w:r>
        <w:t xml:space="preserve">4.1 Key Corporate Entities</w:t>
      </w:r>
    </w:p>
    <w:p>
      <w:pPr>
        <w:pStyle w:val="FirstParagraph"/>
      </w:pPr>
      <w:r>
        <w:t xml:space="preserve">Darren K. Indyke, Epstein's attorney, held signatory authority over</w:t>
      </w:r>
      <w:r>
        <w:t xml:space="preserve"> </w:t>
      </w:r>
      <w:r>
        <w:rPr>
          <w:bCs/>
          <w:b/>
        </w:rPr>
        <w:t xml:space="preserve">15+ shell companies</w:t>
      </w:r>
      <w:r>
        <w:t xml:space="preserve"> </w:t>
      </w:r>
      <w:r>
        <w:t xml:space="preserve">mapped in a single Deutsche Bank confidential authorization page (EFTA01388772). [^32^] Indyke managed</w:t>
      </w:r>
      <w:r>
        <w:t xml:space="preserve"> </w:t>
      </w:r>
      <w:r>
        <w:rPr>
          <w:bCs/>
          <w:b/>
        </w:rPr>
        <w:t xml:space="preserve">more than 140 bank accounts</w:t>
      </w:r>
      <w:r>
        <w:t xml:space="preserve"> </w:t>
      </w:r>
      <w:r>
        <w:t xml:space="preserve">and processed</w:t>
      </w:r>
      <w:r>
        <w:t xml:space="preserve"> </w:t>
      </w:r>
      <w:r>
        <w:rPr>
          <w:bCs/>
          <w:b/>
        </w:rPr>
        <w:t xml:space="preserve">$2.5 million in payments</w:t>
      </w:r>
      <w:r>
        <w:t xml:space="preserve"> </w:t>
      </w:r>
      <w:r>
        <w:t xml:space="preserve">to women with Eastern European surnames. [^33^]</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Entity</w:t>
            </w:r>
          </w:p>
        </w:tc>
        <w:tc>
          <w:tcPr/>
          <w:p>
            <w:pPr>
              <w:pStyle w:val="Compact"/>
              <w:jc w:val="left"/>
            </w:pPr>
            <w:r>
              <w:t xml:space="preserve">Type</w:t>
            </w:r>
          </w:p>
        </w:tc>
        <w:tc>
          <w:tcPr/>
          <w:p>
            <w:pPr>
              <w:pStyle w:val="Compact"/>
              <w:jc w:val="left"/>
            </w:pPr>
            <w:r>
              <w:t xml:space="preserve">Jurisdiction</w:t>
            </w:r>
          </w:p>
        </w:tc>
        <w:tc>
          <w:tcPr/>
          <w:p>
            <w:pPr>
              <w:pStyle w:val="Compact"/>
              <w:jc w:val="left"/>
            </w:pPr>
            <w:r>
              <w:t xml:space="preserve">Function</w:t>
            </w:r>
          </w:p>
        </w:tc>
      </w:tr>
      <w:tr>
        <w:tc>
          <w:tcPr/>
          <w:p>
            <w:pPr>
              <w:pStyle w:val="Compact"/>
              <w:jc w:val="left"/>
            </w:pPr>
            <w:r>
              <w:rPr>
                <w:bCs/>
                <w:b/>
              </w:rPr>
              <w:t xml:space="preserve">Southern Trust Company</w:t>
            </w:r>
          </w:p>
        </w:tc>
        <w:tc>
          <w:tcPr/>
          <w:p>
            <w:pPr>
              <w:pStyle w:val="Compact"/>
              <w:jc w:val="left"/>
            </w:pPr>
            <w:r>
              <w:t xml:space="preserve">Corporation</w:t>
            </w:r>
          </w:p>
        </w:tc>
        <w:tc>
          <w:tcPr/>
          <w:p>
            <w:pPr>
              <w:pStyle w:val="Compact"/>
              <w:jc w:val="left"/>
            </w:pPr>
            <w:r>
              <w:t xml:space="preserve">U.S. Virgin Islands</w:t>
            </w:r>
          </w:p>
        </w:tc>
        <w:tc>
          <w:tcPr/>
          <w:p>
            <w:pPr>
              <w:pStyle w:val="Compact"/>
              <w:jc w:val="left"/>
            </w:pPr>
            <w:r>
              <w:t xml:space="preserve">Financial services; data analysis; $800M+ revenue (1999–2018) [^26^][^56^]</w:t>
            </w:r>
          </w:p>
        </w:tc>
      </w:tr>
      <w:tr>
        <w:tc>
          <w:tcPr/>
          <w:p>
            <w:pPr>
              <w:pStyle w:val="Compact"/>
              <w:jc w:val="left"/>
            </w:pPr>
            <w:r>
              <w:rPr>
                <w:bCs/>
                <w:b/>
              </w:rPr>
              <w:t xml:space="preserve">Financial Trust Company</w:t>
            </w:r>
          </w:p>
        </w:tc>
        <w:tc>
          <w:tcPr/>
          <w:p>
            <w:pPr>
              <w:pStyle w:val="Compact"/>
              <w:jc w:val="left"/>
            </w:pPr>
            <w:r>
              <w:t xml:space="preserve">Corporation</w:t>
            </w:r>
          </w:p>
        </w:tc>
        <w:tc>
          <w:tcPr/>
          <w:p>
            <w:pPr>
              <w:pStyle w:val="Compact"/>
              <w:jc w:val="left"/>
            </w:pPr>
            <w:r>
              <w:t xml:space="preserve">U.S. Virgin Islands</w:t>
            </w:r>
          </w:p>
        </w:tc>
        <w:tc>
          <w:tcPr/>
          <w:p>
            <w:pPr>
              <w:pStyle w:val="Compact"/>
              <w:jc w:val="left"/>
            </w:pPr>
            <w:r>
              <w:t xml:space="preserve">Umbrella financial entity [^34^]</w:t>
            </w:r>
          </w:p>
        </w:tc>
      </w:tr>
      <w:tr>
        <w:tc>
          <w:tcPr/>
          <w:p>
            <w:pPr>
              <w:pStyle w:val="Compact"/>
              <w:jc w:val="left"/>
            </w:pPr>
            <w:r>
              <w:rPr>
                <w:bCs/>
                <w:b/>
              </w:rPr>
              <w:t xml:space="preserve">JEGE, Inc.</w:t>
            </w:r>
          </w:p>
        </w:tc>
        <w:tc>
          <w:tcPr/>
          <w:p>
            <w:pPr>
              <w:pStyle w:val="Compact"/>
              <w:jc w:val="left"/>
            </w:pPr>
            <w:r>
              <w:t xml:space="preserve">Corporation</w:t>
            </w:r>
          </w:p>
        </w:tc>
        <w:tc>
          <w:tcPr/>
          <w:p>
            <w:pPr>
              <w:pStyle w:val="Compact"/>
              <w:jc w:val="left"/>
            </w:pPr>
            <w:r>
              <w:t xml:space="preserve">Delaware</w:t>
            </w:r>
          </w:p>
        </w:tc>
        <w:tc>
          <w:tcPr/>
          <w:p>
            <w:pPr>
              <w:pStyle w:val="Compact"/>
              <w:jc w:val="left"/>
            </w:pPr>
            <w:r>
              <w:t xml:space="preserve">Aircraft ownership (N908JE) [^28^]</w:t>
            </w:r>
          </w:p>
        </w:tc>
      </w:tr>
      <w:tr>
        <w:tc>
          <w:tcPr/>
          <w:p>
            <w:pPr>
              <w:pStyle w:val="Compact"/>
              <w:jc w:val="left"/>
            </w:pPr>
            <w:r>
              <w:rPr>
                <w:bCs/>
                <w:b/>
              </w:rPr>
              <w:t xml:space="preserve">Hyperion Air, Inc.</w:t>
            </w:r>
          </w:p>
        </w:tc>
        <w:tc>
          <w:tcPr/>
          <w:p>
            <w:pPr>
              <w:pStyle w:val="Compact"/>
              <w:jc w:val="left"/>
            </w:pPr>
            <w:r>
              <w:t xml:space="preserve">Corporation</w:t>
            </w:r>
          </w:p>
        </w:tc>
        <w:tc>
          <w:tcPr/>
          <w:p>
            <w:pPr>
              <w:pStyle w:val="Compact"/>
              <w:jc w:val="left"/>
            </w:pPr>
            <w:r>
              <w:t xml:space="preserve">Delaware</w:t>
            </w:r>
          </w:p>
        </w:tc>
        <w:tc>
          <w:tcPr/>
          <w:p>
            <w:pPr>
              <w:pStyle w:val="Compact"/>
              <w:jc w:val="left"/>
            </w:pPr>
            <w:r>
              <w:t xml:space="preserve">Aircraft ownership (N909JE) [^28^]</w:t>
            </w:r>
          </w:p>
        </w:tc>
      </w:tr>
      <w:tr>
        <w:tc>
          <w:tcPr/>
          <w:p>
            <w:pPr>
              <w:pStyle w:val="Compact"/>
              <w:jc w:val="left"/>
            </w:pPr>
            <w:r>
              <w:rPr>
                <w:bCs/>
                <w:b/>
              </w:rPr>
              <w:t xml:space="preserve">Hyperion Air LLC</w:t>
            </w:r>
          </w:p>
        </w:tc>
        <w:tc>
          <w:tcPr/>
          <w:p>
            <w:pPr>
              <w:pStyle w:val="Compact"/>
              <w:jc w:val="left"/>
            </w:pPr>
            <w:r>
              <w:t xml:space="preserve">LLC</w:t>
            </w:r>
          </w:p>
        </w:tc>
        <w:tc>
          <w:tcPr/>
          <w:p>
            <w:pPr>
              <w:pStyle w:val="Compact"/>
              <w:jc w:val="left"/>
            </w:pPr>
            <w:r>
              <w:t xml:space="preserve">Unknown</w:t>
            </w:r>
          </w:p>
        </w:tc>
        <w:tc>
          <w:tcPr/>
          <w:p>
            <w:pPr>
              <w:pStyle w:val="Compact"/>
              <w:jc w:val="left"/>
            </w:pPr>
            <w:r>
              <w:t xml:space="preserve">Additional aircraft (N331JE, N722JE) [^28^]</w:t>
            </w:r>
          </w:p>
        </w:tc>
      </w:tr>
      <w:tr>
        <w:tc>
          <w:tcPr/>
          <w:p>
            <w:pPr>
              <w:pStyle w:val="Compact"/>
              <w:jc w:val="left"/>
            </w:pPr>
            <w:r>
              <w:rPr>
                <w:bCs/>
                <w:b/>
              </w:rPr>
              <w:t xml:space="preserve">Gratitude America Ltd</w:t>
            </w:r>
          </w:p>
        </w:tc>
        <w:tc>
          <w:tcPr/>
          <w:p>
            <w:pPr>
              <w:pStyle w:val="Compact"/>
              <w:jc w:val="left"/>
            </w:pPr>
            <w:r>
              <w:t xml:space="preserve">Corporation</w:t>
            </w:r>
          </w:p>
        </w:tc>
        <w:tc>
          <w:tcPr/>
          <w:p>
            <w:pPr>
              <w:pStyle w:val="Compact"/>
              <w:jc w:val="left"/>
            </w:pPr>
            <w:r>
              <w:t xml:space="preserve">U.S. Virgin Islands</w:t>
            </w:r>
          </w:p>
        </w:tc>
        <w:tc>
          <w:tcPr/>
          <w:p>
            <w:pPr>
              <w:pStyle w:val="Compact"/>
              <w:jc w:val="left"/>
            </w:pPr>
            <w:r>
              <w:t xml:space="preserve">Charity receiving funds; Indyke as Director/Treasurer [^32^]</w:t>
            </w:r>
          </w:p>
        </w:tc>
      </w:tr>
      <w:tr>
        <w:tc>
          <w:tcPr/>
          <w:p>
            <w:pPr>
              <w:pStyle w:val="Compact"/>
              <w:jc w:val="left"/>
            </w:pPr>
            <w:r>
              <w:rPr>
                <w:bCs/>
                <w:b/>
              </w:rPr>
              <w:t xml:space="preserve">Plan D LLC</w:t>
            </w:r>
          </w:p>
        </w:tc>
        <w:tc>
          <w:tcPr/>
          <w:p>
            <w:pPr>
              <w:pStyle w:val="Compact"/>
              <w:jc w:val="left"/>
            </w:pPr>
            <w:r>
              <w:t xml:space="preserve">LLC</w:t>
            </w:r>
          </w:p>
        </w:tc>
        <w:tc>
          <w:tcPr/>
          <w:p>
            <w:pPr>
              <w:pStyle w:val="Compact"/>
              <w:jc w:val="left"/>
            </w:pPr>
            <w:r>
              <w:t xml:space="preserve">—</w:t>
            </w:r>
          </w:p>
        </w:tc>
        <w:tc>
          <w:tcPr/>
          <w:p>
            <w:pPr>
              <w:pStyle w:val="Compact"/>
              <w:jc w:val="left"/>
            </w:pPr>
            <w:r>
              <w:t xml:space="preserve">Aircraft ownership (Leon Black vehicle) [^24^]</w:t>
            </w:r>
          </w:p>
        </w:tc>
      </w:tr>
      <w:tr>
        <w:tc>
          <w:tcPr/>
          <w:p>
            <w:pPr>
              <w:pStyle w:val="Compact"/>
              <w:jc w:val="left"/>
            </w:pPr>
            <w:r>
              <w:rPr>
                <w:bCs/>
                <w:b/>
              </w:rPr>
              <w:t xml:space="preserve">BV70 LLC</w:t>
            </w:r>
          </w:p>
        </w:tc>
        <w:tc>
          <w:tcPr/>
          <w:p>
            <w:pPr>
              <w:pStyle w:val="Compact"/>
              <w:jc w:val="left"/>
            </w:pPr>
            <w:r>
              <w:t xml:space="preserve">LLC</w:t>
            </w:r>
          </w:p>
        </w:tc>
        <w:tc>
          <w:tcPr/>
          <w:p>
            <w:pPr>
              <w:pStyle w:val="Compact"/>
              <w:jc w:val="left"/>
            </w:pPr>
            <w:r>
              <w:t xml:space="preserve">—</w:t>
            </w:r>
          </w:p>
        </w:tc>
        <w:tc>
          <w:tcPr/>
          <w:p>
            <w:pPr>
              <w:pStyle w:val="Compact"/>
              <w:jc w:val="left"/>
            </w:pPr>
            <w:r>
              <w:t xml:space="preserve">Leon Black conduit [^24^]</w:t>
            </w:r>
          </w:p>
        </w:tc>
      </w:tr>
      <w:tr>
        <w:tc>
          <w:tcPr/>
          <w:p>
            <w:pPr>
              <w:pStyle w:val="Compact"/>
              <w:jc w:val="left"/>
            </w:pPr>
            <w:r>
              <w:rPr>
                <w:bCs/>
                <w:b/>
              </w:rPr>
              <w:t xml:space="preserve">NES LLC</w:t>
            </w:r>
          </w:p>
        </w:tc>
        <w:tc>
          <w:tcPr/>
          <w:p>
            <w:pPr>
              <w:pStyle w:val="Compact"/>
              <w:jc w:val="left"/>
            </w:pPr>
            <w:r>
              <w:t xml:space="preserve">LLC</w:t>
            </w:r>
          </w:p>
        </w:tc>
        <w:tc>
          <w:tcPr/>
          <w:p>
            <w:pPr>
              <w:pStyle w:val="Compact"/>
              <w:jc w:val="left"/>
            </w:pPr>
            <w:r>
              <w:t xml:space="preserve">—</w:t>
            </w:r>
          </w:p>
        </w:tc>
        <w:tc>
          <w:tcPr/>
          <w:p>
            <w:pPr>
              <w:pStyle w:val="Compact"/>
              <w:jc w:val="left"/>
            </w:pPr>
            <w:r>
              <w:t xml:space="preserve">Data analysis/consulting [^27^]</w:t>
            </w:r>
          </w:p>
        </w:tc>
      </w:tr>
      <w:tr>
        <w:tc>
          <w:tcPr/>
          <w:p>
            <w:pPr>
              <w:pStyle w:val="Compact"/>
              <w:jc w:val="left"/>
            </w:pPr>
            <w:r>
              <w:rPr>
                <w:bCs/>
                <w:b/>
              </w:rPr>
              <w:t xml:space="preserve">Neptune LLC</w:t>
            </w:r>
          </w:p>
        </w:tc>
        <w:tc>
          <w:tcPr/>
          <w:p>
            <w:pPr>
              <w:pStyle w:val="Compact"/>
              <w:jc w:val="left"/>
            </w:pPr>
            <w:r>
              <w:t xml:space="preserve">LLC</w:t>
            </w:r>
          </w:p>
        </w:tc>
        <w:tc>
          <w:tcPr/>
          <w:p>
            <w:pPr>
              <w:pStyle w:val="Compact"/>
              <w:jc w:val="left"/>
            </w:pPr>
            <w:r>
              <w:t xml:space="preserve">—</w:t>
            </w:r>
          </w:p>
        </w:tc>
        <w:tc>
          <w:tcPr/>
          <w:p>
            <w:pPr>
              <w:pStyle w:val="Compact"/>
              <w:jc w:val="left"/>
            </w:pPr>
            <w:r>
              <w:t xml:space="preserve">NYC household checking account ($1K–$10K/month) [^32^]</w:t>
            </w:r>
          </w:p>
        </w:tc>
      </w:tr>
      <w:tr>
        <w:tc>
          <w:tcPr/>
          <w:p>
            <w:pPr>
              <w:pStyle w:val="Compact"/>
              <w:jc w:val="left"/>
            </w:pPr>
            <w:r>
              <w:rPr>
                <w:bCs/>
                <w:b/>
              </w:rPr>
              <w:t xml:space="preserve">Zorro Ranch LLC</w:t>
            </w:r>
          </w:p>
        </w:tc>
        <w:tc>
          <w:tcPr/>
          <w:p>
            <w:pPr>
              <w:pStyle w:val="Compact"/>
              <w:jc w:val="left"/>
            </w:pPr>
            <w:r>
              <w:t xml:space="preserve">LLC</w:t>
            </w:r>
          </w:p>
        </w:tc>
        <w:tc>
          <w:tcPr/>
          <w:p>
            <w:pPr>
              <w:pStyle w:val="Compact"/>
              <w:jc w:val="left"/>
            </w:pPr>
            <w:r>
              <w:t xml:space="preserve">New Mexico</w:t>
            </w:r>
          </w:p>
        </w:tc>
        <w:tc>
          <w:tcPr/>
          <w:p>
            <w:pPr>
              <w:pStyle w:val="Compact"/>
              <w:jc w:val="left"/>
            </w:pPr>
            <w:r>
              <w:t xml:space="preserve">Property holding [^34^]</w:t>
            </w:r>
          </w:p>
        </w:tc>
      </w:tr>
      <w:tr>
        <w:tc>
          <w:tcPr/>
          <w:p>
            <w:pPr>
              <w:pStyle w:val="Compact"/>
              <w:jc w:val="left"/>
            </w:pPr>
            <w:r>
              <w:rPr>
                <w:bCs/>
                <w:b/>
              </w:rPr>
              <w:t xml:space="preserve">Poplar Inc</w:t>
            </w:r>
          </w:p>
        </w:tc>
        <w:tc>
          <w:tcPr/>
          <w:p>
            <w:pPr>
              <w:pStyle w:val="Compact"/>
              <w:jc w:val="left"/>
            </w:pPr>
            <w:r>
              <w:t xml:space="preserve">Corporation</w:t>
            </w:r>
          </w:p>
        </w:tc>
        <w:tc>
          <w:tcPr/>
          <w:p>
            <w:pPr>
              <w:pStyle w:val="Compact"/>
              <w:jc w:val="left"/>
            </w:pPr>
            <w:r>
              <w:t xml:space="preserve">—</w:t>
            </w:r>
          </w:p>
        </w:tc>
        <w:tc>
          <w:tcPr/>
          <w:p>
            <w:pPr>
              <w:pStyle w:val="Compact"/>
              <w:jc w:val="left"/>
            </w:pPr>
            <w:r>
              <w:t xml:space="preserve">Great St. James island title [^24^]</w:t>
            </w:r>
          </w:p>
        </w:tc>
      </w:tr>
      <w:tr>
        <w:tc>
          <w:tcPr/>
          <w:p>
            <w:pPr>
              <w:pStyle w:val="Compact"/>
              <w:jc w:val="left"/>
            </w:pPr>
            <w:r>
              <w:rPr>
                <w:bCs/>
                <w:b/>
              </w:rPr>
              <w:t xml:space="preserve">Liquid Funding Ltd</w:t>
            </w:r>
          </w:p>
        </w:tc>
        <w:tc>
          <w:tcPr/>
          <w:p>
            <w:pPr>
              <w:pStyle w:val="Compact"/>
              <w:jc w:val="left"/>
            </w:pPr>
            <w:r>
              <w:t xml:space="preserve">Shell company</w:t>
            </w:r>
          </w:p>
        </w:tc>
        <w:tc>
          <w:tcPr/>
          <w:p>
            <w:pPr>
              <w:pStyle w:val="Compact"/>
              <w:jc w:val="left"/>
            </w:pPr>
            <w:r>
              <w:t xml:space="preserve">Bermuda</w:t>
            </w:r>
          </w:p>
        </w:tc>
        <w:tc>
          <w:tcPr/>
          <w:p>
            <w:pPr>
              <w:pStyle w:val="Compact"/>
              <w:jc w:val="left"/>
            </w:pPr>
            <w:r>
              <w:t xml:space="preserve">Revealed by Paradise Papers; $100M+ assets [^29^][^31^]</w:t>
            </w:r>
          </w:p>
        </w:tc>
      </w:tr>
      <w:tr>
        <w:tc>
          <w:tcPr/>
          <w:p>
            <w:pPr>
              <w:pStyle w:val="Compact"/>
              <w:jc w:val="left"/>
            </w:pPr>
            <w:r>
              <w:rPr>
                <w:bCs/>
                <w:b/>
              </w:rPr>
              <w:t xml:space="preserve">1953 Trust / Butterfly Trust</w:t>
            </w:r>
          </w:p>
        </w:tc>
        <w:tc>
          <w:tcPr/>
          <w:p>
            <w:pPr>
              <w:pStyle w:val="Compact"/>
              <w:jc w:val="left"/>
            </w:pPr>
            <w:r>
              <w:t xml:space="preserve">Trust</w:t>
            </w:r>
          </w:p>
        </w:tc>
        <w:tc>
          <w:tcPr/>
          <w:p>
            <w:pPr>
              <w:pStyle w:val="Compact"/>
              <w:jc w:val="left"/>
            </w:pPr>
            <w:r>
              <w:t xml:space="preserve">Multiple</w:t>
            </w:r>
          </w:p>
        </w:tc>
        <w:tc>
          <w:tcPr/>
          <w:p>
            <w:pPr>
              <w:pStyle w:val="Compact"/>
              <w:jc w:val="left"/>
            </w:pPr>
            <w:r>
              <w:t xml:space="preserve">Asset holding structures [^34^]</w:t>
            </w:r>
          </w:p>
        </w:tc>
      </w:tr>
    </w:tbl>
    <w:bookmarkEnd w:id="30"/>
    <w:bookmarkStart w:id="31" w:name="Xf1c654f438a7b1e23fb456a6e90828ffd046d45"/>
    <w:p>
      <w:pPr>
        <w:pStyle w:val="Heading3"/>
      </w:pPr>
      <w:r>
        <w:t xml:space="preserve">4.2 Jurisdictional Distribution</w:t>
      </w:r>
    </w:p>
    <w:p>
      <w:pPr>
        <w:pStyle w:val="FirstParagraph"/>
      </w:pPr>
      <w:r>
        <w:t xml:space="preserve">Epstein's corporate network spanned</w:t>
      </w:r>
      <w:r>
        <w:t xml:space="preserve"> </w:t>
      </w:r>
      <w:r>
        <w:rPr>
          <w:bCs/>
          <w:b/>
        </w:rPr>
        <w:t xml:space="preserve">Delaware, New York, U.S. Virgin Islands, Florida, New Mexico, Bermuda, Cyprus, Liechtenstein, Switzerland, Panama, Luxembourg, and Guernsey</w:t>
      </w:r>
      <w:r>
        <w:t xml:space="preserve">. [^24^][^27^] The U.S. Virgin Islands Economic Development Commission (EDC) program provided a</w:t>
      </w:r>
      <w:r>
        <w:t xml:space="preserve"> </w:t>
      </w:r>
      <w:r>
        <w:rPr>
          <w:bCs/>
          <w:b/>
        </w:rPr>
        <w:t xml:space="preserve">90% reduction in corporate and personal income taxes</w:t>
      </w:r>
      <w:r>
        <w:t xml:space="preserve"> </w:t>
      </w:r>
      <w:r>
        <w:t xml:space="preserve">to businesses operating in the territory. [^26^][^25^]</w:t>
      </w:r>
    </w:p>
    <w:p>
      <w:r>
        <w:pict>
          <v:rect style="width:0;height:1.5pt" o:hralign="center" o:hrstd="t" o:hr="t"/>
        </w:pict>
      </w:r>
    </w:p>
    <w:bookmarkEnd w:id="31"/>
    <w:bookmarkEnd w:id="32"/>
    <w:bookmarkStart w:id="35" w:name="Xe881caf36477c46721d6b06d2611d29344fffa0"/>
    <w:p>
      <w:pPr>
        <w:pStyle w:val="Heading2"/>
      </w:pPr>
      <w:r>
        <w:t xml:space="preserve">5. Banking Relationships &amp; Settlements</w:t>
      </w:r>
    </w:p>
    <w:bookmarkStart w:id="33" w:name="X4e8d460304884c97183e79f4a7245f03d2e912c"/>
    <w:p>
      <w:pPr>
        <w:pStyle w:val="Heading3"/>
      </w:pPr>
      <w:r>
        <w:t xml:space="preserve">5.1 Financial Institution Settlements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Institution</w:t>
            </w:r>
          </w:p>
        </w:tc>
        <w:tc>
          <w:tcPr/>
          <w:p>
            <w:pPr>
              <w:pStyle w:val="Compact"/>
              <w:jc w:val="left"/>
            </w:pPr>
            <w:r>
              <w:t xml:space="preserve">Settlement Amount</w:t>
            </w:r>
          </w:p>
        </w:tc>
        <w:tc>
          <w:tcPr/>
          <w:p>
            <w:pPr>
              <w:pStyle w:val="Compact"/>
              <w:jc w:val="left"/>
            </w:pPr>
            <w:r>
              <w:t xml:space="preserve">Date</w:t>
            </w:r>
          </w:p>
        </w:tc>
        <w:tc>
          <w:tcPr/>
          <w:p>
            <w:pPr>
              <w:pStyle w:val="Compact"/>
              <w:jc w:val="left"/>
            </w:pPr>
            <w:r>
              <w:t xml:space="preserve">Nature of Claim</w:t>
            </w:r>
          </w:p>
        </w:tc>
        <w:tc>
          <w:tcPr/>
          <w:p>
            <w:pPr>
              <w:pStyle w:val="Compact"/>
              <w:jc w:val="left"/>
            </w:pPr>
            <w:r>
              <w:t xml:space="preserve">Admission of Wrongdoing</w:t>
            </w:r>
          </w:p>
        </w:tc>
      </w:tr>
      <w:tr>
        <w:tc>
          <w:tcPr/>
          <w:p>
            <w:pPr>
              <w:pStyle w:val="Compact"/>
              <w:jc w:val="left"/>
            </w:pPr>
            <w:r>
              <w:t xml:space="preserve">JPMorgan Chase (victims)</w:t>
            </w:r>
          </w:p>
        </w:tc>
        <w:tc>
          <w:tcPr/>
          <w:p>
            <w:pPr>
              <w:pStyle w:val="Compact"/>
              <w:jc w:val="left"/>
            </w:pPr>
            <w:r>
              <w:rPr>
                <w:bCs/>
                <w:b/>
              </w:rPr>
              <w:t xml:space="preserve">$290 million</w:t>
            </w:r>
          </w:p>
        </w:tc>
        <w:tc>
          <w:tcPr/>
          <w:p>
            <w:pPr>
              <w:pStyle w:val="Compact"/>
              <w:jc w:val="left"/>
            </w:pPr>
            <w:r>
              <w:t xml:space="preserve">Jun 2023</w:t>
            </w:r>
          </w:p>
        </w:tc>
        <w:tc>
          <w:tcPr/>
          <w:p>
            <w:pPr>
              <w:pStyle w:val="Compact"/>
              <w:jc w:val="left"/>
            </w:pPr>
            <w:r>
              <w:t xml:space="preserve">Class action by trafficking survivors [^122^][^125^]</w:t>
            </w:r>
          </w:p>
        </w:tc>
        <w:tc>
          <w:tcPr/>
          <w:p>
            <w:pPr>
              <w:pStyle w:val="Compact"/>
              <w:jc w:val="left"/>
            </w:pPr>
            <w:r>
              <w:t xml:space="preserve">None</w:t>
            </w:r>
          </w:p>
        </w:tc>
      </w:tr>
      <w:tr>
        <w:tc>
          <w:tcPr/>
          <w:p>
            <w:pPr>
              <w:pStyle w:val="Compact"/>
              <w:jc w:val="left"/>
            </w:pPr>
            <w:r>
              <w:t xml:space="preserve">JPMorgan Chase (USVI)</w:t>
            </w:r>
          </w:p>
        </w:tc>
        <w:tc>
          <w:tcPr/>
          <w:p>
            <w:pPr>
              <w:pStyle w:val="Compact"/>
              <w:jc w:val="left"/>
            </w:pPr>
            <w:r>
              <w:rPr>
                <w:bCs/>
                <w:b/>
              </w:rPr>
              <w:t xml:space="preserve">$75 million</w:t>
            </w:r>
          </w:p>
        </w:tc>
        <w:tc>
          <w:tcPr/>
          <w:p>
            <w:pPr>
              <w:pStyle w:val="Compact"/>
              <w:jc w:val="left"/>
            </w:pPr>
            <w:r>
              <w:t xml:space="preserve">Jun 2023</w:t>
            </w:r>
          </w:p>
        </w:tc>
        <w:tc>
          <w:tcPr/>
          <w:p>
            <w:pPr>
              <w:pStyle w:val="Compact"/>
              <w:jc w:val="left"/>
            </w:pPr>
            <w:r>
              <w:t xml:space="preserve">USVI government claims [^125^]</w:t>
            </w:r>
          </w:p>
        </w:tc>
        <w:tc>
          <w:tcPr/>
          <w:p>
            <w:pPr>
              <w:pStyle w:val="Compact"/>
              <w:jc w:val="left"/>
            </w:pPr>
            <w:r>
              <w:t xml:space="preserve">None</w:t>
            </w:r>
          </w:p>
        </w:tc>
      </w:tr>
      <w:tr>
        <w:tc>
          <w:tcPr/>
          <w:p>
            <w:pPr>
              <w:pStyle w:val="Compact"/>
              <w:jc w:val="left"/>
            </w:pPr>
            <w:r>
              <w:t xml:space="preserve">Deutsche Bank (victims)</w:t>
            </w:r>
          </w:p>
        </w:tc>
        <w:tc>
          <w:tcPr/>
          <w:p>
            <w:pPr>
              <w:pStyle w:val="Compact"/>
              <w:jc w:val="left"/>
            </w:pPr>
            <w:r>
              <w:rPr>
                <w:bCs/>
                <w:b/>
              </w:rPr>
              <w:t xml:space="preserve">$75 million</w:t>
            </w:r>
          </w:p>
        </w:tc>
        <w:tc>
          <w:tcPr/>
          <w:p>
            <w:pPr>
              <w:pStyle w:val="Compact"/>
              <w:jc w:val="left"/>
            </w:pPr>
            <w:r>
              <w:t xml:space="preserve">May 2023</w:t>
            </w:r>
          </w:p>
        </w:tc>
        <w:tc>
          <w:tcPr/>
          <w:p>
            <w:pPr>
              <w:pStyle w:val="Compact"/>
              <w:jc w:val="left"/>
            </w:pPr>
            <w:r>
              <w:t xml:space="preserve">Class action by survivors [^122^][^136^]</w:t>
            </w:r>
          </w:p>
        </w:tc>
        <w:tc>
          <w:tcPr/>
          <w:p>
            <w:pPr>
              <w:pStyle w:val="Compact"/>
              <w:jc w:val="left"/>
            </w:pPr>
            <w:r>
              <w:t xml:space="preserve">None</w:t>
            </w:r>
          </w:p>
        </w:tc>
      </w:tr>
      <w:tr>
        <w:tc>
          <w:tcPr/>
          <w:p>
            <w:pPr>
              <w:pStyle w:val="Compact"/>
              <w:jc w:val="left"/>
            </w:pPr>
            <w:r>
              <w:t xml:space="preserve">Deutsche Bank (NY DFS)</w:t>
            </w:r>
          </w:p>
        </w:tc>
        <w:tc>
          <w:tcPr/>
          <w:p>
            <w:pPr>
              <w:pStyle w:val="Compact"/>
              <w:jc w:val="left"/>
            </w:pPr>
            <w:r>
              <w:rPr>
                <w:bCs/>
                <w:b/>
              </w:rPr>
              <w:t xml:space="preserve">$150 million</w:t>
            </w:r>
          </w:p>
        </w:tc>
        <w:tc>
          <w:tcPr/>
          <w:p>
            <w:pPr>
              <w:pStyle w:val="Compact"/>
              <w:jc w:val="left"/>
            </w:pPr>
            <w:r>
              <w:t xml:space="preserve">Jul 2020</w:t>
            </w:r>
          </w:p>
        </w:tc>
        <w:tc>
          <w:tcPr/>
          <w:p>
            <w:pPr>
              <w:pStyle w:val="Compact"/>
              <w:jc w:val="left"/>
            </w:pPr>
            <w:r>
              <w:t xml:space="preserve">Regulatory penalty for AML failures [^125^]</w:t>
            </w:r>
          </w:p>
        </w:tc>
        <w:tc>
          <w:tcPr/>
          <w:p>
            <w:pPr>
              <w:pStyle w:val="Compact"/>
              <w:jc w:val="left"/>
            </w:pPr>
            <w:r>
              <w:t xml:space="preserve">Acknowledged "error" [^136^]</w:t>
            </w:r>
          </w:p>
        </w:tc>
      </w:tr>
      <w:tr>
        <w:tc>
          <w:tcPr/>
          <w:p>
            <w:pPr>
              <w:pStyle w:val="Compact"/>
              <w:jc w:val="left"/>
            </w:pPr>
            <w:r>
              <w:t xml:space="preserve">Epstein Estate (USVI)</w:t>
            </w:r>
          </w:p>
        </w:tc>
        <w:tc>
          <w:tcPr/>
          <w:p>
            <w:pPr>
              <w:pStyle w:val="Compact"/>
              <w:jc w:val="left"/>
            </w:pPr>
            <w:r>
              <w:rPr>
                <w:bCs/>
                <w:b/>
              </w:rPr>
              <w:t xml:space="preserve">$105 million</w:t>
            </w:r>
          </w:p>
        </w:tc>
        <w:tc>
          <w:tcPr/>
          <w:p>
            <w:pPr>
              <w:pStyle w:val="Compact"/>
              <w:jc w:val="left"/>
            </w:pPr>
            <w:r>
              <w:t xml:space="preserve">2022</w:t>
            </w:r>
          </w:p>
        </w:tc>
        <w:tc>
          <w:tcPr/>
          <w:p>
            <w:pPr>
              <w:pStyle w:val="Compact"/>
              <w:jc w:val="left"/>
            </w:pPr>
            <w:r>
              <w:t xml:space="preserve">USVI trafficking/labor claims [^127^]</w:t>
            </w:r>
          </w:p>
        </w:tc>
        <w:tc>
          <w:tcPr/>
          <w:p>
            <w:pPr>
              <w:pStyle w:val="Compact"/>
              <w:jc w:val="left"/>
            </w:pPr>
            <w:r>
              <w:t xml:space="preserve">—</w:t>
            </w:r>
          </w:p>
        </w:tc>
      </w:tr>
      <w:tr>
        <w:tc>
          <w:tcPr/>
          <w:p>
            <w:pPr>
              <w:pStyle w:val="Compact"/>
              <w:jc w:val="left"/>
            </w:pPr>
            <w:r>
              <w:t xml:space="preserve">Epstein Estate (EVCP)</w:t>
            </w:r>
          </w:p>
        </w:tc>
        <w:tc>
          <w:tcPr/>
          <w:p>
            <w:pPr>
              <w:pStyle w:val="Compact"/>
              <w:jc w:val="left"/>
            </w:pPr>
            <w:r>
              <w:rPr>
                <w:bCs/>
                <w:b/>
              </w:rPr>
              <w:t xml:space="preserve">$121 million</w:t>
            </w:r>
          </w:p>
        </w:tc>
        <w:tc>
          <w:tcPr/>
          <w:p>
            <w:pPr>
              <w:pStyle w:val="Compact"/>
              <w:jc w:val="left"/>
            </w:pPr>
            <w:r>
              <w:t xml:space="preserve">2020–2022</w:t>
            </w:r>
          </w:p>
        </w:tc>
        <w:tc>
          <w:tcPr/>
          <w:p>
            <w:pPr>
              <w:pStyle w:val="Compact"/>
              <w:jc w:val="left"/>
            </w:pPr>
            <w:r>
              <w:t xml:space="preserve">Victim compensation program (361 claimants) [^127^][^128^]</w:t>
            </w:r>
          </w:p>
        </w:tc>
        <w:tc>
          <w:tcPr/>
          <w:p>
            <w:pPr>
              <w:pStyle w:val="Compact"/>
              <w:jc w:val="left"/>
            </w:pPr>
            <w:r>
              <w:t xml:space="preserve">—</w:t>
            </w:r>
          </w:p>
        </w:tc>
      </w:tr>
      <w:tr>
        <w:tc>
          <w:tcPr/>
          <w:p>
            <w:pPr>
              <w:pStyle w:val="Compact"/>
              <w:jc w:val="left"/>
            </w:pPr>
            <w:r>
              <w:t xml:space="preserve">Bank of America</w:t>
            </w:r>
          </w:p>
        </w:tc>
        <w:tc>
          <w:tcPr/>
          <w:p>
            <w:pPr>
              <w:pStyle w:val="Compact"/>
              <w:jc w:val="left"/>
            </w:pPr>
            <w:r>
              <w:t xml:space="preserve">Undisclosed</w:t>
            </w:r>
          </w:p>
        </w:tc>
        <w:tc>
          <w:tcPr/>
          <w:p>
            <w:pPr>
              <w:pStyle w:val="Compact"/>
              <w:jc w:val="left"/>
            </w:pPr>
            <w:r>
              <w:t xml:space="preserve">Mar 2026</w:t>
            </w:r>
          </w:p>
        </w:tc>
        <w:tc>
          <w:tcPr/>
          <w:p>
            <w:pPr>
              <w:pStyle w:val="Compact"/>
              <w:jc w:val="left"/>
            </w:pPr>
            <w:r>
              <w:t xml:space="preserve">Survivor lawsuit [^121^]</w:t>
            </w:r>
          </w:p>
        </w:tc>
        <w:tc>
          <w:tcPr/>
          <w:p>
            <w:pPr>
              <w:pStyle w:val="Compact"/>
              <w:jc w:val="left"/>
            </w:pPr>
            <w:r>
              <w:t xml:space="preserve">None</w:t>
            </w:r>
          </w:p>
        </w:tc>
      </w:tr>
    </w:tbl>
    <w:p>
      <w:pPr>
        <w:pStyle w:val="BodyText"/>
      </w:pPr>
      <w:r>
        <w:rPr>
          <w:bCs/>
          <w:b/>
        </w:rPr>
        <w:t xml:space="preserve">Combined total of fines and settlements exceeds $866 million.</w:t>
      </w:r>
      <w:r>
        <w:t xml:space="preserve"> </w:t>
      </w:r>
      <w:r>
        <w:t xml:space="preserve">[^121^][^128^] Not one banker has faced criminal prosecution. [^121^]</w:t>
      </w:r>
    </w:p>
    <w:bookmarkEnd w:id="33"/>
    <w:bookmarkStart w:id="34" w:name="Xe5f15a8d917e03b1037e2189db428d375221c66"/>
    <w:p>
      <w:pPr>
        <w:pStyle w:val="Heading3"/>
      </w:pPr>
      <w:r>
        <w:t xml:space="preserve">5.2 Key Banking Personnel</w:t>
      </w:r>
    </w:p>
    <w:p>
      <w:pPr>
        <w:pStyle w:val="FirstParagraph"/>
      </w:pPr>
      <w:r>
        <w:rPr>
          <w:bCs/>
          <w:b/>
        </w:rPr>
        <w:t xml:space="preserve">Jes Staley</w:t>
      </w:r>
      <w:r>
        <w:t xml:space="preserve">, former JPMorgan executive, was identified as the primary senior banker maintaining the Epstein relationship. Email exchanges revealed a relationship extending beyond standard banker-client interactions, including personal visits to Epstein's properties. [^138^] JPMorgan filed a</w:t>
      </w:r>
      <w:r>
        <w:t xml:space="preserve"> </w:t>
      </w:r>
      <w:r>
        <w:rPr>
          <w:bCs/>
          <w:b/>
        </w:rPr>
        <w:t xml:space="preserve">Suspicious Activity Report (SAR)</w:t>
      </w:r>
      <w:r>
        <w:t xml:space="preserve"> </w:t>
      </w:r>
      <w:r>
        <w:t xml:space="preserve">covering Epstein's transactions only in</w:t>
      </w:r>
      <w:r>
        <w:t xml:space="preserve"> </w:t>
      </w:r>
      <w:r>
        <w:rPr>
          <w:bCs/>
          <w:b/>
        </w:rPr>
        <w:t xml:space="preserve">2019, after his death</w:t>
      </w:r>
      <w:r>
        <w:t xml:space="preserve"> </w:t>
      </w:r>
      <w:r>
        <w:t xml:space="preserve">— a single SAR covering transactions dating back to</w:t>
      </w:r>
      <w:r>
        <w:t xml:space="preserve"> </w:t>
      </w:r>
      <w:r>
        <w:rPr>
          <w:bCs/>
          <w:b/>
        </w:rPr>
        <w:t xml:space="preserve">2003</w:t>
      </w:r>
      <w:r>
        <w:t xml:space="preserve"> </w:t>
      </w:r>
      <w:r>
        <w:t xml:space="preserve">that should have generated dozens of separate filings. [^135^] CEO Jamie Dimon was involved in discussions about the Epstein relationship, per Staley's sworn deposition. [^135^]</w:t>
      </w:r>
    </w:p>
    <w:p>
      <w:pPr>
        <w:pStyle w:val="BodyText"/>
      </w:pPr>
      <w:r>
        <w:t xml:space="preserve">Epstein-Related Financial Settlements</w:t>
      </w:r>
    </w:p>
    <w:p>
      <w:r>
        <w:pict>
          <v:rect style="width:0;height:1.5pt" o:hralign="center" o:hrstd="t" o:hr="t"/>
        </w:pict>
      </w:r>
    </w:p>
    <w:bookmarkEnd w:id="34"/>
    <w:bookmarkEnd w:id="35"/>
    <w:bookmarkStart w:id="38" w:name="X4d1f50eead885dc87f7786786457bdb63685c6e"/>
    <w:p>
      <w:pPr>
        <w:pStyle w:val="Heading2"/>
      </w:pPr>
      <w:r>
        <w:t xml:space="preserve">6. Properties &amp; Geographic Infrastructure</w:t>
      </w:r>
    </w:p>
    <w:bookmarkStart w:id="36" w:name="X2b1459ef9e4f928fbd7c703ce6bdde34cfecd03"/>
    <w:p>
      <w:pPr>
        <w:pStyle w:val="Heading3"/>
      </w:pPr>
      <w:r>
        <w:t xml:space="preserve">6.1 Real Estate Holdings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Property</w:t>
            </w:r>
          </w:p>
        </w:tc>
        <w:tc>
          <w:tcPr/>
          <w:p>
            <w:pPr>
              <w:pStyle w:val="Compact"/>
              <w:jc w:val="left"/>
            </w:pPr>
            <w:r>
              <w:t xml:space="preserve">Location</w:t>
            </w:r>
          </w:p>
        </w:tc>
        <w:tc>
          <w:tcPr/>
          <w:p>
            <w:pPr>
              <w:pStyle w:val="Compact"/>
              <w:jc w:val="left"/>
            </w:pPr>
            <w:r>
              <w:t xml:space="preserve">Acquisition</w:t>
            </w:r>
          </w:p>
        </w:tc>
        <w:tc>
          <w:tcPr/>
          <w:p>
            <w:pPr>
              <w:pStyle w:val="Compact"/>
              <w:jc w:val="left"/>
            </w:pPr>
            <w:r>
              <w:t xml:space="preserve">Size</w:t>
            </w:r>
          </w:p>
        </w:tc>
        <w:tc>
          <w:tcPr/>
          <w:p>
            <w:pPr>
              <w:pStyle w:val="Compact"/>
              <w:jc w:val="left"/>
            </w:pPr>
            <w:r>
              <w:t xml:space="preserve">Status</w:t>
            </w:r>
          </w:p>
        </w:tc>
      </w:tr>
      <w:tr>
        <w:tc>
          <w:tcPr/>
          <w:p>
            <w:pPr>
              <w:pStyle w:val="Compact"/>
              <w:jc w:val="left"/>
            </w:pPr>
            <w:r>
              <w:rPr>
                <w:bCs/>
                <w:b/>
              </w:rPr>
              <w:t xml:space="preserve">Little St. James</w:t>
            </w:r>
          </w:p>
        </w:tc>
        <w:tc>
          <w:tcPr/>
          <w:p>
            <w:pPr>
              <w:pStyle w:val="Compact"/>
              <w:jc w:val="left"/>
            </w:pPr>
            <w:r>
              <w:t xml:space="preserve">U.S. Virgin Islands</w:t>
            </w:r>
          </w:p>
        </w:tc>
        <w:tc>
          <w:tcPr/>
          <w:p>
            <w:pPr>
              <w:pStyle w:val="Compact"/>
              <w:jc w:val="left"/>
            </w:pPr>
            <w:r>
              <w:t xml:space="preserve">1998</w:t>
            </w:r>
          </w:p>
        </w:tc>
        <w:tc>
          <w:tcPr/>
          <w:p>
            <w:pPr>
              <w:pStyle w:val="Compact"/>
              <w:jc w:val="left"/>
            </w:pPr>
            <w:r>
              <w:t xml:space="preserve">~70 acres</w:t>
            </w:r>
          </w:p>
        </w:tc>
        <w:tc>
          <w:tcPr/>
          <w:p>
            <w:pPr>
              <w:pStyle w:val="Compact"/>
              <w:jc w:val="left"/>
            </w:pPr>
            <w:r>
              <w:t xml:space="preserve">FBI searched Aug 2019 [^74^]</w:t>
            </w:r>
          </w:p>
        </w:tc>
      </w:tr>
      <w:tr>
        <w:tc>
          <w:tcPr/>
          <w:p>
            <w:pPr>
              <w:pStyle w:val="Compact"/>
              <w:jc w:val="left"/>
            </w:pPr>
            <w:r>
              <w:rPr>
                <w:bCs/>
                <w:b/>
              </w:rPr>
              <w:t xml:space="preserve">Great St. James</w:t>
            </w:r>
          </w:p>
        </w:tc>
        <w:tc>
          <w:tcPr/>
          <w:p>
            <w:pPr>
              <w:pStyle w:val="Compact"/>
              <w:jc w:val="left"/>
            </w:pPr>
            <w:r>
              <w:t xml:space="preserve">U.S. Virgin Islands</w:t>
            </w:r>
          </w:p>
        </w:tc>
        <w:tc>
          <w:tcPr/>
          <w:p>
            <w:pPr>
              <w:pStyle w:val="Compact"/>
              <w:jc w:val="left"/>
            </w:pPr>
            <w:r>
              <w:t xml:space="preserve">2016</w:t>
            </w:r>
          </w:p>
        </w:tc>
        <w:tc>
          <w:tcPr/>
          <w:p>
            <w:pPr>
              <w:pStyle w:val="Compact"/>
              <w:jc w:val="left"/>
            </w:pPr>
            <w:r>
              <w:t xml:space="preserve">~165 acres</w:t>
            </w:r>
          </w:p>
        </w:tc>
        <w:tc>
          <w:tcPr/>
          <w:p>
            <w:pPr>
              <w:pStyle w:val="Compact"/>
              <w:jc w:val="left"/>
            </w:pPr>
            <w:r>
              <w:t xml:space="preserve">Held by Poplar Inc [^24^][^74^]</w:t>
            </w:r>
          </w:p>
        </w:tc>
      </w:tr>
      <w:tr>
        <w:tc>
          <w:tcPr/>
          <w:p>
            <w:pPr>
              <w:pStyle w:val="Compact"/>
              <w:jc w:val="left"/>
            </w:pPr>
            <w:r>
              <w:rPr>
                <w:bCs/>
                <w:b/>
              </w:rPr>
              <w:t xml:space="preserve">Manhattan Townhouse</w:t>
            </w:r>
          </w:p>
        </w:tc>
        <w:tc>
          <w:tcPr/>
          <w:p>
            <w:pPr>
              <w:pStyle w:val="Compact"/>
              <w:jc w:val="left"/>
            </w:pPr>
            <w:r>
              <w:t xml:space="preserve">9 East 71st St, NYC</w:t>
            </w:r>
          </w:p>
        </w:tc>
        <w:tc>
          <w:tcPr/>
          <w:p>
            <w:pPr>
              <w:pStyle w:val="Compact"/>
              <w:jc w:val="left"/>
            </w:pPr>
            <w:r>
              <w:t xml:space="preserve">Transferred from Wexner (~1995) for</w:t>
            </w:r>
            <w:r>
              <w:t xml:space="preserve"> </w:t>
            </w:r>
            <w:r>
              <w:rPr>
                <w:bCs/>
                <w:b/>
              </w:rPr>
              <w:t xml:space="preserve">$0</w:t>
            </w:r>
            <w:r>
              <w:t xml:space="preserve"> </w:t>
            </w:r>
            <w:r>
              <w:t xml:space="preserve">[^56^]</w:t>
            </w:r>
          </w:p>
        </w:tc>
        <w:tc>
          <w:tcPr/>
          <w:p>
            <w:pPr>
              <w:pStyle w:val="Compact"/>
              <w:jc w:val="left"/>
            </w:pPr>
            <w:r>
              <w:t xml:space="preserve">7-story</w:t>
            </w:r>
          </w:p>
        </w:tc>
        <w:tc>
          <w:tcPr/>
          <w:p>
            <w:pPr>
              <w:pStyle w:val="Compact"/>
              <w:jc w:val="left"/>
            </w:pPr>
            <w:r>
              <w:t xml:space="preserve">Sold for</w:t>
            </w:r>
            <w:r>
              <w:t xml:space="preserve"> </w:t>
            </w:r>
            <w:r>
              <w:rPr>
                <w:bCs/>
                <w:b/>
              </w:rPr>
              <w:t xml:space="preserve">$51M</w:t>
            </w:r>
            <w:r>
              <w:t xml:space="preserve"> </w:t>
            </w:r>
            <w:r>
              <w:t xml:space="preserve">(proceeds to victim fund) [^56^]</w:t>
            </w:r>
          </w:p>
        </w:tc>
      </w:tr>
      <w:tr>
        <w:tc>
          <w:tcPr/>
          <w:p>
            <w:pPr>
              <w:pStyle w:val="Compact"/>
              <w:jc w:val="left"/>
            </w:pPr>
            <w:r>
              <w:rPr>
                <w:bCs/>
                <w:b/>
              </w:rPr>
              <w:t xml:space="preserve">Palm Beach Residence</w:t>
            </w:r>
          </w:p>
        </w:tc>
        <w:tc>
          <w:tcPr/>
          <w:p>
            <w:pPr>
              <w:pStyle w:val="Compact"/>
              <w:jc w:val="left"/>
            </w:pPr>
            <w:r>
              <w:t xml:space="preserve">358 El Brillo Way, FL</w:t>
            </w:r>
          </w:p>
        </w:tc>
        <w:tc>
          <w:tcPr/>
          <w:p>
            <w:pPr>
              <w:pStyle w:val="Compact"/>
              <w:jc w:val="left"/>
            </w:pPr>
            <w:r>
              <w:t xml:space="preserve">—</w:t>
            </w:r>
          </w:p>
        </w:tc>
        <w:tc>
          <w:tcPr/>
          <w:p>
            <w:pPr>
              <w:pStyle w:val="Compact"/>
              <w:jc w:val="left"/>
            </w:pPr>
            <w:r>
              <w:t xml:space="preserve">—</w:t>
            </w:r>
          </w:p>
        </w:tc>
        <w:tc>
          <w:tcPr/>
          <w:p>
            <w:pPr>
              <w:pStyle w:val="Compact"/>
              <w:jc w:val="left"/>
            </w:pPr>
            <w:r>
              <w:t xml:space="preserve">Searched 2005 [^67^]</w:t>
            </w:r>
          </w:p>
        </w:tc>
      </w:tr>
      <w:tr>
        <w:tc>
          <w:tcPr/>
          <w:p>
            <w:pPr>
              <w:pStyle w:val="Compact"/>
              <w:jc w:val="left"/>
            </w:pPr>
            <w:r>
              <w:rPr>
                <w:bCs/>
                <w:b/>
              </w:rPr>
              <w:t xml:space="preserve">Zorro Ranch</w:t>
            </w:r>
          </w:p>
        </w:tc>
        <w:tc>
          <w:tcPr/>
          <w:p>
            <w:pPr>
              <w:pStyle w:val="Compact"/>
              <w:jc w:val="left"/>
            </w:pPr>
            <w:r>
              <w:t xml:space="preserve">Stanley, NM</w:t>
            </w:r>
          </w:p>
        </w:tc>
        <w:tc>
          <w:tcPr/>
          <w:p>
            <w:pPr>
              <w:pStyle w:val="Compact"/>
              <w:jc w:val="left"/>
            </w:pPr>
            <w:r>
              <w:t xml:space="preserve">1993 (from Gov. Bruce King)</w:t>
            </w:r>
          </w:p>
        </w:tc>
        <w:tc>
          <w:tcPr/>
          <w:p>
            <w:pPr>
              <w:pStyle w:val="Compact"/>
              <w:jc w:val="left"/>
            </w:pPr>
            <w:r>
              <w:t xml:space="preserve">~8,000 acres</w:t>
            </w:r>
          </w:p>
        </w:tc>
        <w:tc>
          <w:tcPr/>
          <w:p>
            <w:pPr>
              <w:pStyle w:val="Compact"/>
              <w:jc w:val="left"/>
            </w:pPr>
            <w:r>
              <w:t xml:space="preserve">Sold 2023; searched</w:t>
            </w:r>
            <w:r>
              <w:t xml:space="preserve"> </w:t>
            </w:r>
            <w:r>
              <w:rPr>
                <w:bCs/>
                <w:b/>
              </w:rPr>
              <w:t xml:space="preserve">March 2026</w:t>
            </w:r>
            <w:r>
              <w:t xml:space="preserve"> </w:t>
            </w:r>
            <w:r>
              <w:t xml:space="preserve">[^142^][^164^]</w:t>
            </w:r>
          </w:p>
        </w:tc>
      </w:tr>
      <w:tr>
        <w:tc>
          <w:tcPr/>
          <w:p>
            <w:pPr>
              <w:pStyle w:val="Compact"/>
              <w:jc w:val="left"/>
            </w:pPr>
            <w:r>
              <w:rPr>
                <w:bCs/>
                <w:b/>
              </w:rPr>
              <w:t xml:space="preserve">Paris Apartment</w:t>
            </w:r>
          </w:p>
        </w:tc>
        <w:tc>
          <w:tcPr/>
          <w:p>
            <w:pPr>
              <w:pStyle w:val="Compact"/>
              <w:jc w:val="left"/>
            </w:pPr>
            <w:r>
              <w:t xml:space="preserve">Avenue Foch</w:t>
            </w:r>
          </w:p>
        </w:tc>
        <w:tc>
          <w:tcPr/>
          <w:p>
            <w:pPr>
              <w:pStyle w:val="Compact"/>
              <w:jc w:val="left"/>
            </w:pPr>
            <w:r>
              <w:t xml:space="preserve">—</w:t>
            </w:r>
          </w:p>
        </w:tc>
        <w:tc>
          <w:tcPr/>
          <w:p>
            <w:pPr>
              <w:pStyle w:val="Compact"/>
              <w:jc w:val="left"/>
            </w:pPr>
            <w:r>
              <w:t xml:space="preserve">—</w:t>
            </w:r>
          </w:p>
        </w:tc>
        <w:tc>
          <w:tcPr/>
          <w:p>
            <w:pPr>
              <w:pStyle w:val="Compact"/>
              <w:jc w:val="left"/>
            </w:pPr>
            <w:r>
              <w:t xml:space="preserve">Searched by French authorities [^21^]</w:t>
            </w:r>
          </w:p>
        </w:tc>
      </w:tr>
    </w:tbl>
    <w:bookmarkEnd w:id="36"/>
    <w:bookmarkStart w:id="37" w:name="X9afc414a368cb4193f32c8979f68f19a737c947"/>
    <w:p>
      <w:pPr>
        <w:pStyle w:val="Heading3"/>
      </w:pPr>
      <w:r>
        <w:t xml:space="preserve">6.2 Zorro Ranch Investigation (Reopened 2026)</w:t>
      </w:r>
    </w:p>
    <w:p>
      <w:pPr>
        <w:pStyle w:val="FirstParagraph"/>
      </w:pPr>
      <w:r>
        <w:t xml:space="preserve">New Mexico Attorney General Raúl Torrez reopened the criminal investigation into Zorro Ranch in</w:t>
      </w:r>
      <w:r>
        <w:t xml:space="preserve"> </w:t>
      </w:r>
      <w:r>
        <w:rPr>
          <w:bCs/>
          <w:b/>
        </w:rPr>
        <w:t xml:space="preserve">February 2026</w:t>
      </w:r>
      <w:r>
        <w:t xml:space="preserve">, citing</w:t>
      </w:r>
      <w:r>
        <w:t xml:space="preserve"> </w:t>
      </w:r>
      <w:r>
        <w:rPr>
          <w:bCs/>
          <w:b/>
        </w:rPr>
        <w:t xml:space="preserve">"revelations outlined in the previously sealed FBI files."</w:t>
      </w:r>
      <w:r>
        <w:t xml:space="preserve"> </w:t>
      </w:r>
      <w:r>
        <w:t xml:space="preserve">[^142^][^162^] The initial state investigation was closed in</w:t>
      </w:r>
      <w:r>
        <w:t xml:space="preserve"> </w:t>
      </w:r>
      <w:r>
        <w:rPr>
          <w:bCs/>
          <w:b/>
        </w:rPr>
        <w:t xml:space="preserve">2019 at the request of federal prosecutors in SDNY</w:t>
      </w:r>
      <w:r>
        <w:t xml:space="preserve">. [^142^][^149^] An FBI email from</w:t>
      </w:r>
      <w:r>
        <w:t xml:space="preserve"> </w:t>
      </w:r>
      <w:r>
        <w:rPr>
          <w:bCs/>
          <w:b/>
        </w:rPr>
        <w:t xml:space="preserve">August 23, 2019</w:t>
      </w:r>
      <w:r>
        <w:t xml:space="preserve">, revealed investigators doubted they had probable cause for a search warrant, despite having interviewed</w:t>
      </w:r>
      <w:r>
        <w:t xml:space="preserve"> </w:t>
      </w:r>
      <w:r>
        <w:rPr>
          <w:bCs/>
          <w:b/>
        </w:rPr>
        <w:t xml:space="preserve">one victim who may have been raped at the NM residence</w:t>
      </w:r>
      <w:r>
        <w:t xml:space="preserve">. [^149^] A 2019 email to a local radio host alleged that</w:t>
      </w:r>
      <w:r>
        <w:t xml:space="preserve"> </w:t>
      </w:r>
      <w:r>
        <w:rPr>
          <w:bCs/>
          <w:b/>
        </w:rPr>
        <w:t xml:space="preserve">"two foreign girls were buried in the hills outside the Zorro"</w:t>
      </w:r>
      <w:r>
        <w:t xml:space="preserve"> </w:t>
      </w:r>
      <w:r>
        <w:t xml:space="preserve">on orders of Jeffrey Epstein and Ghislaine Maxwell. [^143^] State investigators executed a search warrant on</w:t>
      </w:r>
      <w:r>
        <w:t xml:space="preserve"> </w:t>
      </w:r>
      <w:r>
        <w:rPr>
          <w:bCs/>
          <w:b/>
        </w:rPr>
        <w:t xml:space="preserve">March 9, 2026</w:t>
      </w:r>
      <w:r>
        <w:t xml:space="preserve">, with New Mexico State Police and Sandoval County Sheriff's Office. [^144^]</w:t>
      </w:r>
    </w:p>
    <w:p>
      <w:r>
        <w:pict>
          <v:rect style="width:0;height:1.5pt" o:hralign="center" o:hrstd="t" o:hr="t"/>
        </w:pict>
      </w:r>
    </w:p>
    <w:bookmarkEnd w:id="37"/>
    <w:bookmarkEnd w:id="38"/>
    <w:bookmarkStart w:id="43" w:name="Xcff6cc5bd5d8bf7b1ab077619cf32a121833bf1"/>
    <w:p>
      <w:pPr>
        <w:pStyle w:val="Heading2"/>
      </w:pPr>
      <w:r>
        <w:t xml:space="preserve">7. The 2019 SDNY Prosecution</w:t>
      </w:r>
    </w:p>
    <w:bookmarkStart w:id="39" w:name="X744eccd1f0cc9a047c08312b75e9892673b167a"/>
    <w:p>
      <w:pPr>
        <w:pStyle w:val="Heading3"/>
      </w:pPr>
      <w:r>
        <w:t xml:space="preserve">7.1 Arrest &amp; Indictment</w:t>
      </w:r>
    </w:p>
    <w:p>
      <w:pPr>
        <w:pStyle w:val="FirstParagraph"/>
      </w:pPr>
      <w:r>
        <w:t xml:space="preserve">Jeffrey Epstein was arrested on</w:t>
      </w:r>
      <w:r>
        <w:t xml:space="preserve"> </w:t>
      </w:r>
      <w:r>
        <w:rPr>
          <w:bCs/>
          <w:b/>
        </w:rPr>
        <w:t xml:space="preserve">July 6, 2019</w:t>
      </w:r>
      <w:r>
        <w:t xml:space="preserve">, at</w:t>
      </w:r>
      <w:r>
        <w:t xml:space="preserve"> </w:t>
      </w:r>
      <w:r>
        <w:rPr>
          <w:bCs/>
          <w:b/>
        </w:rPr>
        <w:t xml:space="preserve">Teterboro Airport</w:t>
      </w:r>
      <w:r>
        <w:t xml:space="preserve"> </w:t>
      </w:r>
      <w:r>
        <w:t xml:space="preserve">in New Jersey by FBI-NYPD agents as he deplaned from a private flight returning from Paris. [^169^] The arrest was based on a</w:t>
      </w:r>
      <w:r>
        <w:t xml:space="preserve"> </w:t>
      </w:r>
      <w:r>
        <w:rPr>
          <w:bCs/>
          <w:b/>
        </w:rPr>
        <w:t xml:space="preserve">sealed indictment</w:t>
      </w:r>
      <w:r>
        <w:t xml:space="preserve"> </w:t>
      </w:r>
      <w:r>
        <w:t xml:space="preserve">returned by a federal grand jury in SDNY on</w:t>
      </w:r>
      <w:r>
        <w:t xml:space="preserve"> </w:t>
      </w:r>
      <w:r>
        <w:rPr>
          <w:bCs/>
          <w:b/>
        </w:rPr>
        <w:t xml:space="preserve">July 2, 2019</w:t>
      </w:r>
      <w:r>
        <w:t xml:space="preserve">. [^167^] The indictment was unsealed on</w:t>
      </w:r>
      <w:r>
        <w:t xml:space="preserve"> </w:t>
      </w:r>
      <w:r>
        <w:rPr>
          <w:bCs/>
          <w:b/>
        </w:rPr>
        <w:t xml:space="preserve">July 8, 2019</w:t>
      </w:r>
      <w:r>
        <w:t xml:space="preserve">, charging two counts:</w:t>
      </w:r>
      <w:r>
        <w:t xml:space="preserve"> </w:t>
      </w:r>
      <w:r>
        <w:rPr>
          <w:bCs/>
          <w:b/>
        </w:rPr>
        <w:t xml:space="preserve">sex trafficking of minors</w:t>
      </w:r>
      <w:r>
        <w:t xml:space="preserve"> </w:t>
      </w:r>
      <w:r>
        <w:t xml:space="preserve">(18 U.S.C. § 1591) and</w:t>
      </w:r>
      <w:r>
        <w:t xml:space="preserve"> </w:t>
      </w:r>
      <w:r>
        <w:rPr>
          <w:bCs/>
          <w:b/>
        </w:rPr>
        <w:t xml:space="preserve">conspiracy to commit sex trafficking of minors</w:t>
      </w:r>
      <w:r>
        <w:t xml:space="preserve"> </w:t>
      </w:r>
      <w:r>
        <w:t xml:space="preserve">(18 U.S.C. § 371). [^104^][^111^]</w:t>
      </w:r>
    </w:p>
    <w:bookmarkEnd w:id="39"/>
    <w:bookmarkStart w:id="40" w:name="X8840a54ebf131c1abcdc6751545056af707309e"/>
    <w:p>
      <w:pPr>
        <w:pStyle w:val="Heading3"/>
      </w:pPr>
      <w:r>
        <w:t xml:space="preserve">7.2 Bail Denial &amp; MCC Detention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July 8, 2019</w:t>
            </w:r>
          </w:p>
        </w:tc>
        <w:tc>
          <w:tcPr/>
          <w:p>
            <w:pPr>
              <w:pStyle w:val="Compact"/>
              <w:jc w:val="left"/>
            </w:pPr>
            <w:r>
              <w:t xml:space="preserve">Epstein pleads not guilty; bail hearing begins [^174^]</w:t>
            </w:r>
          </w:p>
        </w:tc>
      </w:tr>
      <w:tr>
        <w:tc>
          <w:tcPr/>
          <w:p>
            <w:pPr>
              <w:pStyle w:val="Compact"/>
              <w:jc w:val="left"/>
            </w:pPr>
            <w:r>
              <w:t xml:space="preserve">July 15, 2019</w:t>
            </w:r>
          </w:p>
        </w:tc>
        <w:tc>
          <w:tcPr/>
          <w:p>
            <w:pPr>
              <w:pStyle w:val="Compact"/>
              <w:jc w:val="left"/>
            </w:pPr>
            <w:r>
              <w:t xml:space="preserve">Defense proposes</w:t>
            </w:r>
            <w:r>
              <w:t xml:space="preserve"> </w:t>
            </w:r>
            <w:r>
              <w:rPr>
                <w:bCs/>
                <w:b/>
              </w:rPr>
              <w:t xml:space="preserve">$100 million bail package</w:t>
            </w:r>
            <w:r>
              <w:t xml:space="preserve"> </w:t>
            </w:r>
            <w:r>
              <w:t xml:space="preserve">with house arrest, GPS monitoring [^116^]</w:t>
            </w:r>
          </w:p>
        </w:tc>
      </w:tr>
      <w:tr>
        <w:tc>
          <w:tcPr/>
          <w:p>
            <w:pPr>
              <w:pStyle w:val="Compact"/>
              <w:jc w:val="left"/>
            </w:pPr>
            <w:r>
              <w:t xml:space="preserve">July 18, 2019</w:t>
            </w:r>
          </w:p>
        </w:tc>
        <w:tc>
          <w:tcPr/>
          <w:p>
            <w:pPr>
              <w:pStyle w:val="Compact"/>
              <w:jc w:val="left"/>
            </w:pPr>
            <w:r>
              <w:rPr>
                <w:bCs/>
                <w:b/>
              </w:rPr>
              <w:t xml:space="preserve">Judge Richard Berman denies bail</w:t>
            </w:r>
            <w:r>
              <w:t xml:space="preserve">, citing flight risk and danger to community [^174^]</w:t>
            </w:r>
          </w:p>
        </w:tc>
      </w:tr>
      <w:tr>
        <w:tc>
          <w:tcPr/>
          <w:p>
            <w:pPr>
              <w:pStyle w:val="Compact"/>
              <w:jc w:val="left"/>
            </w:pPr>
            <w:r>
              <w:t xml:space="preserve">July 23, 2019</w:t>
            </w:r>
          </w:p>
        </w:tc>
        <w:tc>
          <w:tcPr/>
          <w:p>
            <w:pPr>
              <w:pStyle w:val="Compact"/>
              <w:jc w:val="left"/>
            </w:pPr>
            <w:r>
              <w:t xml:space="preserve">Epstein found injured in cell; placed on suicide watch [^174^]</w:t>
            </w:r>
          </w:p>
        </w:tc>
      </w:tr>
      <w:tr>
        <w:tc>
          <w:tcPr/>
          <w:p>
            <w:pPr>
              <w:pStyle w:val="Compact"/>
              <w:jc w:val="left"/>
            </w:pPr>
            <w:r>
              <w:t xml:space="preserve">July 29, 2019</w:t>
            </w:r>
          </w:p>
        </w:tc>
        <w:tc>
          <w:tcPr/>
          <w:p>
            <w:pPr>
              <w:pStyle w:val="Compact"/>
              <w:jc w:val="left"/>
            </w:pPr>
            <w:r>
              <w:rPr>
                <w:bCs/>
                <w:b/>
              </w:rPr>
              <w:t xml:space="preserve">Removed from suicide watch</w:t>
            </w:r>
            <w:r>
              <w:t xml:space="preserve"> </w:t>
            </w:r>
            <w:r>
              <w:t xml:space="preserve">after ~6 days [^174^]</w:t>
            </w:r>
          </w:p>
        </w:tc>
      </w:tr>
      <w:tr>
        <w:tc>
          <w:tcPr/>
          <w:p>
            <w:pPr>
              <w:pStyle w:val="Compact"/>
              <w:jc w:val="left"/>
            </w:pPr>
            <w:r>
              <w:t xml:space="preserve">Aug 10, 2019</w:t>
            </w:r>
          </w:p>
        </w:tc>
        <w:tc>
          <w:tcPr/>
          <w:p>
            <w:pPr>
              <w:pStyle w:val="Compact"/>
              <w:jc w:val="left"/>
            </w:pPr>
            <w:r>
              <w:rPr>
                <w:bCs/>
                <w:b/>
              </w:rPr>
              <w:t xml:space="preserve">Found dead</w:t>
            </w:r>
            <w:r>
              <w:t xml:space="preserve"> </w:t>
            </w:r>
            <w:r>
              <w:t xml:space="preserve">at MCC Manhattan; 6:30 a.m. [^174^]</w:t>
            </w:r>
          </w:p>
        </w:tc>
      </w:tr>
    </w:tbl>
    <w:bookmarkEnd w:id="40"/>
    <w:bookmarkStart w:id="41" w:name="X0e8c0bf97292676efcca8c4f20c2d34b9e02723"/>
    <w:p>
      <w:pPr>
        <w:pStyle w:val="Heading3"/>
      </w:pPr>
      <w:r>
        <w:t xml:space="preserve">7.3 Autopsy Findings</w:t>
      </w:r>
    </w:p>
    <w:p>
      <w:pPr>
        <w:pStyle w:val="FirstParagraph"/>
      </w:pPr>
      <w:r>
        <w:t xml:space="preserve">The New York City Medical Examiner ruled Epstein's death a</w:t>
      </w:r>
      <w:r>
        <w:t xml:space="preserve"> </w:t>
      </w:r>
      <w:r>
        <w:rPr>
          <w:bCs/>
          <w:b/>
        </w:rPr>
        <w:t xml:space="preserve">suicide by hanging</w:t>
      </w:r>
      <w:r>
        <w:t xml:space="preserve">. [^174^] The autopsy found</w:t>
      </w:r>
      <w:r>
        <w:t xml:space="preserve"> </w:t>
      </w:r>
      <w:r>
        <w:rPr>
          <w:bCs/>
          <w:b/>
        </w:rPr>
        <w:t xml:space="preserve">multiple breaks in Epstein's neck bones</w:t>
      </w:r>
      <w:r>
        <w:t xml:space="preserve">, including the</w:t>
      </w:r>
      <w:r>
        <w:t xml:space="preserve"> </w:t>
      </w:r>
      <w:r>
        <w:rPr>
          <w:bCs/>
          <w:b/>
        </w:rPr>
        <w:t xml:space="preserve">hyoid bone</w:t>
      </w:r>
      <w:r>
        <w:t xml:space="preserve">. Forensic experts noted that while such breaks can occur in hangings (particularly in older individuals), they are</w:t>
      </w:r>
      <w:r>
        <w:t xml:space="preserve"> </w:t>
      </w:r>
      <w:r>
        <w:rPr>
          <w:bCs/>
          <w:b/>
        </w:rPr>
        <w:t xml:space="preserve">more common in victims of homicide by strangulation</w:t>
      </w:r>
      <w:r>
        <w:t xml:space="preserve">. [^177^]</w:t>
      </w:r>
    </w:p>
    <w:bookmarkEnd w:id="41"/>
    <w:bookmarkStart w:id="42" w:name="Xf0cb0aa36d78e39785b6db25cf5262ab91e89fe"/>
    <w:p>
      <w:pPr>
        <w:pStyle w:val="Heading3"/>
      </w:pPr>
      <w:r>
        <w:t xml:space="preserve">7.4 MCC Investigation</w:t>
      </w:r>
    </w:p>
    <w:p>
      <w:pPr>
        <w:pStyle w:val="FirstParagraph"/>
      </w:pPr>
      <w:r>
        <w:t xml:space="preserve">The DOJ Office of Inspector General investigation identified</w:t>
      </w:r>
      <w:r>
        <w:t xml:space="preserve"> </w:t>
      </w:r>
      <w:r>
        <w:rPr>
          <w:bCs/>
          <w:b/>
        </w:rPr>
        <w:t xml:space="preserve">chronic understaffing, infrastructure decay, surveillance camera failures, and management oversight breakdowns</w:t>
      </w:r>
      <w:r>
        <w:t xml:space="preserve"> </w:t>
      </w:r>
      <w:r>
        <w:t xml:space="preserve">at MCC. [^156^] Two guards assigned to Epstein's unit were later charged with</w:t>
      </w:r>
      <w:r>
        <w:t xml:space="preserve"> </w:t>
      </w:r>
      <w:r>
        <w:rPr>
          <w:bCs/>
          <w:b/>
        </w:rPr>
        <w:t xml:space="preserve">falsifying log entries</w:t>
      </w:r>
      <w:r>
        <w:t xml:space="preserve"> </w:t>
      </w:r>
      <w:r>
        <w:t xml:space="preserve">and failing to conduct required rounds. [^156^] Epstein's cellmate,</w:t>
      </w:r>
      <w:r>
        <w:t xml:space="preserve"> </w:t>
      </w:r>
      <w:r>
        <w:rPr>
          <w:bCs/>
          <w:b/>
        </w:rPr>
        <w:t xml:space="preserve">Nicholas Tartaglione</w:t>
      </w:r>
      <w:r>
        <w:t xml:space="preserve"> </w:t>
      </w:r>
      <w:r>
        <w:t xml:space="preserve">(charged with four murders), was transferred after Epstein was removed from suicide watch, leaving Epstein alone. [^174^]</w:t>
      </w:r>
    </w:p>
    <w:p>
      <w:r>
        <w:pict>
          <v:rect style="width:0;height:1.5pt" o:hralign="center" o:hrstd="t" o:hr="t"/>
        </w:pict>
      </w:r>
    </w:p>
    <w:bookmarkEnd w:id="42"/>
    <w:bookmarkEnd w:id="43"/>
    <w:bookmarkStart w:id="46" w:name="X71581ed6459865fb350cb82f0e4be05b65213f1"/>
    <w:p>
      <w:pPr>
        <w:pStyle w:val="Heading2"/>
      </w:pPr>
      <w:r>
        <w:t xml:space="preserve">8. Ghislaine Maxwell: Trial &amp; Conviction</w:t>
      </w:r>
    </w:p>
    <w:bookmarkStart w:id="44" w:name="Xbb9052ec98be1eef3f5650e09d2061039e19786"/>
    <w:p>
      <w:pPr>
        <w:pStyle w:val="Heading3"/>
      </w:pPr>
      <w:r>
        <w:t xml:space="preserve">8.1 Charges &amp; Conviction</w:t>
      </w:r>
    </w:p>
    <w:p>
      <w:pPr>
        <w:pStyle w:val="FirstParagraph"/>
      </w:pPr>
      <w:r>
        <w:t xml:space="preserve">Ghislaine Maxwell was arrested on</w:t>
      </w:r>
      <w:r>
        <w:t xml:space="preserve"> </w:t>
      </w:r>
      <w:r>
        <w:rPr>
          <w:bCs/>
          <w:b/>
        </w:rPr>
        <w:t xml:space="preserve">July 2, 2020</w:t>
      </w:r>
      <w:r>
        <w:t xml:space="preserve">, in Bradford, New Hampshire. [^120^] An 18-page indictment focused on</w:t>
      </w:r>
      <w:r>
        <w:t xml:space="preserve"> </w:t>
      </w:r>
      <w:r>
        <w:rPr>
          <w:bCs/>
          <w:b/>
        </w:rPr>
        <w:t xml:space="preserve">three underage victims</w:t>
      </w:r>
      <w:r>
        <w:t xml:space="preserve"> </w:t>
      </w:r>
      <w:r>
        <w:t xml:space="preserve">groomed by Maxwell between</w:t>
      </w:r>
      <w:r>
        <w:t xml:space="preserve"> </w:t>
      </w:r>
      <w:r>
        <w:rPr>
          <w:bCs/>
          <w:b/>
        </w:rPr>
        <w:t xml:space="preserve">1994 and 1997</w:t>
      </w:r>
      <w:r>
        <w:t xml:space="preserve">. [^120^] A superseding indictment added</w:t>
      </w:r>
      <w:r>
        <w:t xml:space="preserve"> </w:t>
      </w:r>
      <w:r>
        <w:rPr>
          <w:bCs/>
          <w:b/>
        </w:rPr>
        <w:t xml:space="preserve">two counts of perjury</w:t>
      </w:r>
      <w:r>
        <w:t xml:space="preserve"> </w:t>
      </w:r>
      <w:r>
        <w:t xml:space="preserve">(April 22, 2016 and July 22, 2016 depositions). [^118^]</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Count</w:t>
            </w:r>
          </w:p>
        </w:tc>
        <w:tc>
          <w:tcPr/>
          <w:p>
            <w:pPr>
              <w:pStyle w:val="Compact"/>
              <w:jc w:val="left"/>
            </w:pPr>
            <w:r>
              <w:t xml:space="preserve">Charge</w:t>
            </w:r>
          </w:p>
        </w:tc>
        <w:tc>
          <w:tcPr/>
          <w:p>
            <w:pPr>
              <w:pStyle w:val="Compact"/>
              <w:jc w:val="left"/>
            </w:pPr>
            <w:r>
              <w:t xml:space="preserve">Verdict</w:t>
            </w:r>
          </w:p>
        </w:tc>
      </w:tr>
      <w:tr>
        <w:tc>
          <w:tcPr/>
          <w:p>
            <w:pPr>
              <w:pStyle w:val="Compact"/>
              <w:jc w:val="left"/>
            </w:pPr>
            <w:r>
              <w:t xml:space="preserve">1</w:t>
            </w:r>
          </w:p>
        </w:tc>
        <w:tc>
          <w:tcPr/>
          <w:p>
            <w:pPr>
              <w:pStyle w:val="Compact"/>
              <w:jc w:val="left"/>
            </w:pPr>
            <w:r>
              <w:t xml:space="preserve">Conspiracy to entice minors to travel for illegal sex acts</w:t>
            </w:r>
          </w:p>
        </w:tc>
        <w:tc>
          <w:tcPr/>
          <w:p>
            <w:pPr>
              <w:pStyle w:val="Compact"/>
              <w:jc w:val="left"/>
            </w:pPr>
            <w:r>
              <w:rPr>
                <w:bCs/>
                <w:b/>
              </w:rPr>
              <w:t xml:space="preserve">Guilty</w:t>
            </w:r>
          </w:p>
        </w:tc>
      </w:tr>
      <w:tr>
        <w:tc>
          <w:tcPr/>
          <w:p>
            <w:pPr>
              <w:pStyle w:val="Compact"/>
              <w:jc w:val="left"/>
            </w:pPr>
            <w:r>
              <w:t xml:space="preserve">2</w:t>
            </w:r>
          </w:p>
        </w:tc>
        <w:tc>
          <w:tcPr/>
          <w:p>
            <w:pPr>
              <w:pStyle w:val="Compact"/>
              <w:jc w:val="left"/>
            </w:pPr>
            <w:r>
              <w:t xml:space="preserve">Enticement of a minor to travel for illegal sex acts</w:t>
            </w:r>
          </w:p>
        </w:tc>
        <w:tc>
          <w:tcPr/>
          <w:p>
            <w:pPr>
              <w:pStyle w:val="Compact"/>
              <w:jc w:val="left"/>
            </w:pPr>
            <w:r>
              <w:rPr>
                <w:bCs/>
                <w:b/>
              </w:rPr>
              <w:t xml:space="preserve">Guilty</w:t>
            </w:r>
          </w:p>
        </w:tc>
      </w:tr>
      <w:tr>
        <w:tc>
          <w:tcPr/>
          <w:p>
            <w:pPr>
              <w:pStyle w:val="Compact"/>
              <w:jc w:val="left"/>
            </w:pPr>
            <w:r>
              <w:t xml:space="preserve">3</w:t>
            </w:r>
          </w:p>
        </w:tc>
        <w:tc>
          <w:tcPr/>
          <w:p>
            <w:pPr>
              <w:pStyle w:val="Compact"/>
              <w:jc w:val="left"/>
            </w:pPr>
            <w:r>
              <w:t xml:space="preserve">Conspiracy to transport minors for criminal sexual activity</w:t>
            </w:r>
          </w:p>
        </w:tc>
        <w:tc>
          <w:tcPr/>
          <w:p>
            <w:pPr>
              <w:pStyle w:val="Compact"/>
              <w:jc w:val="left"/>
            </w:pPr>
            <w:r>
              <w:rPr>
                <w:bCs/>
                <w:b/>
              </w:rPr>
              <w:t xml:space="preserve">Guilty</w:t>
            </w:r>
          </w:p>
        </w:tc>
      </w:tr>
      <w:tr>
        <w:tc>
          <w:tcPr/>
          <w:p>
            <w:pPr>
              <w:pStyle w:val="Compact"/>
              <w:jc w:val="left"/>
            </w:pPr>
            <w:r>
              <w:t xml:space="preserve">4</w:t>
            </w:r>
          </w:p>
        </w:tc>
        <w:tc>
          <w:tcPr/>
          <w:p>
            <w:pPr>
              <w:pStyle w:val="Compact"/>
              <w:jc w:val="left"/>
            </w:pPr>
            <w:r>
              <w:t xml:space="preserve">Transportation of a minor for criminal sexual activity</w:t>
            </w:r>
          </w:p>
        </w:tc>
        <w:tc>
          <w:tcPr/>
          <w:p>
            <w:pPr>
              <w:pStyle w:val="Compact"/>
              <w:jc w:val="left"/>
            </w:pPr>
            <w:r>
              <w:rPr>
                <w:bCs/>
                <w:b/>
              </w:rPr>
              <w:t xml:space="preserve">Guilty</w:t>
            </w:r>
          </w:p>
        </w:tc>
      </w:tr>
      <w:tr>
        <w:tc>
          <w:tcPr/>
          <w:p>
            <w:pPr>
              <w:pStyle w:val="Compact"/>
              <w:jc w:val="left"/>
            </w:pPr>
            <w:r>
              <w:t xml:space="preserve">5</w:t>
            </w:r>
          </w:p>
        </w:tc>
        <w:tc>
          <w:tcPr/>
          <w:p>
            <w:pPr>
              <w:pStyle w:val="Compact"/>
              <w:jc w:val="left"/>
            </w:pPr>
            <w:r>
              <w:t xml:space="preserve">Sex trafficking conspiracy</w:t>
            </w:r>
          </w:p>
        </w:tc>
        <w:tc>
          <w:tcPr/>
          <w:p>
            <w:pPr>
              <w:pStyle w:val="Compact"/>
              <w:jc w:val="left"/>
            </w:pPr>
            <w:r>
              <w:rPr>
                <w:bCs/>
                <w:b/>
              </w:rPr>
              <w:t xml:space="preserve">Guilty</w:t>
            </w:r>
          </w:p>
        </w:tc>
      </w:tr>
      <w:tr>
        <w:tc>
          <w:tcPr/>
          <w:p>
            <w:pPr>
              <w:pStyle w:val="Compact"/>
              <w:jc w:val="left"/>
            </w:pPr>
            <w:r>
              <w:t xml:space="preserve">6</w:t>
            </w:r>
          </w:p>
        </w:tc>
        <w:tc>
          <w:tcPr/>
          <w:p>
            <w:pPr>
              <w:pStyle w:val="Compact"/>
              <w:jc w:val="left"/>
            </w:pPr>
            <w:r>
              <w:t xml:space="preserve">Sex trafficking of a minor</w:t>
            </w:r>
          </w:p>
        </w:tc>
        <w:tc>
          <w:tcPr/>
          <w:p>
            <w:pPr>
              <w:pStyle w:val="Compact"/>
              <w:jc w:val="left"/>
            </w:pPr>
            <w:r>
              <w:rPr>
                <w:bCs/>
                <w:b/>
              </w:rPr>
              <w:t xml:space="preserve">Guilty</w:t>
            </w:r>
          </w:p>
        </w:tc>
      </w:tr>
    </w:tbl>
    <w:p>
      <w:pPr>
        <w:pStyle w:val="BodyText"/>
      </w:pPr>
      <w:r>
        <w:t xml:space="preserve">Maxwell was sentenced to</w:t>
      </w:r>
      <w:r>
        <w:t xml:space="preserve"> </w:t>
      </w:r>
      <w:r>
        <w:rPr>
          <w:bCs/>
          <w:b/>
        </w:rPr>
        <w:t xml:space="preserve">20 years in prison</w:t>
      </w:r>
      <w:r>
        <w:t xml:space="preserve"> </w:t>
      </w:r>
      <w:r>
        <w:t xml:space="preserve">on June 28, 2022. [^64^] She filed a</w:t>
      </w:r>
      <w:r>
        <w:t xml:space="preserve"> </w:t>
      </w:r>
      <w:r>
        <w:rPr>
          <w:bCs/>
          <w:b/>
        </w:rPr>
        <w:t xml:space="preserve">pro se motion to vacate under 28 U.S.C. § 2255</w:t>
      </w:r>
      <w:r>
        <w:t xml:space="preserve"> </w:t>
      </w:r>
      <w:r>
        <w:t xml:space="preserve">on</w:t>
      </w:r>
      <w:r>
        <w:t xml:space="preserve"> </w:t>
      </w:r>
      <w:r>
        <w:rPr>
          <w:bCs/>
          <w:b/>
        </w:rPr>
        <w:t xml:space="preserve">January 8, 2026</w:t>
      </w:r>
      <w:r>
        <w:t xml:space="preserve">, which was placed under seal. [^20^] The Supreme Court</w:t>
      </w:r>
      <w:r>
        <w:t xml:space="preserve"> </w:t>
      </w:r>
      <w:r>
        <w:rPr>
          <w:bCs/>
          <w:b/>
        </w:rPr>
        <w:t xml:space="preserve">rejected her petition for certiorari</w:t>
      </w:r>
      <w:r>
        <w:t xml:space="preserve"> </w:t>
      </w:r>
      <w:r>
        <w:t xml:space="preserve">in</w:t>
      </w:r>
      <w:r>
        <w:t xml:space="preserve"> </w:t>
      </w:r>
      <w:r>
        <w:rPr>
          <w:bCs/>
          <w:b/>
        </w:rPr>
        <w:t xml:space="preserve">October 2025</w:t>
      </w:r>
      <w:r>
        <w:t xml:space="preserve">. [^64^]</w:t>
      </w:r>
    </w:p>
    <w:bookmarkEnd w:id="44"/>
    <w:bookmarkStart w:id="45" w:name="X315f565cb7f01b50cdba69e5c8d2112ae81cf91"/>
    <w:p>
      <w:pPr>
        <w:pStyle w:val="Heading3"/>
      </w:pPr>
      <w:r>
        <w:t xml:space="preserve">8.2 Maxwell DOJ Interview (July 2025)</w:t>
      </w:r>
    </w:p>
    <w:p>
      <w:pPr>
        <w:pStyle w:val="FirstParagraph"/>
      </w:pPr>
      <w:r>
        <w:t xml:space="preserve">Deputy Attorney General</w:t>
      </w:r>
      <w:r>
        <w:t xml:space="preserve"> </w:t>
      </w:r>
      <w:r>
        <w:rPr>
          <w:bCs/>
          <w:b/>
        </w:rPr>
        <w:t xml:space="preserve">Todd Blanche</w:t>
      </w:r>
      <w:r>
        <w:t xml:space="preserve"> </w:t>
      </w:r>
      <w:r>
        <w:t xml:space="preserve">interviewed Maxwell in prison over two days in July 2025. Transcripts released by DOJ show Maxwell stated: [^106^][^108^]</w:t>
      </w:r>
    </w:p>
    <w:p>
      <w:pPr>
        <w:numPr>
          <w:ilvl w:val="0"/>
          <w:numId w:val="1001"/>
        </w:numPr>
        <w:pStyle w:val="Compact"/>
      </w:pPr>
      <w:r>
        <w:rPr>
          <w:bCs/>
          <w:b/>
        </w:rPr>
        <w:t xml:space="preserve">On Trump</w:t>
      </w:r>
      <w:r>
        <w:t xml:space="preserve">: "Absolutely never, in any context" did she witness Trump doing anything inappropriate. "I never witnessed the President in any inappropriate setting in any way."</w:t>
      </w:r>
    </w:p>
    <w:p>
      <w:pPr>
        <w:numPr>
          <w:ilvl w:val="0"/>
          <w:numId w:val="1001"/>
        </w:numPr>
        <w:pStyle w:val="Compact"/>
      </w:pPr>
      <w:r>
        <w:rPr>
          <w:bCs/>
          <w:b/>
        </w:rPr>
        <w:t xml:space="preserve">On Robert Maxwell</w:t>
      </w:r>
      <w:r>
        <w:t xml:space="preserve">: Confirmed her father was an</w:t>
      </w:r>
      <w:r>
        <w:t xml:space="preserve"> </w:t>
      </w:r>
      <w:r>
        <w:rPr>
          <w:bCs/>
          <w:b/>
        </w:rPr>
        <w:t xml:space="preserve">"intelligence asset."</w:t>
      </w:r>
    </w:p>
    <w:p>
      <w:pPr>
        <w:numPr>
          <w:ilvl w:val="0"/>
          <w:numId w:val="1001"/>
        </w:numPr>
        <w:pStyle w:val="Compact"/>
      </w:pPr>
      <w:r>
        <w:rPr>
          <w:bCs/>
          <w:b/>
        </w:rPr>
        <w:t xml:space="preserve">On Epstein's death</w:t>
      </w:r>
      <w:r>
        <w:t xml:space="preserve">: "I do not believe he died by suicide."</w:t>
      </w:r>
    </w:p>
    <w:p>
      <w:pPr>
        <w:numPr>
          <w:ilvl w:val="0"/>
          <w:numId w:val="1001"/>
        </w:numPr>
        <w:pStyle w:val="Compact"/>
      </w:pPr>
      <w:r>
        <w:rPr>
          <w:bCs/>
          <w:b/>
        </w:rPr>
        <w:t xml:space="preserve">On Clinton Global Initiative</w:t>
      </w:r>
      <w:r>
        <w:t xml:space="preserve">: "I was part of the beginning process of the Clinton Global Initiative."</w:t>
      </w:r>
    </w:p>
    <w:p>
      <w:pPr>
        <w:numPr>
          <w:ilvl w:val="0"/>
          <w:numId w:val="1001"/>
        </w:numPr>
        <w:pStyle w:val="Compact"/>
      </w:pPr>
      <w:r>
        <w:rPr>
          <w:bCs/>
          <w:b/>
        </w:rPr>
        <w:t xml:space="preserve">On Mossad</w:t>
      </w:r>
      <w:r>
        <w:t xml:space="preserve">: "I never deliberately had contact with Mossad" but stated she "wouldn't know" if Epstein did.</w:t>
      </w:r>
    </w:p>
    <w:p>
      <w:r>
        <w:pict>
          <v:rect style="width:0;height:1.5pt" o:hralign="center" o:hrstd="t" o:hr="t"/>
        </w:pict>
      </w:r>
    </w:p>
    <w:bookmarkEnd w:id="45"/>
    <w:bookmarkEnd w:id="46"/>
    <w:bookmarkStart w:id="49" w:name="X094105b03d73cc45853cd19df6db73cd58112ac"/>
    <w:p>
      <w:pPr>
        <w:pStyle w:val="Heading2"/>
      </w:pPr>
      <w:r>
        <w:t xml:space="preserve">9. The Modeling Agency Pipeline: MC2 &amp; Jean-Luc Brunel</w:t>
      </w:r>
    </w:p>
    <w:bookmarkStart w:id="47" w:name="X604f305315f7e44956d38dc043c276ab0d9370b"/>
    <w:p>
      <w:pPr>
        <w:pStyle w:val="Heading3"/>
      </w:pPr>
      <w:r>
        <w:t xml:space="preserve">9.1 MC2 Model Management</w:t>
      </w:r>
    </w:p>
    <w:p>
      <w:pPr>
        <w:pStyle w:val="FirstParagraph"/>
      </w:pPr>
      <w:r>
        <w:t xml:space="preserve">MC2 Model Management was co-founded by</w:t>
      </w:r>
      <w:r>
        <w:t xml:space="preserve"> </w:t>
      </w:r>
      <w:r>
        <w:rPr>
          <w:bCs/>
          <w:b/>
        </w:rPr>
        <w:t xml:space="preserve">Jean-Luc Brunel</w:t>
      </w:r>
      <w:r>
        <w:t xml:space="preserve"> </w:t>
      </w:r>
      <w:r>
        <w:t xml:space="preserve">in</w:t>
      </w:r>
      <w:r>
        <w:t xml:space="preserve"> </w:t>
      </w:r>
      <w:r>
        <w:rPr>
          <w:bCs/>
          <w:b/>
        </w:rPr>
        <w:t xml:space="preserve">2004</w:t>
      </w:r>
      <w:r>
        <w:t xml:space="preserve"> </w:t>
      </w:r>
      <w:r>
        <w:t xml:space="preserve">with financial backing from Jeffrey Epstein. Financial records show Epstein made a</w:t>
      </w:r>
      <w:r>
        <w:t xml:space="preserve"> </w:t>
      </w:r>
      <w:r>
        <w:rPr>
          <w:bCs/>
          <w:b/>
        </w:rPr>
        <w:t xml:space="preserve">$1 million wire transfer</w:t>
      </w:r>
      <w:r>
        <w:t xml:space="preserve"> </w:t>
      </w:r>
      <w:r>
        <w:t xml:space="preserve">to Brunel's offshore account in</w:t>
      </w:r>
      <w:r>
        <w:t xml:space="preserve"> </w:t>
      </w:r>
      <w:r>
        <w:rPr>
          <w:bCs/>
          <w:b/>
        </w:rPr>
        <w:t xml:space="preserve">September 2004</w:t>
      </w:r>
      <w:r>
        <w:t xml:space="preserve"> </w:t>
      </w:r>
      <w:r>
        <w:t xml:space="preserve">as MC2 was being established. [^66^] MC2 operated offices in</w:t>
      </w:r>
      <w:r>
        <w:t xml:space="preserve"> </w:t>
      </w:r>
      <w:r>
        <w:rPr>
          <w:bCs/>
          <w:b/>
        </w:rPr>
        <w:t xml:space="preserve">New York, Miami, and Tel Aviv</w:t>
      </w:r>
      <w:r>
        <w:t xml:space="preserve">, representing models for clients including Nordstrom, Macy's, Saks Fifth Avenue, Neiman Marcus, JCPenney, Kohl's, Target, Sears, and Belk. [^73^]</w:t>
      </w:r>
    </w:p>
    <w:bookmarkEnd w:id="47"/>
    <w:bookmarkStart w:id="48" w:name="Xbc496513469785cfff9bfca164d11f81272bb1d"/>
    <w:p>
      <w:pPr>
        <w:pStyle w:val="Heading3"/>
      </w:pPr>
      <w:r>
        <w:t xml:space="preserve">9.2 Jean-Luc Brunel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Born</w:t>
            </w:r>
          </w:p>
        </w:tc>
        <w:tc>
          <w:tcPr/>
          <w:p>
            <w:pPr>
              <w:pStyle w:val="Compact"/>
              <w:jc w:val="left"/>
            </w:pPr>
            <w:r>
              <w:t xml:space="preserve">September 18, 1946, Paris [^66^]</w:t>
            </w:r>
          </w:p>
        </w:tc>
      </w:tr>
      <w:tr>
        <w:tc>
          <w:tcPr/>
          <w:p>
            <w:pPr>
              <w:pStyle w:val="Compact"/>
              <w:jc w:val="left"/>
            </w:pPr>
            <w:r>
              <w:t xml:space="preserve">Death</w:t>
            </w:r>
          </w:p>
        </w:tc>
        <w:tc>
          <w:tcPr/>
          <w:p>
            <w:pPr>
              <w:pStyle w:val="Compact"/>
              <w:jc w:val="left"/>
            </w:pPr>
            <w:r>
              <w:rPr>
                <w:bCs/>
                <w:b/>
              </w:rPr>
              <w:t xml:space="preserve">February 19, 2022</w:t>
            </w:r>
            <w:r>
              <w:t xml:space="preserve"> </w:t>
            </w:r>
            <w:r>
              <w:t xml:space="preserve">— found hanged in La Santé prison cell, Paris [^66^]</w:t>
            </w:r>
          </w:p>
        </w:tc>
      </w:tr>
      <w:tr>
        <w:tc>
          <w:tcPr/>
          <w:p>
            <w:pPr>
              <w:pStyle w:val="Compact"/>
              <w:jc w:val="left"/>
            </w:pPr>
            <w:r>
              <w:t xml:space="preserve">Arrest</w:t>
            </w:r>
          </w:p>
        </w:tc>
        <w:tc>
          <w:tcPr/>
          <w:p>
            <w:pPr>
              <w:pStyle w:val="Compact"/>
              <w:jc w:val="left"/>
            </w:pPr>
            <w:r>
              <w:rPr>
                <w:bCs/>
                <w:b/>
              </w:rPr>
              <w:t xml:space="preserve">December 16, 2020</w:t>
            </w:r>
            <w:r>
              <w:t xml:space="preserve"> </w:t>
            </w:r>
            <w:r>
              <w:t xml:space="preserve">at Charles de Gaulle Airport, attempting to flee to Senegal [^66^]</w:t>
            </w:r>
          </w:p>
        </w:tc>
      </w:tr>
      <w:tr>
        <w:tc>
          <w:tcPr/>
          <w:p>
            <w:pPr>
              <w:pStyle w:val="Compact"/>
              <w:jc w:val="left"/>
            </w:pPr>
            <w:r>
              <w:t xml:space="preserve">Charges</w:t>
            </w:r>
          </w:p>
        </w:tc>
        <w:tc>
          <w:tcPr/>
          <w:p>
            <w:pPr>
              <w:pStyle w:val="Compact"/>
              <w:jc w:val="left"/>
            </w:pPr>
            <w:r>
              <w:t xml:space="preserve">Rape of minors, sexual assault, sex trafficking of minors [^66^]</w:t>
            </w:r>
          </w:p>
        </w:tc>
      </w:tr>
      <w:tr>
        <w:tc>
          <w:tcPr/>
          <w:p>
            <w:pPr>
              <w:pStyle w:val="Compact"/>
              <w:jc w:val="left"/>
            </w:pPr>
            <w:r>
              <w:t xml:space="preserve">Flight logs</w:t>
            </w:r>
          </w:p>
        </w:tc>
        <w:tc>
          <w:tcPr/>
          <w:p>
            <w:pPr>
              <w:pStyle w:val="Compact"/>
              <w:jc w:val="left"/>
            </w:pPr>
            <w:r>
              <w:rPr>
                <w:bCs/>
                <w:b/>
              </w:rPr>
              <w:t xml:space="preserve">51 appearances</w:t>
            </w:r>
            <w:r>
              <w:t xml:space="preserve"> </w:t>
            </w:r>
            <w:r>
              <w:t xml:space="preserve">on Epstein aircraft manifests [^66^]</w:t>
            </w:r>
          </w:p>
        </w:tc>
      </w:tr>
      <w:tr>
        <w:tc>
          <w:tcPr/>
          <w:p>
            <w:pPr>
              <w:pStyle w:val="Compact"/>
              <w:jc w:val="left"/>
            </w:pPr>
            <w:r>
              <w:t xml:space="preserve">Case documents</w:t>
            </w:r>
          </w:p>
        </w:tc>
        <w:tc>
          <w:tcPr/>
          <w:p>
            <w:pPr>
              <w:pStyle w:val="Compact"/>
              <w:jc w:val="left"/>
            </w:pPr>
            <w:r>
              <w:rPr>
                <w:bCs/>
                <w:b/>
              </w:rPr>
              <w:t xml:space="preserve">2,223 documents</w:t>
            </w:r>
            <w:r>
              <w:t xml:space="preserve">, 6 emails [^66^]</w:t>
            </w:r>
          </w:p>
        </w:tc>
      </w:tr>
      <w:tr>
        <w:tc>
          <w:tcPr/>
          <w:p>
            <w:pPr>
              <w:pStyle w:val="Compact"/>
              <w:jc w:val="left"/>
            </w:pPr>
            <w:r>
              <w:t xml:space="preserve">FBI designation</w:t>
            </w:r>
          </w:p>
        </w:tc>
        <w:tc>
          <w:tcPr/>
          <w:p>
            <w:pPr>
              <w:pStyle w:val="Compact"/>
              <w:jc w:val="left"/>
            </w:pPr>
            <w:r>
              <w:t xml:space="preserve">Listed as</w:t>
            </w:r>
            <w:r>
              <w:t xml:space="preserve"> </w:t>
            </w:r>
            <w:r>
              <w:rPr>
                <w:bCs/>
                <w:b/>
              </w:rPr>
              <w:t xml:space="preserve">Epstein co-conspirator</w:t>
            </w:r>
            <w:r>
              <w:t xml:space="preserve"> </w:t>
            </w:r>
            <w:r>
              <w:t xml:space="preserve">in 2026 DOJ release [^66^]</w:t>
            </w:r>
          </w:p>
        </w:tc>
      </w:tr>
    </w:tbl>
    <w:p>
      <w:pPr>
        <w:pStyle w:val="BodyText"/>
      </w:pPr>
      <w:r>
        <w:t xml:space="preserve">Virginia Giuffre testified that Brunel brought girls</w:t>
      </w:r>
      <w:r>
        <w:t xml:space="preserve"> </w:t>
      </w:r>
      <w:r>
        <w:rPr>
          <w:bCs/>
          <w:b/>
        </w:rPr>
        <w:t xml:space="preserve">as young as 12</w:t>
      </w:r>
      <w:r>
        <w:t xml:space="preserve"> </w:t>
      </w:r>
      <w:r>
        <w:t xml:space="preserve">to Epstein and that he personally raped her "many times." [^65^][^83^] A former MC2 bookkeeper testified that young girls brought to Epstein worked for MC2. [^66^] In a</w:t>
      </w:r>
      <w:r>
        <w:t xml:space="preserve"> </w:t>
      </w:r>
      <w:r>
        <w:rPr>
          <w:bCs/>
          <w:b/>
        </w:rPr>
        <w:t xml:space="preserve">2016 communication</w:t>
      </w:r>
      <w:r>
        <w:t xml:space="preserve">, Brunel's attorney indicated his client possessed</w:t>
      </w:r>
      <w:r>
        <w:t xml:space="preserve"> </w:t>
      </w:r>
      <w:r>
        <w:rPr>
          <w:bCs/>
          <w:b/>
        </w:rPr>
        <w:t xml:space="preserve">"photographic evidence"</w:t>
      </w:r>
      <w:r>
        <w:t xml:space="preserve"> </w:t>
      </w:r>
      <w:r>
        <w:t xml:space="preserve">related to Epstein. [^75^]</w:t>
      </w:r>
    </w:p>
    <w:p>
      <w:r>
        <w:pict>
          <v:rect style="width:0;height:1.5pt" o:hralign="center" o:hrstd="t" o:hr="t"/>
        </w:pict>
      </w:r>
    </w:p>
    <w:bookmarkEnd w:id="48"/>
    <w:bookmarkEnd w:id="49"/>
    <w:bookmarkStart w:id="56" w:name="Xdac330efaf339517a35d42403d756d1a3823056"/>
    <w:p>
      <w:pPr>
        <w:pStyle w:val="Heading2"/>
      </w:pPr>
      <w:r>
        <w:t xml:space="preserve">10. High-Profile Associates: Documented Data</w:t>
      </w:r>
    </w:p>
    <w:bookmarkStart w:id="50" w:name="X6192b311d002c1ad452d012037399406384d4bd"/>
    <w:p>
      <w:pPr>
        <w:pStyle w:val="Heading3"/>
      </w:pPr>
      <w:r>
        <w:t xml:space="preserve">10.1 Bill Clinton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Data</w:t>
            </w:r>
          </w:p>
        </w:tc>
      </w:tr>
      <w:tr>
        <w:tc>
          <w:tcPr/>
          <w:p>
            <w:pPr>
              <w:pStyle w:val="Compact"/>
              <w:jc w:val="left"/>
            </w:pPr>
            <w:r>
              <w:t xml:space="preserve">Flight log appearances</w:t>
            </w:r>
          </w:p>
        </w:tc>
        <w:tc>
          <w:tcPr/>
          <w:p>
            <w:pPr>
              <w:pStyle w:val="Compact"/>
              <w:jc w:val="left"/>
            </w:pPr>
            <w:r>
              <w:rPr>
                <w:bCs/>
                <w:b/>
              </w:rPr>
              <w:t xml:space="preserve">26 flight legs</w:t>
            </w:r>
            <w:r>
              <w:t xml:space="preserve"> </w:t>
            </w:r>
            <w:r>
              <w:t xml:space="preserve">(2002–2003);</w:t>
            </w:r>
            <w:r>
              <w:t xml:space="preserve"> </w:t>
            </w:r>
            <w:r>
              <w:rPr>
                <w:bCs/>
                <w:b/>
              </w:rPr>
              <w:t xml:space="preserve">63 total</w:t>
            </w:r>
            <w:r>
              <w:t xml:space="preserve"> </w:t>
            </w:r>
            <w:r>
              <w:t xml:space="preserve">in case documents [^39^][^40^]</w:t>
            </w:r>
          </w:p>
        </w:tc>
      </w:tr>
      <w:tr>
        <w:tc>
          <w:tcPr/>
          <w:p>
            <w:pPr>
              <w:pStyle w:val="Compact"/>
              <w:jc w:val="left"/>
            </w:pPr>
            <w:r>
              <w:t xml:space="preserve">White House visits (Epstein)</w:t>
            </w:r>
          </w:p>
        </w:tc>
        <w:tc>
          <w:tcPr/>
          <w:p>
            <w:pPr>
              <w:pStyle w:val="Compact"/>
              <w:jc w:val="left"/>
            </w:pPr>
            <w:r>
              <w:rPr>
                <w:bCs/>
                <w:b/>
              </w:rPr>
              <w:t xml:space="preserve">17 visits</w:t>
            </w:r>
            <w:r>
              <w:t xml:space="preserve"> </w:t>
            </w:r>
            <w:r>
              <w:t xml:space="preserve">during Clinton's two terms, often with different young women [^109^]</w:t>
            </w:r>
          </w:p>
        </w:tc>
      </w:tr>
      <w:tr>
        <w:tc>
          <w:tcPr/>
          <w:p>
            <w:pPr>
              <w:pStyle w:val="Compact"/>
              <w:jc w:val="left"/>
            </w:pPr>
            <w:r>
              <w:t xml:space="preserve">Clinton Foundation trips</w:t>
            </w:r>
          </w:p>
        </w:tc>
        <w:tc>
          <w:tcPr/>
          <w:p>
            <w:pPr>
              <w:pStyle w:val="Compact"/>
              <w:jc w:val="left"/>
            </w:pPr>
            <w:r>
              <w:t xml:space="preserve">Four international trips on Epstein's aircraft (Europe, Asia, two Africa) [^42^]</w:t>
            </w:r>
          </w:p>
        </w:tc>
      </w:tr>
      <w:tr>
        <w:tc>
          <w:tcPr/>
          <w:p>
            <w:pPr>
              <w:pStyle w:val="Compact"/>
              <w:jc w:val="left"/>
            </w:pPr>
            <w:r>
              <w:t xml:space="preserve">Africa trip (Sept 2002)</w:t>
            </w:r>
          </w:p>
        </w:tc>
        <w:tc>
          <w:tcPr/>
          <w:p>
            <w:pPr>
              <w:pStyle w:val="Compact"/>
              <w:jc w:val="left"/>
            </w:pPr>
            <w:r>
              <w:t xml:space="preserve">Kevin Spacey, Chris Tucker, Ghislaine Maxwell, Doug Band, Chauntae Davies [^43^]</w:t>
            </w:r>
          </w:p>
        </w:tc>
      </w:tr>
      <w:tr>
        <w:tc>
          <w:tcPr/>
          <w:p>
            <w:pPr>
              <w:pStyle w:val="Compact"/>
              <w:jc w:val="left"/>
            </w:pPr>
            <w:r>
              <w:t xml:space="preserve">Secret Service absence</w:t>
            </w:r>
          </w:p>
        </w:tc>
        <w:tc>
          <w:tcPr/>
          <w:p>
            <w:pPr>
              <w:pStyle w:val="Compact"/>
              <w:jc w:val="left"/>
            </w:pPr>
            <w:r>
              <w:t xml:space="preserve">Documented on</w:t>
            </w:r>
            <w:r>
              <w:t xml:space="preserve"> </w:t>
            </w:r>
            <w:r>
              <w:rPr>
                <w:bCs/>
                <w:b/>
              </w:rPr>
              <w:t xml:space="preserve">at least 5 flight legs</w:t>
            </w:r>
            <w:r>
              <w:t xml:space="preserve"> </w:t>
            </w:r>
            <w:r>
              <w:t xml:space="preserve">without Secret Service detail [^22^]</w:t>
            </w:r>
          </w:p>
        </w:tc>
      </w:tr>
      <w:tr>
        <w:tc>
          <w:tcPr/>
          <w:p>
            <w:pPr>
              <w:pStyle w:val="Compact"/>
              <w:jc w:val="left"/>
            </w:pPr>
            <w:r>
              <w:t xml:space="preserve">Last known flight</w:t>
            </w:r>
          </w:p>
        </w:tc>
        <w:tc>
          <w:tcPr/>
          <w:p>
            <w:pPr>
              <w:pStyle w:val="Compact"/>
              <w:jc w:val="left"/>
            </w:pPr>
            <w:r>
              <w:t xml:space="preserve">November 2003 [^45^]</w:t>
            </w:r>
          </w:p>
        </w:tc>
      </w:tr>
      <w:tr>
        <w:tc>
          <w:tcPr/>
          <w:p>
            <w:pPr>
              <w:pStyle w:val="Compact"/>
              <w:jc w:val="left"/>
            </w:pPr>
            <w:r>
              <w:t xml:space="preserve">Financial ties</w:t>
            </w:r>
          </w:p>
        </w:tc>
        <w:tc>
          <w:tcPr/>
          <w:p>
            <w:pPr>
              <w:pStyle w:val="Compact"/>
              <w:jc w:val="left"/>
            </w:pPr>
            <w:r>
              <w:t xml:space="preserve">Epstein donated</w:t>
            </w:r>
            <w:r>
              <w:t xml:space="preserve"> </w:t>
            </w:r>
            <w:r>
              <w:rPr>
                <w:bCs/>
                <w:b/>
              </w:rPr>
              <w:t xml:space="preserve">$1,000</w:t>
            </w:r>
            <w:r>
              <w:t xml:space="preserve"> </w:t>
            </w:r>
            <w:r>
              <w:t xml:space="preserve">to Clinton's 1992 campaign;</w:t>
            </w:r>
            <w:r>
              <w:t xml:space="preserve"> </w:t>
            </w:r>
            <w:r>
              <w:rPr>
                <w:bCs/>
                <w:b/>
              </w:rPr>
              <w:t xml:space="preserve">$20,000</w:t>
            </w:r>
            <w:r>
              <w:t xml:space="preserve"> </w:t>
            </w:r>
            <w:r>
              <w:t xml:space="preserve">to Hillary's 2000 Senate campaign [^51^]</w:t>
            </w:r>
          </w:p>
        </w:tc>
      </w:tr>
      <w:tr>
        <w:tc>
          <w:tcPr/>
          <w:p>
            <w:pPr>
              <w:pStyle w:val="Compact"/>
              <w:jc w:val="left"/>
            </w:pPr>
            <w:r>
              <w:t xml:space="preserve">Deposition</w:t>
            </w:r>
          </w:p>
        </w:tc>
        <w:tc>
          <w:tcPr/>
          <w:p>
            <w:pPr>
              <w:pStyle w:val="Compact"/>
              <w:jc w:val="left"/>
            </w:pPr>
            <w:r>
              <w:rPr>
                <w:bCs/>
                <w:b/>
              </w:rPr>
              <w:t xml:space="preserve">February 27, 2026</w:t>
            </w:r>
            <w:r>
              <w:t xml:space="preserve"> </w:t>
            </w:r>
            <w:r>
              <w:t xml:space="preserve">— 6+ hours, closed-door; denied witnessing any crimes [^39^]</w:t>
            </w:r>
          </w:p>
        </w:tc>
      </w:tr>
    </w:tbl>
    <w:p>
      <w:pPr>
        <w:pStyle w:val="BodyText"/>
      </w:pPr>
      <w:r>
        <w:t xml:space="preserve">Flight logs do</w:t>
      </w:r>
      <w:r>
        <w:t xml:space="preserve"> </w:t>
      </w:r>
      <w:r>
        <w:rPr>
          <w:bCs/>
          <w:b/>
        </w:rPr>
        <w:t xml:space="preserve">not</w:t>
      </w:r>
      <w:r>
        <w:t xml:space="preserve"> </w:t>
      </w:r>
      <w:r>
        <w:t xml:space="preserve">show Clinton on any flight to St. Thomas or the U.S. Virgin Islands. [^43^][^47^] Virginia Giuffre stated in a</w:t>
      </w:r>
      <w:r>
        <w:t xml:space="preserve"> </w:t>
      </w:r>
      <w:r>
        <w:rPr>
          <w:bCs/>
          <w:b/>
        </w:rPr>
        <w:t xml:space="preserve">2016 deposition</w:t>
      </w:r>
      <w:r>
        <w:t xml:space="preserve"> </w:t>
      </w:r>
      <w:r>
        <w:t xml:space="preserve">that she "saw no evidence" Clinton was interested in the young women around Epstein. [^43^]</w:t>
      </w:r>
    </w:p>
    <w:bookmarkEnd w:id="50"/>
    <w:bookmarkStart w:id="51" w:name="Xadb3f1b6ca2f9d05da88b2511caf1d78e4f0595"/>
    <w:p>
      <w:pPr>
        <w:pStyle w:val="Heading3"/>
      </w:pPr>
      <w:r>
        <w:t xml:space="preserve">10.2 Prince Andrew, Duke of York</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Data</w:t>
            </w:r>
          </w:p>
        </w:tc>
      </w:tr>
      <w:tr>
        <w:tc>
          <w:tcPr/>
          <w:p>
            <w:pPr>
              <w:pStyle w:val="Compact"/>
              <w:jc w:val="left"/>
            </w:pPr>
            <w:r>
              <w:t xml:space="preserve">Flight logs</w:t>
            </w:r>
          </w:p>
        </w:tc>
        <w:tc>
          <w:tcPr/>
          <w:p>
            <w:pPr>
              <w:pStyle w:val="Compact"/>
              <w:jc w:val="left"/>
            </w:pPr>
            <w:r>
              <w:t xml:space="preserve">Documented on multiple Epstein flights [^21^]</w:t>
            </w:r>
          </w:p>
        </w:tc>
      </w:tr>
      <w:tr>
        <w:tc>
          <w:tcPr/>
          <w:p>
            <w:pPr>
              <w:pStyle w:val="Compact"/>
              <w:jc w:val="left"/>
            </w:pPr>
            <w:r>
              <w:t xml:space="preserve">Virginia Giuffre allegations</w:t>
            </w:r>
          </w:p>
        </w:tc>
        <w:tc>
          <w:tcPr/>
          <w:p>
            <w:pPr>
              <w:pStyle w:val="Compact"/>
              <w:jc w:val="left"/>
            </w:pPr>
            <w:r>
              <w:t xml:space="preserve">Forced to have sex with Prince Andrew</w:t>
            </w:r>
            <w:r>
              <w:t xml:space="preserve"> </w:t>
            </w:r>
            <w:r>
              <w:rPr>
                <w:bCs/>
                <w:b/>
              </w:rPr>
              <w:t xml:space="preserve">three times</w:t>
            </w:r>
            <w:r>
              <w:t xml:space="preserve"> </w:t>
            </w:r>
            <w:r>
              <w:t xml:space="preserve">at ages 16–17 [^60^]</w:t>
            </w:r>
          </w:p>
        </w:tc>
      </w:tr>
      <w:tr>
        <w:tc>
          <w:tcPr/>
          <w:p>
            <w:pPr>
              <w:pStyle w:val="Compact"/>
              <w:jc w:val="left"/>
            </w:pPr>
            <w:r>
              <w:t xml:space="preserve">Giuffre v. Prince Andrew</w:t>
            </w:r>
          </w:p>
        </w:tc>
        <w:tc>
          <w:tcPr/>
          <w:p>
            <w:pPr>
              <w:pStyle w:val="Compact"/>
              <w:jc w:val="left"/>
            </w:pPr>
            <w:r>
              <w:t xml:space="preserve">Case 21-cv-6702 (SDNY)</w:t>
            </w:r>
          </w:p>
        </w:tc>
      </w:tr>
      <w:tr>
        <w:tc>
          <w:tcPr/>
          <w:p>
            <w:pPr>
              <w:pStyle w:val="Compact"/>
              <w:jc w:val="left"/>
            </w:pPr>
            <w:r>
              <w:t xml:space="preserve">Settlement</w:t>
            </w:r>
          </w:p>
        </w:tc>
        <w:tc>
          <w:tcPr/>
          <w:p>
            <w:pPr>
              <w:pStyle w:val="Compact"/>
              <w:jc w:val="left"/>
            </w:pPr>
            <w:r>
              <w:rPr>
                <w:bCs/>
                <w:b/>
              </w:rPr>
              <w:t xml:space="preserve">~£12 million</w:t>
            </w:r>
            <w:r>
              <w:t xml:space="preserve"> </w:t>
            </w:r>
            <w:r>
              <w:t xml:space="preserve">(reported), announced February 15, 2022 [^55^]</w:t>
            </w:r>
          </w:p>
        </w:tc>
      </w:tr>
      <w:tr>
        <w:tc>
          <w:tcPr/>
          <w:p>
            <w:pPr>
              <w:pStyle w:val="Compact"/>
              <w:jc w:val="left"/>
            </w:pPr>
            <w:r>
              <w:t xml:space="preserve">Settlement terms</w:t>
            </w:r>
          </w:p>
        </w:tc>
        <w:tc>
          <w:tcPr/>
          <w:p>
            <w:pPr>
              <w:pStyle w:val="Compact"/>
              <w:jc w:val="left"/>
            </w:pPr>
            <w:r>
              <w:t xml:space="preserve">No admission of liability; charitable donation to Giuffre's victim organization [^55^]</w:t>
            </w:r>
          </w:p>
        </w:tc>
      </w:tr>
      <w:tr>
        <w:tc>
          <w:tcPr/>
          <w:p>
            <w:pPr>
              <w:pStyle w:val="Compact"/>
              <w:jc w:val="left"/>
            </w:pPr>
            <w:r>
              <w:t xml:space="preserve">Royal consequences</w:t>
            </w:r>
          </w:p>
        </w:tc>
        <w:tc>
          <w:tcPr/>
          <w:p>
            <w:pPr>
              <w:pStyle w:val="Compact"/>
              <w:jc w:val="left"/>
            </w:pPr>
            <w:r>
              <w:t xml:space="preserve">Military titles and patronages stripped January 2022; removed from working royals [^55^]</w:t>
            </w:r>
          </w:p>
        </w:tc>
      </w:tr>
      <w:tr>
        <w:tc>
          <w:tcPr/>
          <w:p>
            <w:pPr>
              <w:pStyle w:val="Compact"/>
              <w:jc w:val="left"/>
            </w:pPr>
            <w:r>
              <w:t xml:space="preserve">FBI interest</w:t>
            </w:r>
          </w:p>
        </w:tc>
        <w:tc>
          <w:tcPr/>
          <w:p>
            <w:pPr>
              <w:pStyle w:val="Compact"/>
              <w:jc w:val="left"/>
            </w:pPr>
            <w:r>
              <w:t xml:space="preserve">April 2020 letter sought voluntary interview; SDNY stated he was</w:t>
            </w:r>
            <w:r>
              <w:t xml:space="preserve"> </w:t>
            </w:r>
            <w:r>
              <w:rPr>
                <w:bCs/>
                <w:b/>
              </w:rPr>
              <w:t xml:space="preserve">not a target</w:t>
            </w:r>
            <w:r>
              <w:t xml:space="preserve"> </w:t>
            </w:r>
            <w:r>
              <w:t xml:space="preserve">[^131^]</w:t>
            </w:r>
          </w:p>
        </w:tc>
      </w:tr>
    </w:tbl>
    <w:bookmarkEnd w:id="51"/>
    <w:bookmarkStart w:id="52" w:name="Xd7834a57154730feb24289ce80e0dcbead48d64"/>
    <w:p>
      <w:pPr>
        <w:pStyle w:val="Heading3"/>
      </w:pPr>
      <w:r>
        <w:t xml:space="preserve">10.3 Leslie Wexner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Data</w:t>
            </w:r>
          </w:p>
        </w:tc>
      </w:tr>
      <w:tr>
        <w:tc>
          <w:tcPr/>
          <w:p>
            <w:pPr>
              <w:pStyle w:val="Compact"/>
              <w:jc w:val="left"/>
            </w:pPr>
            <w:r>
              <w:t xml:space="preserve">Relationship start</w:t>
            </w:r>
          </w:p>
        </w:tc>
        <w:tc>
          <w:tcPr/>
          <w:p>
            <w:pPr>
              <w:pStyle w:val="Compact"/>
              <w:jc w:val="left"/>
            </w:pPr>
            <w:r>
              <w:t xml:space="preserve">~1986 (introduced by Robert Meister) [^56^]</w:t>
            </w:r>
          </w:p>
        </w:tc>
      </w:tr>
      <w:tr>
        <w:tc>
          <w:tcPr/>
          <w:p>
            <w:pPr>
              <w:pStyle w:val="Compact"/>
              <w:jc w:val="left"/>
            </w:pPr>
            <w:r>
              <w:t xml:space="preserve">Power of attorney</w:t>
            </w:r>
          </w:p>
        </w:tc>
        <w:tc>
          <w:tcPr/>
          <w:p>
            <w:pPr>
              <w:pStyle w:val="Compact"/>
              <w:jc w:val="left"/>
            </w:pPr>
            <w:r>
              <w:t xml:space="preserve">Granted to Epstein by</w:t>
            </w:r>
            <w:r>
              <w:t xml:space="preserve"> </w:t>
            </w:r>
            <w:r>
              <w:rPr>
                <w:bCs/>
                <w:b/>
              </w:rPr>
              <w:t xml:space="preserve">July 1991</w:t>
            </w:r>
            <w:r>
              <w:t xml:space="preserve"> </w:t>
            </w:r>
            <w:r>
              <w:t xml:space="preserve">— borrowing, tax returns, property transactions [^56^]</w:t>
            </w:r>
          </w:p>
        </w:tc>
      </w:tr>
      <w:tr>
        <w:tc>
          <w:tcPr/>
          <w:p>
            <w:pPr>
              <w:pStyle w:val="Compact"/>
              <w:jc w:val="left"/>
            </w:pPr>
            <w:r>
              <w:t xml:space="preserve">Financial Trust Co. revenue</w:t>
            </w:r>
          </w:p>
        </w:tc>
        <w:tc>
          <w:tcPr/>
          <w:p>
            <w:pPr>
              <w:pStyle w:val="Compact"/>
              <w:jc w:val="left"/>
            </w:pPr>
            <w:r>
              <w:rPr>
                <w:bCs/>
                <w:b/>
              </w:rPr>
              <w:t xml:space="preserve">$800 million+</w:t>
            </w:r>
            <w:r>
              <w:t xml:space="preserve"> </w:t>
            </w:r>
            <w:r>
              <w:t xml:space="preserve">(1999–2018, combined with Southern Trust) [^56^]</w:t>
            </w:r>
          </w:p>
        </w:tc>
      </w:tr>
      <w:tr>
        <w:tc>
          <w:tcPr/>
          <w:p>
            <w:pPr>
              <w:pStyle w:val="Compact"/>
              <w:jc w:val="left"/>
            </w:pPr>
            <w:r>
              <w:t xml:space="preserve">Manhattan townhouse</w:t>
            </w:r>
          </w:p>
        </w:tc>
        <w:tc>
          <w:tcPr/>
          <w:p>
            <w:pPr>
              <w:pStyle w:val="Compact"/>
              <w:jc w:val="left"/>
            </w:pPr>
            <w:r>
              <w:t xml:space="preserve">Transferred from Wexner to Epstein for</w:t>
            </w:r>
            <w:r>
              <w:t xml:space="preserve"> </w:t>
            </w:r>
            <w:r>
              <w:rPr>
                <w:bCs/>
                <w:b/>
              </w:rPr>
              <w:t xml:space="preserve">$0</w:t>
            </w:r>
            <w:r>
              <w:t xml:space="preserve"> </w:t>
            </w:r>
            <w:r>
              <w:t xml:space="preserve">[^56^]</w:t>
            </w:r>
          </w:p>
        </w:tc>
      </w:tr>
      <w:tr>
        <w:tc>
          <w:tcPr/>
          <w:p>
            <w:pPr>
              <w:pStyle w:val="Compact"/>
              <w:jc w:val="left"/>
            </w:pPr>
            <w:r>
              <w:t xml:space="preserve">The New Albany Company</w:t>
            </w:r>
          </w:p>
        </w:tc>
        <w:tc>
          <w:tcPr/>
          <w:p>
            <w:pPr>
              <w:pStyle w:val="Compact"/>
              <w:jc w:val="left"/>
            </w:pPr>
            <w:r>
              <w:t xml:space="preserve">Co-incorporated with Epstein in Ohio (1998); Epstein served as President [^56^]</w:t>
            </w:r>
          </w:p>
        </w:tc>
      </w:tr>
      <w:tr>
        <w:tc>
          <w:tcPr/>
          <w:p>
            <w:pPr>
              <w:pStyle w:val="Compact"/>
              <w:jc w:val="left"/>
            </w:pPr>
            <w:r>
              <w:t xml:space="preserve">Separation</w:t>
            </w:r>
          </w:p>
        </w:tc>
        <w:tc>
          <w:tcPr/>
          <w:p>
            <w:pPr>
              <w:pStyle w:val="Compact"/>
              <w:jc w:val="left"/>
            </w:pPr>
            <w:r>
              <w:t xml:space="preserve">Late 2007;</w:t>
            </w:r>
            <w:r>
              <w:t xml:space="preserve"> </w:t>
            </w:r>
            <w:r>
              <w:rPr>
                <w:bCs/>
                <w:b/>
              </w:rPr>
              <w:t xml:space="preserve">~$100 million</w:t>
            </w:r>
            <w:r>
              <w:t xml:space="preserve"> </w:t>
            </w:r>
            <w:r>
              <w:t xml:space="preserve">returned to Wexner in early 2008 [^56^]</w:t>
            </w:r>
          </w:p>
        </w:tc>
      </w:tr>
      <w:tr>
        <w:tc>
          <w:tcPr/>
          <w:p>
            <w:pPr>
              <w:pStyle w:val="Compact"/>
              <w:jc w:val="left"/>
            </w:pPr>
            <w:r>
              <w:t xml:space="preserve">Flight logs</w:t>
            </w:r>
          </w:p>
        </w:tc>
        <w:tc>
          <w:tcPr/>
          <w:p>
            <w:pPr>
              <w:pStyle w:val="Compact"/>
              <w:jc w:val="left"/>
            </w:pPr>
            <w:r>
              <w:rPr>
                <w:bCs/>
                <w:b/>
              </w:rPr>
              <w:t xml:space="preserve">15 entries</w:t>
            </w:r>
            <w:r>
              <w:t xml:space="preserve">;</w:t>
            </w:r>
            <w:r>
              <w:t xml:space="preserve"> </w:t>
            </w:r>
            <w:r>
              <w:rPr>
                <w:bCs/>
                <w:b/>
              </w:rPr>
              <w:t xml:space="preserve">9 phone numbers</w:t>
            </w:r>
            <w:r>
              <w:t xml:space="preserve"> </w:t>
            </w:r>
            <w:r>
              <w:t xml:space="preserve">in black book (most of any entry) [^56^]</w:t>
            </w:r>
          </w:p>
        </w:tc>
      </w:tr>
      <w:tr>
        <w:tc>
          <w:tcPr/>
          <w:p>
            <w:pPr>
              <w:pStyle w:val="Compact"/>
              <w:jc w:val="left"/>
            </w:pPr>
            <w:r>
              <w:t xml:space="preserve">L Brands settlement</w:t>
            </w:r>
          </w:p>
        </w:tc>
        <w:tc>
          <w:tcPr/>
          <w:p>
            <w:pPr>
              <w:pStyle w:val="Compact"/>
              <w:jc w:val="left"/>
            </w:pPr>
            <w:r>
              <w:rPr>
                <w:bCs/>
                <w:b/>
              </w:rPr>
              <w:t xml:space="preserve">$90 million</w:t>
            </w:r>
            <w:r>
              <w:t xml:space="preserve"> </w:t>
            </w:r>
            <w:r>
              <w:t xml:space="preserve">(2021) for corporate governance reforms [^54^]</w:t>
            </w:r>
          </w:p>
        </w:tc>
      </w:tr>
    </w:tbl>
    <w:bookmarkEnd w:id="52"/>
    <w:bookmarkStart w:id="53" w:name="Xe32e2fb51906d0ecf3dd3d950e90dca3af16080"/>
    <w:p>
      <w:pPr>
        <w:pStyle w:val="Heading3"/>
      </w:pPr>
      <w:r>
        <w:t xml:space="preserve">10.4 Leon Black</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Data</w:t>
            </w:r>
          </w:p>
        </w:tc>
      </w:tr>
      <w:tr>
        <w:tc>
          <w:tcPr/>
          <w:p>
            <w:pPr>
              <w:pStyle w:val="Compact"/>
              <w:jc w:val="left"/>
            </w:pPr>
            <w:r>
              <w:t xml:space="preserve">Payments to Epstein</w:t>
            </w:r>
          </w:p>
        </w:tc>
        <w:tc>
          <w:tcPr/>
          <w:p>
            <w:pPr>
              <w:pStyle w:val="Compact"/>
              <w:jc w:val="left"/>
            </w:pPr>
            <w:r>
              <w:rPr>
                <w:bCs/>
                <w:b/>
              </w:rPr>
              <w:t xml:space="preserve">$158 million</w:t>
            </w:r>
            <w:r>
              <w:t xml:space="preserve"> </w:t>
            </w:r>
            <w:r>
              <w:t xml:space="preserve">(2012–2017) for "tax and estate planning advice" [^41^][^50^]</w:t>
            </w:r>
          </w:p>
        </w:tc>
      </w:tr>
      <w:tr>
        <w:tc>
          <w:tcPr/>
          <w:p>
            <w:pPr>
              <w:pStyle w:val="Compact"/>
              <w:jc w:val="left"/>
            </w:pPr>
            <w:r>
              <w:t xml:space="preserve">Tax savings attributed</w:t>
            </w:r>
          </w:p>
        </w:tc>
        <w:tc>
          <w:tcPr/>
          <w:p>
            <w:pPr>
              <w:pStyle w:val="Compact"/>
              <w:jc w:val="left"/>
            </w:pPr>
            <w:r>
              <w:rPr>
                <w:bCs/>
                <w:b/>
              </w:rPr>
              <w:t xml:space="preserve">$500 million+</w:t>
            </w:r>
            <w:r>
              <w:t xml:space="preserve"> </w:t>
            </w:r>
            <w:r>
              <w:t xml:space="preserve">from GRAT advice;</w:t>
            </w:r>
            <w:r>
              <w:t xml:space="preserve"> </w:t>
            </w:r>
            <w:r>
              <w:rPr>
                <w:bCs/>
                <w:b/>
              </w:rPr>
              <w:t xml:space="preserve">$1–2 billion</w:t>
            </w:r>
            <w:r>
              <w:t xml:space="preserve"> </w:t>
            </w:r>
            <w:r>
              <w:t xml:space="preserve">in total "value" [^49^][^61^]</w:t>
            </w:r>
          </w:p>
        </w:tc>
      </w:tr>
      <w:tr>
        <w:tc>
          <w:tcPr/>
          <w:p>
            <w:pPr>
              <w:pStyle w:val="Compact"/>
              <w:jc w:val="left"/>
            </w:pPr>
            <w:r>
              <w:t xml:space="preserve">Apollo position</w:t>
            </w:r>
          </w:p>
        </w:tc>
        <w:tc>
          <w:tcPr/>
          <w:p>
            <w:pPr>
              <w:pStyle w:val="Compact"/>
              <w:jc w:val="left"/>
            </w:pPr>
            <w:r>
              <w:t xml:space="preserve">Stepped down as CEO/chairman</w:t>
            </w:r>
            <w:r>
              <w:t xml:space="preserve"> </w:t>
            </w:r>
            <w:r>
              <w:rPr>
                <w:bCs/>
                <w:b/>
              </w:rPr>
              <w:t xml:space="preserve">2021</w:t>
            </w:r>
            <w:r>
              <w:t xml:space="preserve"> </w:t>
            </w:r>
            <w:r>
              <w:t xml:space="preserve">[^53^]</w:t>
            </w:r>
          </w:p>
        </w:tc>
      </w:tr>
      <w:tr>
        <w:tc>
          <w:tcPr/>
          <w:p>
            <w:pPr>
              <w:pStyle w:val="Compact"/>
              <w:jc w:val="left"/>
            </w:pPr>
            <w:r>
              <w:t xml:space="preserve">Senate probe</w:t>
            </w:r>
          </w:p>
        </w:tc>
        <w:tc>
          <w:tcPr/>
          <w:p>
            <w:pPr>
              <w:pStyle w:val="Compact"/>
              <w:jc w:val="left"/>
            </w:pPr>
            <w:r>
              <w:t xml:space="preserve">Finance Committee investigation opened</w:t>
            </w:r>
            <w:r>
              <w:t xml:space="preserve"> </w:t>
            </w:r>
            <w:r>
              <w:rPr>
                <w:bCs/>
                <w:b/>
              </w:rPr>
              <w:t xml:space="preserve">July 2023</w:t>
            </w:r>
            <w:r>
              <w:t xml:space="preserve"> </w:t>
            </w:r>
            <w:r>
              <w:t xml:space="preserve">[^53^][^58^]</w:t>
            </w:r>
          </w:p>
        </w:tc>
      </w:tr>
      <w:tr>
        <w:tc>
          <w:tcPr/>
          <w:p>
            <w:pPr>
              <w:pStyle w:val="Compact"/>
              <w:jc w:val="left"/>
            </w:pPr>
            <w:r>
              <w:t xml:space="preserve">USVI settlement</w:t>
            </w:r>
          </w:p>
        </w:tc>
        <w:tc>
          <w:tcPr/>
          <w:p>
            <w:pPr>
              <w:pStyle w:val="Compact"/>
              <w:jc w:val="left"/>
            </w:pPr>
            <w:r>
              <w:rPr>
                <w:bCs/>
                <w:b/>
              </w:rPr>
              <w:t xml:space="preserve">$62.5 million</w:t>
            </w:r>
            <w:r>
              <w:t xml:space="preserve"> </w:t>
            </w:r>
            <w:r>
              <w:t xml:space="preserve">(January 2024) to resolve potential claims [^62^]</w:t>
            </w:r>
          </w:p>
        </w:tc>
      </w:tr>
      <w:tr>
        <w:tc>
          <w:tcPr/>
          <w:p>
            <w:pPr>
              <w:pStyle w:val="Compact"/>
              <w:jc w:val="left"/>
            </w:pPr>
            <w:r>
              <w:t xml:space="preserve">DOJ document frequency</w:t>
            </w:r>
          </w:p>
        </w:tc>
        <w:tc>
          <w:tcPr/>
          <w:p>
            <w:pPr>
              <w:pStyle w:val="Compact"/>
              <w:jc w:val="left"/>
            </w:pPr>
            <w:r>
              <w:rPr>
                <w:bCs/>
                <w:b/>
              </w:rPr>
              <w:t xml:space="preserve">89+ documents</w:t>
            </w:r>
            <w:r>
              <w:t xml:space="preserve"> </w:t>
            </w:r>
            <w:r>
              <w:t xml:space="preserve">in FBI files [^83^]</w:t>
            </w:r>
          </w:p>
        </w:tc>
      </w:tr>
    </w:tbl>
    <w:bookmarkEnd w:id="53"/>
    <w:bookmarkStart w:id="54" w:name="X2fffb0e196e5ecb5ca79011a2bb18b2885d9a69"/>
    <w:p>
      <w:pPr>
        <w:pStyle w:val="Heading3"/>
      </w:pPr>
      <w:r>
        <w:t xml:space="preserve">10.5 Bill Gates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Data</w:t>
            </w:r>
          </w:p>
        </w:tc>
      </w:tr>
      <w:tr>
        <w:tc>
          <w:tcPr/>
          <w:p>
            <w:pPr>
              <w:pStyle w:val="Compact"/>
              <w:jc w:val="left"/>
            </w:pPr>
            <w:r>
              <w:t xml:space="preserve">First contact</w:t>
            </w:r>
          </w:p>
        </w:tc>
        <w:tc>
          <w:tcPr/>
          <w:p>
            <w:pPr>
              <w:pStyle w:val="Compact"/>
              <w:jc w:val="left"/>
            </w:pPr>
            <w:r>
              <w:t xml:space="preserve">~2010; first email from Epstein</w:t>
            </w:r>
            <w:r>
              <w:t xml:space="preserve"> </w:t>
            </w:r>
            <w:r>
              <w:rPr>
                <w:bCs/>
                <w:b/>
              </w:rPr>
              <w:t xml:space="preserve">July 2013</w:t>
            </w:r>
            <w:r>
              <w:t xml:space="preserve"> </w:t>
            </w:r>
            <w:r>
              <w:t xml:space="preserve">(donor-advised fund proposal) [^86^]</w:t>
            </w:r>
          </w:p>
        </w:tc>
      </w:tr>
      <w:tr>
        <w:tc>
          <w:tcPr/>
          <w:p>
            <w:pPr>
              <w:pStyle w:val="Compact"/>
              <w:jc w:val="left"/>
            </w:pPr>
            <w:r>
              <w:t xml:space="preserve">Meetings</w:t>
            </w:r>
          </w:p>
        </w:tc>
        <w:tc>
          <w:tcPr/>
          <w:p>
            <w:pPr>
              <w:pStyle w:val="Compact"/>
              <w:jc w:val="left"/>
            </w:pPr>
            <w:r>
              <w:rPr>
                <w:bCs/>
                <w:b/>
              </w:rPr>
              <w:t xml:space="preserve">Multiple dinners</w:t>
            </w:r>
            <w:r>
              <w:t xml:space="preserve"> </w:t>
            </w:r>
            <w:r>
              <w:t xml:space="preserve">at Epstein's Manhattan townhouse (2011–2014) [^86^][^172^]</w:t>
            </w:r>
          </w:p>
        </w:tc>
      </w:tr>
      <w:tr>
        <w:tc>
          <w:tcPr/>
          <w:p>
            <w:pPr>
              <w:pStyle w:val="Compact"/>
              <w:jc w:val="left"/>
            </w:pPr>
            <w:r>
              <w:t xml:space="preserve">Flight</w:t>
            </w:r>
          </w:p>
        </w:tc>
        <w:tc>
          <w:tcPr/>
          <w:p>
            <w:pPr>
              <w:pStyle w:val="Compact"/>
              <w:jc w:val="left"/>
            </w:pPr>
            <w:r>
              <w:rPr>
                <w:bCs/>
                <w:b/>
              </w:rPr>
              <w:t xml:space="preserve">March 1, 2013</w:t>
            </w:r>
            <w:r>
              <w:t xml:space="preserve"> </w:t>
            </w:r>
            <w:r>
              <w:t xml:space="preserve">— flew on Epstein's jet from Teterboro to Palm Beach [^172^]</w:t>
            </w:r>
          </w:p>
        </w:tc>
      </w:tr>
      <w:tr>
        <w:tc>
          <w:tcPr/>
          <w:p>
            <w:pPr>
              <w:pStyle w:val="Compact"/>
              <w:jc w:val="left"/>
            </w:pPr>
            <w:r>
              <w:t xml:space="preserve">JPMorgan dinner</w:t>
            </w:r>
          </w:p>
        </w:tc>
        <w:tc>
          <w:tcPr/>
          <w:p>
            <w:pPr>
              <w:pStyle w:val="Compact"/>
              <w:jc w:val="left"/>
            </w:pPr>
            <w:r>
              <w:t xml:space="preserve">May 2011 — Gates, Larry Summers, James Staley at Epstein's mansion [^86^]</w:t>
            </w:r>
          </w:p>
        </w:tc>
      </w:tr>
      <w:tr>
        <w:tc>
          <w:tcPr/>
          <w:p>
            <w:pPr>
              <w:pStyle w:val="Compact"/>
              <w:jc w:val="left"/>
            </w:pPr>
            <w:r>
              <w:t xml:space="preserve">DAF proposal</w:t>
            </w:r>
          </w:p>
        </w:tc>
        <w:tc>
          <w:tcPr/>
          <w:p>
            <w:pPr>
              <w:pStyle w:val="Compact"/>
              <w:jc w:val="left"/>
            </w:pPr>
            <w:r>
              <w:t xml:space="preserve">Epstein pitched "cloud computing for the giving world"; Gates Foundation general counsel worked on legal structure [^86^]</w:t>
            </w:r>
          </w:p>
        </w:tc>
      </w:tr>
      <w:tr>
        <w:tc>
          <w:tcPr/>
          <w:p>
            <w:pPr>
              <w:pStyle w:val="Compact"/>
              <w:jc w:val="left"/>
            </w:pPr>
            <w:r>
              <w:t xml:space="preserve">Leon Black connection</w:t>
            </w:r>
          </w:p>
        </w:tc>
        <w:tc>
          <w:tcPr/>
          <w:p>
            <w:pPr>
              <w:pStyle w:val="Compact"/>
              <w:jc w:val="left"/>
            </w:pPr>
            <w:r>
              <w:t xml:space="preserve">Epstein suggested Black manage DAF money [^86^]</w:t>
            </w:r>
          </w:p>
        </w:tc>
      </w:tr>
      <w:tr>
        <w:tc>
          <w:tcPr/>
          <w:p>
            <w:pPr>
              <w:pStyle w:val="Compact"/>
              <w:jc w:val="left"/>
            </w:pPr>
            <w:r>
              <w:t xml:space="preserve">Gates' characterization</w:t>
            </w:r>
          </w:p>
        </w:tc>
        <w:tc>
          <w:tcPr/>
          <w:p>
            <w:pPr>
              <w:pStyle w:val="Compact"/>
              <w:jc w:val="left"/>
            </w:pPr>
            <w:r>
              <w:t xml:space="preserve">Called relationship "a huge mistake" (2021); "regrets every minute" [^86^]</w:t>
            </w:r>
          </w:p>
        </w:tc>
      </w:tr>
      <w:tr>
        <w:tc>
          <w:tcPr/>
          <w:p>
            <w:pPr>
              <w:pStyle w:val="Compact"/>
              <w:jc w:val="left"/>
            </w:pPr>
            <w:r>
              <w:t xml:space="preserve">Emails released</w:t>
            </w:r>
          </w:p>
        </w:tc>
        <w:tc>
          <w:tcPr/>
          <w:p>
            <w:pPr>
              <w:pStyle w:val="Compact"/>
              <w:jc w:val="left"/>
            </w:pPr>
            <w:r>
              <w:rPr>
                <w:bCs/>
                <w:b/>
              </w:rPr>
              <w:t xml:space="preserve">Dozens of messages</w:t>
            </w:r>
            <w:r>
              <w:t xml:space="preserve"> </w:t>
            </w:r>
            <w:r>
              <w:t xml:space="preserve">over 18 months (2013–2014) under EFTA [^86^]</w:t>
            </w:r>
          </w:p>
        </w:tc>
      </w:tr>
    </w:tbl>
    <w:bookmarkEnd w:id="54"/>
    <w:bookmarkStart w:id="55" w:name="Xdeb77d024795c2d130219f8109eb40c35821028"/>
    <w:p>
      <w:pPr>
        <w:pStyle w:val="Heading3"/>
      </w:pPr>
      <w:r>
        <w:t xml:space="preserve">10.6 Ehud Barak</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Data</w:t>
            </w:r>
          </w:p>
        </w:tc>
      </w:tr>
      <w:tr>
        <w:tc>
          <w:tcPr/>
          <w:p>
            <w:pPr>
              <w:pStyle w:val="Compact"/>
              <w:jc w:val="left"/>
            </w:pPr>
            <w:r>
              <w:t xml:space="preserve">Meetings with Epstein</w:t>
            </w:r>
          </w:p>
        </w:tc>
        <w:tc>
          <w:tcPr/>
          <w:p>
            <w:pPr>
              <w:pStyle w:val="Compact"/>
              <w:jc w:val="left"/>
            </w:pPr>
            <w:r>
              <w:rPr>
                <w:bCs/>
                <w:b/>
              </w:rPr>
              <w:t xml:space="preserve">~36 times</w:t>
            </w:r>
            <w:r>
              <w:t xml:space="preserve"> </w:t>
            </w:r>
            <w:r>
              <w:t xml:space="preserve">(2013–2017), nearly monthly [^109^]</w:t>
            </w:r>
          </w:p>
        </w:tc>
      </w:tr>
      <w:tr>
        <w:tc>
          <w:tcPr/>
          <w:p>
            <w:pPr>
              <w:pStyle w:val="Compact"/>
              <w:jc w:val="left"/>
            </w:pPr>
            <w:r>
              <w:t xml:space="preserve">Yoni Koren</w:t>
            </w:r>
          </w:p>
        </w:tc>
        <w:tc>
          <w:tcPr/>
          <w:p>
            <w:pPr>
              <w:pStyle w:val="Compact"/>
              <w:jc w:val="left"/>
            </w:pPr>
            <w:r>
              <w:t xml:space="preserve">Barak's aide with Israeli military intelligence background; stayed at Epstein's NYC residence</w:t>
            </w:r>
            <w:r>
              <w:t xml:space="preserve"> </w:t>
            </w:r>
            <w:r>
              <w:rPr>
                <w:bCs/>
                <w:b/>
              </w:rPr>
              <w:t xml:space="preserve">2013–2015</w:t>
            </w:r>
            <w:r>
              <w:t xml:space="preserve"> </w:t>
            </w:r>
            <w:r>
              <w:t xml:space="preserve">[^103^]</w:t>
            </w:r>
          </w:p>
        </w:tc>
      </w:tr>
      <w:tr>
        <w:tc>
          <w:tcPr/>
          <w:p>
            <w:pPr>
              <w:pStyle w:val="Compact"/>
              <w:jc w:val="left"/>
            </w:pPr>
            <w:r>
              <w:t xml:space="preserve">2016 photograph</w:t>
            </w:r>
          </w:p>
        </w:tc>
        <w:tc>
          <w:tcPr/>
          <w:p>
            <w:pPr>
              <w:pStyle w:val="Compact"/>
              <w:jc w:val="left"/>
            </w:pPr>
            <w:r>
              <w:t xml:space="preserve">Spotted leaving Epstein's Manhattan residence with face covered [^109^]</w:t>
            </w:r>
          </w:p>
        </w:tc>
      </w:tr>
      <w:tr>
        <w:tc>
          <w:tcPr/>
          <w:p>
            <w:pPr>
              <w:pStyle w:val="Compact"/>
              <w:jc w:val="left"/>
            </w:pPr>
            <w:r>
              <w:t xml:space="preserve">Epstein email (Dec 2018)</w:t>
            </w:r>
          </w:p>
        </w:tc>
        <w:tc>
          <w:tcPr/>
          <w:p>
            <w:pPr>
              <w:pStyle w:val="Compact"/>
              <w:jc w:val="left"/>
            </w:pPr>
            <w:r>
              <w:t xml:space="preserve">Joked: "You should make clear that I don't work for Mossad :)" [^101^]</w:t>
            </w:r>
          </w:p>
        </w:tc>
      </w:tr>
    </w:tbl>
    <w:p>
      <w:r>
        <w:pict>
          <v:rect style="width:0;height:1.5pt" o:hralign="center" o:hrstd="t" o:hr="t"/>
        </w:pict>
      </w:r>
    </w:p>
    <w:bookmarkEnd w:id="55"/>
    <w:bookmarkEnd w:id="56"/>
    <w:bookmarkStart w:id="59" w:name="X9d31420e61abf33a499f561b47722ec704904f8"/>
    <w:p>
      <w:pPr>
        <w:pStyle w:val="Heading2"/>
      </w:pPr>
      <w:r>
        <w:t xml:space="preserve">11. Intelligence Allegations: Documented Claims vs. Evidence</w:t>
      </w:r>
    </w:p>
    <w:bookmarkStart w:id="57" w:name="X7fc45a5dd941c6661bbb6c38828c1c95a07ed2e"/>
    <w:p>
      <w:pPr>
        <w:pStyle w:val="Heading3"/>
      </w:pPr>
      <w:r>
        <w:t xml:space="preserve">11.1 Documented Intelligence Connections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Source</w:t>
            </w:r>
          </w:p>
        </w:tc>
        <w:tc>
          <w:tcPr/>
          <w:p>
            <w:pPr>
              <w:pStyle w:val="Compact"/>
              <w:jc w:val="left"/>
            </w:pPr>
            <w:r>
              <w:t xml:space="preserve">Verification Status</w:t>
            </w:r>
          </w:p>
        </w:tc>
      </w:tr>
      <w:tr>
        <w:tc>
          <w:tcPr/>
          <w:p>
            <w:pPr>
              <w:pStyle w:val="Compact"/>
              <w:jc w:val="left"/>
            </w:pPr>
            <w:r>
              <w:t xml:space="preserve">Robert Maxwell = intelligence asset</w:t>
            </w:r>
          </w:p>
        </w:tc>
        <w:tc>
          <w:tcPr/>
          <w:p>
            <w:pPr>
              <w:pStyle w:val="Compact"/>
              <w:jc w:val="left"/>
            </w:pPr>
            <w:r>
              <w:t xml:space="preserve">Ghislaine Maxwell DOJ interview (2025):</w:t>
            </w:r>
            <w:r>
              <w:t xml:space="preserve"> </w:t>
            </w:r>
            <w:r>
              <w:rPr>
                <w:bCs/>
                <w:b/>
              </w:rPr>
              <w:t xml:space="preserve">Confirmed</w:t>
            </w:r>
            <w:r>
              <w:t xml:space="preserve"> </w:t>
            </w:r>
            <w:r>
              <w:t xml:space="preserve">[^106^][^108^]</w:t>
            </w:r>
          </w:p>
        </w:tc>
        <w:tc>
          <w:tcPr/>
          <w:p>
            <w:pPr>
              <w:pStyle w:val="Compact"/>
              <w:jc w:val="left"/>
            </w:pPr>
            <w:r>
              <w:t xml:space="preserve">Self-reported</w:t>
            </w:r>
          </w:p>
        </w:tc>
      </w:tr>
      <w:tr>
        <w:tc>
          <w:tcPr/>
          <w:p>
            <w:pPr>
              <w:pStyle w:val="Compact"/>
              <w:jc w:val="left"/>
            </w:pPr>
            <w:r>
              <w:t xml:space="preserve">Epstein = "co-opted Mossad agent"</w:t>
            </w:r>
          </w:p>
        </w:tc>
        <w:tc>
          <w:tcPr/>
          <w:p>
            <w:pPr>
              <w:pStyle w:val="Compact"/>
              <w:jc w:val="left"/>
            </w:pPr>
            <w:r>
              <w:t xml:space="preserve">FBI memo (2020), LA field office, single confidential human source [^101^][^103^]</w:t>
            </w:r>
          </w:p>
        </w:tc>
        <w:tc>
          <w:tcPr/>
          <w:p>
            <w:pPr>
              <w:pStyle w:val="Compact"/>
              <w:jc w:val="left"/>
            </w:pPr>
            <w:r>
              <w:rPr>
                <w:bCs/>
                <w:b/>
              </w:rPr>
              <w:t xml:space="preserve">Unverified</w:t>
            </w:r>
            <w:r>
              <w:t xml:space="preserve">; single source</w:t>
            </w:r>
          </w:p>
        </w:tc>
      </w:tr>
      <w:tr>
        <w:tc>
          <w:tcPr/>
          <w:p>
            <w:pPr>
              <w:pStyle w:val="Compact"/>
              <w:jc w:val="left"/>
            </w:pPr>
            <w:r>
              <w:t xml:space="preserve">Epstein "trained as a spy" under Barak</w:t>
            </w:r>
          </w:p>
        </w:tc>
        <w:tc>
          <w:tcPr/>
          <w:p>
            <w:pPr>
              <w:pStyle w:val="Compact"/>
              <w:jc w:val="left"/>
            </w:pPr>
            <w:r>
              <w:t xml:space="preserve">Same FBI CHS report [^103^]</w:t>
            </w:r>
          </w:p>
        </w:tc>
        <w:tc>
          <w:tcPr/>
          <w:p>
            <w:pPr>
              <w:pStyle w:val="Compact"/>
              <w:jc w:val="left"/>
            </w:pPr>
            <w:r>
              <w:rPr>
                <w:bCs/>
                <w:b/>
              </w:rPr>
              <w:t xml:space="preserve">Unverified</w:t>
            </w:r>
          </w:p>
        </w:tc>
      </w:tr>
      <w:tr>
        <w:tc>
          <w:tcPr/>
          <w:p>
            <w:pPr>
              <w:pStyle w:val="Compact"/>
              <w:jc w:val="left"/>
            </w:pPr>
            <w:r>
              <w:t xml:space="preserve">Ari Ben-Menashe claims (Epstein/Maxwell = Mossad since 1980s)</w:t>
            </w:r>
          </w:p>
        </w:tc>
        <w:tc>
          <w:tcPr/>
          <w:p>
            <w:pPr>
              <w:pStyle w:val="Compact"/>
              <w:jc w:val="left"/>
            </w:pPr>
            <w:r>
              <w:t xml:space="preserve">Multiple interviews/books [^101^][^109^]</w:t>
            </w:r>
          </w:p>
        </w:tc>
        <w:tc>
          <w:tcPr/>
          <w:p>
            <w:pPr>
              <w:pStyle w:val="Compact"/>
              <w:jc w:val="left"/>
            </w:pPr>
            <w:r>
              <w:rPr>
                <w:bCs/>
                <w:b/>
              </w:rPr>
              <w:t xml:space="preserve">Unverified</w:t>
            </w:r>
            <w:r>
              <w:t xml:space="preserve">; no corroborating documents</w:t>
            </w:r>
          </w:p>
        </w:tc>
      </w:tr>
      <w:tr>
        <w:tc>
          <w:tcPr/>
          <w:p>
            <w:pPr>
              <w:pStyle w:val="Compact"/>
              <w:jc w:val="left"/>
            </w:pPr>
            <w:r>
              <w:t xml:space="preserve">Acosta statement: "belonged to intelligence"</w:t>
            </w:r>
          </w:p>
        </w:tc>
        <w:tc>
          <w:tcPr/>
          <w:p>
            <w:pPr>
              <w:pStyle w:val="Compact"/>
              <w:jc w:val="left"/>
            </w:pPr>
            <w:r>
              <w:t xml:space="preserve">Reported secondhand; no primary document released [^114^]</w:t>
            </w:r>
          </w:p>
        </w:tc>
        <w:tc>
          <w:tcPr/>
          <w:p>
            <w:pPr>
              <w:pStyle w:val="Compact"/>
              <w:jc w:val="left"/>
            </w:pPr>
            <w:r>
              <w:rPr>
                <w:bCs/>
                <w:b/>
              </w:rPr>
              <w:t xml:space="preserve">Unconfirmed</w:t>
            </w:r>
          </w:p>
        </w:tc>
      </w:tr>
      <w:tr>
        <w:tc>
          <w:tcPr/>
          <w:p>
            <w:pPr>
              <w:pStyle w:val="Compact"/>
              <w:jc w:val="left"/>
            </w:pPr>
            <w:r>
              <w:t xml:space="preserve">Epstein's 24-hour surveillance cameras</w:t>
            </w:r>
          </w:p>
        </w:tc>
        <w:tc>
          <w:tcPr/>
          <w:p>
            <w:pPr>
              <w:pStyle w:val="Compact"/>
              <w:jc w:val="left"/>
            </w:pPr>
            <w:r>
              <w:t xml:space="preserve">Victim testimony, former employees, victim attorneys [^109^]</w:t>
            </w:r>
          </w:p>
        </w:tc>
        <w:tc>
          <w:tcPr/>
          <w:p>
            <w:pPr>
              <w:pStyle w:val="Compact"/>
              <w:jc w:val="left"/>
            </w:pPr>
            <w:r>
              <w:rPr>
                <w:bCs/>
                <w:b/>
              </w:rPr>
              <w:t xml:space="preserve">Documented</w:t>
            </w:r>
          </w:p>
        </w:tc>
      </w:tr>
      <w:tr>
        <w:tc>
          <w:tcPr/>
          <w:p>
            <w:pPr>
              <w:pStyle w:val="Compact"/>
              <w:jc w:val="left"/>
            </w:pPr>
            <w:r>
              <w:t xml:space="preserve">Maxwell: "Jeffrey and I had everyone on videotape"</w:t>
            </w:r>
          </w:p>
        </w:tc>
        <w:tc>
          <w:tcPr/>
          <w:p>
            <w:pPr>
              <w:pStyle w:val="Compact"/>
              <w:jc w:val="left"/>
            </w:pPr>
            <w:r>
              <w:t xml:space="preserve">Reported statement to friend [^114^]</w:t>
            </w:r>
          </w:p>
        </w:tc>
        <w:tc>
          <w:tcPr/>
          <w:p>
            <w:pPr>
              <w:pStyle w:val="Compact"/>
              <w:jc w:val="left"/>
            </w:pPr>
            <w:r>
              <w:rPr>
                <w:bCs/>
                <w:b/>
              </w:rPr>
              <w:t xml:space="preserve">Unverified</w:t>
            </w:r>
          </w:p>
        </w:tc>
      </w:tr>
    </w:tbl>
    <w:bookmarkEnd w:id="57"/>
    <w:bookmarkStart w:id="58" w:name="Xced9a10f6703caa1d1ea9bd5d96cbd00d1761af"/>
    <w:p>
      <w:pPr>
        <w:pStyle w:val="Heading3"/>
      </w:pPr>
      <w:r>
        <w:t xml:space="preserve">11.2 Official Denials</w:t>
      </w:r>
    </w:p>
    <w:p>
      <w:pPr>
        <w:numPr>
          <w:ilvl w:val="0"/>
          <w:numId w:val="1002"/>
        </w:numPr>
        <w:pStyle w:val="Compact"/>
      </w:pPr>
      <w:r>
        <w:rPr>
          <w:bCs/>
          <w:b/>
        </w:rPr>
        <w:t xml:space="preserve">Naftali Bennett</w:t>
      </w:r>
      <w:r>
        <w:t xml:space="preserve"> </w:t>
      </w:r>
      <w:r>
        <w:t xml:space="preserve">(former Israeli PM): "100% certainty" Epstein had no Mossad connection [^101^]</w:t>
      </w:r>
    </w:p>
    <w:p>
      <w:pPr>
        <w:numPr>
          <w:ilvl w:val="0"/>
          <w:numId w:val="1002"/>
        </w:numPr>
        <w:pStyle w:val="Compact"/>
      </w:pPr>
      <w:r>
        <w:rPr>
          <w:bCs/>
          <w:b/>
        </w:rPr>
        <w:t xml:space="preserve">Benjamin Netanyahu</w:t>
      </w:r>
      <w:r>
        <w:t xml:space="preserve">: Barak's personal ties do not imply state espionage [^103^]</w:t>
      </w:r>
    </w:p>
    <w:p>
      <w:pPr>
        <w:numPr>
          <w:ilvl w:val="0"/>
          <w:numId w:val="1002"/>
        </w:numPr>
        <w:pStyle w:val="Compact"/>
      </w:pPr>
      <w:r>
        <w:rPr>
          <w:bCs/>
          <w:b/>
        </w:rPr>
        <w:t xml:space="preserve">Alan Dershowitz</w:t>
      </w:r>
      <w:r>
        <w:t xml:space="preserve">: "No intelligence agency would really trust him" [^103^]</w:t>
      </w:r>
    </w:p>
    <w:p>
      <w:pPr>
        <w:numPr>
          <w:ilvl w:val="0"/>
          <w:numId w:val="1002"/>
        </w:numPr>
        <w:pStyle w:val="Compact"/>
      </w:pPr>
      <w:r>
        <w:rPr>
          <w:bCs/>
          <w:b/>
        </w:rPr>
        <w:t xml:space="preserve">Julie K. Brown</w:t>
      </w:r>
      <w:r>
        <w:t xml:space="preserve"> </w:t>
      </w:r>
      <w:r>
        <w:t xml:space="preserve">(Miami Herald): "Not beyond the realm of possibility" that Epstein had Israeli intelligence connections [^106^]</w:t>
      </w:r>
    </w:p>
    <w:p>
      <w:r>
        <w:pict>
          <v:rect style="width:0;height:1.5pt" o:hralign="center" o:hrstd="t" o:hr="t"/>
        </w:pict>
      </w:r>
    </w:p>
    <w:bookmarkEnd w:id="58"/>
    <w:bookmarkEnd w:id="59"/>
    <w:bookmarkStart w:id="63" w:name="X1ed02485363ba19394a2e559005b738a358fd2b"/>
    <w:p>
      <w:pPr>
        <w:pStyle w:val="Heading2"/>
      </w:pPr>
      <w:r>
        <w:t xml:space="preserve">12. Network Comparison: Epstein, Nygard, NXIVM, Weinstein</w:t>
      </w:r>
    </w:p>
    <w:bookmarkStart w:id="60" w:name="Xe93195123c3fd00bd8666f10181476740dfc565"/>
    <w:p>
      <w:pPr>
        <w:pStyle w:val="Heading3"/>
      </w:pPr>
      <w:r>
        <w:t xml:space="preserve">12.1 Parallel Operations Data</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Epstein Network</w:t>
            </w:r>
          </w:p>
        </w:tc>
        <w:tc>
          <w:tcPr/>
          <w:p>
            <w:pPr>
              <w:pStyle w:val="Compact"/>
              <w:jc w:val="left"/>
            </w:pPr>
            <w:r>
              <w:t xml:space="preserve">Peter Nygard</w:t>
            </w:r>
          </w:p>
        </w:tc>
        <w:tc>
          <w:tcPr/>
          <w:p>
            <w:pPr>
              <w:pStyle w:val="Compact"/>
              <w:jc w:val="left"/>
            </w:pPr>
            <w:r>
              <w:t xml:space="preserve">NXIVM (Raniere)</w:t>
            </w:r>
          </w:p>
        </w:tc>
      </w:tr>
      <w:tr>
        <w:tc>
          <w:tcPr/>
          <w:p>
            <w:pPr>
              <w:pStyle w:val="Compact"/>
              <w:jc w:val="left"/>
            </w:pPr>
            <w:r>
              <w:rPr>
                <w:bCs/>
                <w:b/>
              </w:rPr>
              <w:t xml:space="preserve">Primary charges</w:t>
            </w:r>
          </w:p>
        </w:tc>
        <w:tc>
          <w:tcPr/>
          <w:p>
            <w:pPr>
              <w:pStyle w:val="Compact"/>
              <w:jc w:val="left"/>
            </w:pPr>
            <w:r>
              <w:t xml:space="preserve">Sex trafficking of minors (18 U.S.C. § 1591) [^104^]</w:t>
            </w:r>
          </w:p>
        </w:tc>
        <w:tc>
          <w:tcPr/>
          <w:p>
            <w:pPr>
              <w:pStyle w:val="Compact"/>
              <w:jc w:val="left"/>
            </w:pPr>
            <w:r>
              <w:t xml:space="preserve">Sex trafficking, racketeering (SDNY indictment) [^131^]</w:t>
            </w:r>
          </w:p>
        </w:tc>
        <w:tc>
          <w:tcPr/>
          <w:p>
            <w:pPr>
              <w:pStyle w:val="Compact"/>
              <w:jc w:val="left"/>
            </w:pPr>
            <w:r>
              <w:t xml:space="preserve">Racketeering, sex trafficking, forced labor [^88^]</w:t>
            </w:r>
          </w:p>
        </w:tc>
      </w:tr>
      <w:tr>
        <w:tc>
          <w:tcPr/>
          <w:p>
            <w:pPr>
              <w:pStyle w:val="Compact"/>
              <w:jc w:val="left"/>
            </w:pPr>
            <w:r>
              <w:rPr>
                <w:bCs/>
                <w:b/>
              </w:rPr>
              <w:t xml:space="preserve">Arrest date</w:t>
            </w:r>
          </w:p>
        </w:tc>
        <w:tc>
          <w:tcPr/>
          <w:p>
            <w:pPr>
              <w:pStyle w:val="Compact"/>
              <w:jc w:val="left"/>
            </w:pPr>
            <w:r>
              <w:t xml:space="preserve">July 6, 2019 [^169^]</w:t>
            </w:r>
          </w:p>
        </w:tc>
        <w:tc>
          <w:tcPr/>
          <w:p>
            <w:pPr>
              <w:pStyle w:val="Compact"/>
              <w:jc w:val="left"/>
            </w:pPr>
            <w:r>
              <w:t xml:space="preserve">December 2020 (Winnipeg) [^131^]</w:t>
            </w:r>
          </w:p>
        </w:tc>
        <w:tc>
          <w:tcPr/>
          <w:p>
            <w:pPr>
              <w:pStyle w:val="Compact"/>
              <w:jc w:val="left"/>
            </w:pPr>
            <w:r>
              <w:t xml:space="preserve">March 2018 (Mexico) [^88^]</w:t>
            </w:r>
          </w:p>
        </w:tc>
      </w:tr>
      <w:tr>
        <w:tc>
          <w:tcPr/>
          <w:p>
            <w:pPr>
              <w:pStyle w:val="Compact"/>
              <w:jc w:val="left"/>
            </w:pPr>
            <w:r>
              <w:rPr>
                <w:bCs/>
                <w:b/>
              </w:rPr>
              <w:t xml:space="preserve">Conviction status</w:t>
            </w:r>
          </w:p>
        </w:tc>
        <w:tc>
          <w:tcPr/>
          <w:p>
            <w:pPr>
              <w:pStyle w:val="Compact"/>
              <w:jc w:val="left"/>
            </w:pPr>
            <w:r>
              <w:t xml:space="preserve">Died pre-trial (Aug 2019) [^174^]</w:t>
            </w:r>
          </w:p>
        </w:tc>
        <w:tc>
          <w:tcPr/>
          <w:p>
            <w:pPr>
              <w:pStyle w:val="Compact"/>
              <w:jc w:val="left"/>
            </w:pPr>
            <w:r>
              <w:t xml:space="preserve">Charges stayed in some jurisdictions (2024–2025)</w:t>
            </w:r>
          </w:p>
        </w:tc>
        <w:tc>
          <w:tcPr/>
          <w:p>
            <w:pPr>
              <w:pStyle w:val="Compact"/>
              <w:jc w:val="left"/>
            </w:pPr>
            <w:r>
              <w:t xml:space="preserve">Raniere:</w:t>
            </w:r>
            <w:r>
              <w:t xml:space="preserve"> </w:t>
            </w:r>
            <w:r>
              <w:rPr>
                <w:bCs/>
                <w:b/>
              </w:rPr>
              <w:t xml:space="preserve">120 years</w:t>
            </w:r>
            <w:r>
              <w:t xml:space="preserve"> </w:t>
            </w:r>
            <w:r>
              <w:t xml:space="preserve">(2020) [^92^]</w:t>
            </w:r>
          </w:p>
        </w:tc>
      </w:tr>
      <w:tr>
        <w:tc>
          <w:tcPr/>
          <w:p>
            <w:pPr>
              <w:pStyle w:val="Compact"/>
              <w:jc w:val="left"/>
            </w:pPr>
            <w:r>
              <w:rPr>
                <w:bCs/>
                <w:b/>
              </w:rPr>
              <w:t xml:space="preserve">Key associate</w:t>
            </w:r>
          </w:p>
        </w:tc>
        <w:tc>
          <w:tcPr/>
          <w:p>
            <w:pPr>
              <w:pStyle w:val="Compact"/>
              <w:jc w:val="left"/>
            </w:pPr>
            <w:r>
              <w:t xml:space="preserve">Ghislaine Maxwell (20 years) [^64^]</w:t>
            </w:r>
          </w:p>
        </w:tc>
        <w:tc>
          <w:tcPr/>
          <w:p>
            <w:pPr>
              <w:pStyle w:val="Compact"/>
              <w:jc w:val="left"/>
            </w:pPr>
            <w:r>
              <w:t xml:space="preserve">—</w:t>
            </w:r>
          </w:p>
        </w:tc>
        <w:tc>
          <w:tcPr/>
          <w:p>
            <w:pPr>
              <w:pStyle w:val="Compact"/>
              <w:jc w:val="left"/>
            </w:pPr>
            <w:r>
              <w:t xml:space="preserve">Clare Bronfman (81 months) [^96^]</w:t>
            </w:r>
          </w:p>
        </w:tc>
      </w:tr>
      <w:tr>
        <w:tc>
          <w:tcPr/>
          <w:p>
            <w:pPr>
              <w:pStyle w:val="Compact"/>
              <w:jc w:val="left"/>
            </w:pPr>
            <w:r>
              <w:rPr>
                <w:bCs/>
                <w:b/>
              </w:rPr>
              <w:t xml:space="preserve">Modeling pipeline</w:t>
            </w:r>
          </w:p>
        </w:tc>
        <w:tc>
          <w:tcPr/>
          <w:p>
            <w:pPr>
              <w:pStyle w:val="Compact"/>
              <w:jc w:val="left"/>
            </w:pPr>
            <w:r>
              <w:t xml:space="preserve">MC2/Brunel (Tel Aviv, NY, Miami) [^65^]</w:t>
            </w:r>
          </w:p>
        </w:tc>
        <w:tc>
          <w:tcPr/>
          <w:p>
            <w:pPr>
              <w:pStyle w:val="Compact"/>
              <w:jc w:val="left"/>
            </w:pPr>
            <w:r>
              <w:t xml:space="preserve">Nygard International (Winnipeg-based) [^141^]</w:t>
            </w:r>
          </w:p>
        </w:tc>
        <w:tc>
          <w:tcPr/>
          <w:p>
            <w:pPr>
              <w:pStyle w:val="Compact"/>
              <w:jc w:val="left"/>
            </w:pPr>
            <w:r>
              <w:t xml:space="preserve">—</w:t>
            </w:r>
          </w:p>
        </w:tc>
      </w:tr>
      <w:tr>
        <w:tc>
          <w:tcPr/>
          <w:p>
            <w:pPr>
              <w:pStyle w:val="Compact"/>
              <w:jc w:val="left"/>
            </w:pPr>
            <w:r>
              <w:rPr>
                <w:bCs/>
                <w:b/>
              </w:rPr>
              <w:t xml:space="preserve">Geographic hubs</w:t>
            </w:r>
          </w:p>
        </w:tc>
        <w:tc>
          <w:tcPr/>
          <w:p>
            <w:pPr>
              <w:pStyle w:val="Compact"/>
              <w:jc w:val="left"/>
            </w:pPr>
            <w:r>
              <w:t xml:space="preserve">NY, FL, USVI, NM, Paris [^164^]</w:t>
            </w:r>
          </w:p>
        </w:tc>
        <w:tc>
          <w:tcPr/>
          <w:p>
            <w:pPr>
              <w:pStyle w:val="Compact"/>
              <w:jc w:val="left"/>
            </w:pPr>
            <w:r>
              <w:t xml:space="preserve">Bahamas (Nygard Cay), Manhattan, Winnipeg [^141^]</w:t>
            </w:r>
          </w:p>
        </w:tc>
        <w:tc>
          <w:tcPr/>
          <w:p>
            <w:pPr>
              <w:pStyle w:val="Compact"/>
              <w:jc w:val="left"/>
            </w:pPr>
            <w:r>
              <w:t xml:space="preserve">Albany, NY (Clifton Park) [^89^]</w:t>
            </w:r>
          </w:p>
        </w:tc>
      </w:tr>
      <w:tr>
        <w:tc>
          <w:tcPr/>
          <w:p>
            <w:pPr>
              <w:pStyle w:val="Compact"/>
              <w:jc w:val="left"/>
            </w:pPr>
            <w:r>
              <w:rPr>
                <w:bCs/>
                <w:b/>
              </w:rPr>
              <w:t xml:space="preserve">Financial scale</w:t>
            </w:r>
          </w:p>
        </w:tc>
        <w:tc>
          <w:tcPr/>
          <w:p>
            <w:pPr>
              <w:pStyle w:val="Compact"/>
              <w:jc w:val="left"/>
            </w:pPr>
            <w:r>
              <w:t xml:space="preserve">$634M estate [^100^]; $866M+ settlements</w:t>
            </w:r>
          </w:p>
        </w:tc>
        <w:tc>
          <w:tcPr/>
          <w:p>
            <w:pPr>
              <w:pStyle w:val="Compact"/>
              <w:jc w:val="left"/>
            </w:pPr>
            <w:r>
              <w:t xml:space="preserve">Privately held; no public financials</w:t>
            </w:r>
          </w:p>
        </w:tc>
        <w:tc>
          <w:tcPr/>
          <w:p>
            <w:pPr>
              <w:pStyle w:val="Compact"/>
              <w:jc w:val="left"/>
            </w:pPr>
            <w:r>
              <w:t xml:space="preserve">Clare Bronfman:</w:t>
            </w:r>
            <w:r>
              <w:t xml:space="preserve"> </w:t>
            </w:r>
            <w:r>
              <w:rPr>
                <w:bCs/>
                <w:b/>
              </w:rPr>
              <w:t xml:space="preserve">$100M+</w:t>
            </w:r>
            <w:r>
              <w:t xml:space="preserve"> </w:t>
            </w:r>
            <w:r>
              <w:t xml:space="preserve">donated [^95^]</w:t>
            </w:r>
          </w:p>
        </w:tc>
      </w:tr>
      <w:tr>
        <w:tc>
          <w:tcPr/>
          <w:p>
            <w:pPr>
              <w:pStyle w:val="Compact"/>
              <w:jc w:val="left"/>
            </w:pPr>
            <w:r>
              <w:rPr>
                <w:bCs/>
                <w:b/>
              </w:rPr>
              <w:t xml:space="preserve">Property used for abuse</w:t>
            </w:r>
          </w:p>
        </w:tc>
        <w:tc>
          <w:tcPr/>
          <w:p>
            <w:pPr>
              <w:pStyle w:val="Compact"/>
              <w:jc w:val="left"/>
            </w:pPr>
            <w:r>
              <w:t xml:space="preserve">Little St. James, Zorro Ranch, Manhattan, Palm Beach [^74^]</w:t>
            </w:r>
          </w:p>
        </w:tc>
        <w:tc>
          <w:tcPr/>
          <w:p>
            <w:pPr>
              <w:pStyle w:val="Compact"/>
              <w:jc w:val="left"/>
            </w:pPr>
            <w:r>
              <w:t xml:space="preserve">Nygard Cay (Lyford Cay, Bahamas) [^131^]</w:t>
            </w:r>
          </w:p>
        </w:tc>
        <w:tc>
          <w:tcPr/>
          <w:p>
            <w:pPr>
              <w:pStyle w:val="Compact"/>
              <w:jc w:val="left"/>
            </w:pPr>
            <w:r>
              <w:t xml:space="preserve">DOS members' homes [^92^]</w:t>
            </w:r>
          </w:p>
        </w:tc>
      </w:tr>
      <w:tr>
        <w:tc>
          <w:tcPr/>
          <w:p>
            <w:pPr>
              <w:pStyle w:val="Compact"/>
              <w:jc w:val="left"/>
            </w:pPr>
            <w:r>
              <w:rPr>
                <w:bCs/>
                <w:b/>
              </w:rPr>
              <w:t xml:space="preserve">Associate deaths in custody</w:t>
            </w:r>
          </w:p>
        </w:tc>
        <w:tc>
          <w:tcPr/>
          <w:p>
            <w:pPr>
              <w:pStyle w:val="Compact"/>
              <w:jc w:val="left"/>
            </w:pPr>
            <w:r>
              <w:t xml:space="preserve">Epstein (Aug 2019); Brunel (Feb 2022) [^66^]</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Prince Andrew connection</w:t>
            </w:r>
          </w:p>
        </w:tc>
        <w:tc>
          <w:tcPr/>
          <w:p>
            <w:pPr>
              <w:pStyle w:val="Compact"/>
              <w:jc w:val="left"/>
            </w:pPr>
            <w:r>
              <w:t xml:space="preserve">Documented flights, Giuffre allegations [^55^]</w:t>
            </w:r>
          </w:p>
        </w:tc>
        <w:tc>
          <w:tcPr/>
          <w:p>
            <w:pPr>
              <w:pStyle w:val="Compact"/>
              <w:jc w:val="left"/>
            </w:pPr>
            <w:r>
              <w:t xml:space="preserve">FBI sought interview (April 2020); visited Nygard Cay (2000) [^131^][^141^]</w:t>
            </w:r>
          </w:p>
        </w:tc>
        <w:tc>
          <w:tcPr/>
          <w:p>
            <w:pPr>
              <w:pStyle w:val="Compact"/>
              <w:jc w:val="left"/>
            </w:pPr>
            <w:r>
              <w:t xml:space="preserve">None documented</w:t>
            </w:r>
          </w:p>
        </w:tc>
      </w:tr>
    </w:tbl>
    <w:bookmarkEnd w:id="60"/>
    <w:bookmarkStart w:id="61" w:name="Xdabf5bd8800ba25d9058cf766cb6b5160d6e786"/>
    <w:p>
      <w:pPr>
        <w:pStyle w:val="Heading3"/>
      </w:pPr>
      <w:r>
        <w:t xml:space="preserve">12.2 NXIVM Financial Data</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Data</w:t>
            </w:r>
          </w:p>
        </w:tc>
      </w:tr>
      <w:tr>
        <w:tc>
          <w:tcPr/>
          <w:p>
            <w:pPr>
              <w:pStyle w:val="Compact"/>
              <w:jc w:val="left"/>
            </w:pPr>
            <w:r>
              <w:t xml:space="preserve">Clare Bronfman total contributions</w:t>
            </w:r>
          </w:p>
        </w:tc>
        <w:tc>
          <w:tcPr/>
          <w:p>
            <w:pPr>
              <w:pStyle w:val="Compact"/>
              <w:jc w:val="left"/>
            </w:pPr>
            <w:r>
              <w:rPr>
                <w:bCs/>
                <w:b/>
              </w:rPr>
              <w:t xml:space="preserve">$100 million+</w:t>
            </w:r>
            <w:r>
              <w:t xml:space="preserve"> </w:t>
            </w:r>
            <w:r>
              <w:t xml:space="preserve">to NXIVM [^95^]</w:t>
            </w:r>
          </w:p>
        </w:tc>
      </w:tr>
      <w:tr>
        <w:tc>
          <w:tcPr/>
          <w:p>
            <w:pPr>
              <w:pStyle w:val="Compact"/>
              <w:jc w:val="left"/>
            </w:pPr>
            <w:r>
              <w:t xml:space="preserve">Commodities market loss</w:t>
            </w:r>
          </w:p>
        </w:tc>
        <w:tc>
          <w:tcPr/>
          <w:p>
            <w:pPr>
              <w:pStyle w:val="Compact"/>
              <w:jc w:val="left"/>
            </w:pPr>
            <w:r>
              <w:rPr>
                <w:bCs/>
                <w:b/>
              </w:rPr>
              <w:t xml:space="preserve">$66 million</w:t>
            </w:r>
            <w:r>
              <w:t xml:space="preserve"> </w:t>
            </w:r>
            <w:r>
              <w:t xml:space="preserve">lost by Raniere (Bronfman funds) [^95^]</w:t>
            </w:r>
          </w:p>
        </w:tc>
      </w:tr>
      <w:tr>
        <w:tc>
          <w:tcPr/>
          <w:p>
            <w:pPr>
              <w:pStyle w:val="Compact"/>
              <w:jc w:val="left"/>
            </w:pPr>
            <w:r>
              <w:t xml:space="preserve">Legal expenditures</w:t>
            </w:r>
          </w:p>
        </w:tc>
        <w:tc>
          <w:tcPr/>
          <w:p>
            <w:pPr>
              <w:pStyle w:val="Compact"/>
              <w:jc w:val="left"/>
            </w:pPr>
            <w:r>
              <w:rPr>
                <w:bCs/>
                <w:b/>
              </w:rPr>
              <w:t xml:space="preserve">$50 million+</w:t>
            </w:r>
            <w:r>
              <w:t xml:space="preserve"> </w:t>
            </w:r>
            <w:r>
              <w:t xml:space="preserve">on lawyers to sue critics [^89^]</w:t>
            </w:r>
          </w:p>
        </w:tc>
      </w:tr>
      <w:tr>
        <w:tc>
          <w:tcPr/>
          <w:p>
            <w:pPr>
              <w:pStyle w:val="Compact"/>
              <w:jc w:val="left"/>
            </w:pPr>
            <w:r>
              <w:t xml:space="preserve">Private air travel</w:t>
            </w:r>
          </w:p>
        </w:tc>
        <w:tc>
          <w:tcPr/>
          <w:p>
            <w:pPr>
              <w:pStyle w:val="Compact"/>
              <w:jc w:val="left"/>
            </w:pPr>
            <w:r>
              <w:rPr>
                <w:bCs/>
                <w:b/>
              </w:rPr>
              <w:t xml:space="preserve">~$65,000 per flight</w:t>
            </w:r>
            <w:r>
              <w:t xml:space="preserve"> </w:t>
            </w:r>
            <w:r>
              <w:t xml:space="preserve">[^89^]</w:t>
            </w:r>
          </w:p>
        </w:tc>
      </w:tr>
      <w:tr>
        <w:tc>
          <w:tcPr/>
          <w:p>
            <w:pPr>
              <w:pStyle w:val="Compact"/>
              <w:jc w:val="left"/>
            </w:pPr>
            <w:r>
              <w:t xml:space="preserve">Clare Bronfman sentence</w:t>
            </w:r>
          </w:p>
        </w:tc>
        <w:tc>
          <w:tcPr/>
          <w:p>
            <w:pPr>
              <w:pStyle w:val="Compact"/>
              <w:jc w:val="left"/>
            </w:pPr>
            <w:r>
              <w:rPr>
                <w:bCs/>
                <w:b/>
              </w:rPr>
              <w:t xml:space="preserve">81 months</w:t>
            </w:r>
            <w:r>
              <w:t xml:space="preserve"> </w:t>
            </w:r>
            <w:r>
              <w:t xml:space="preserve">(Sept 2020); forfeiture of</w:t>
            </w:r>
            <w:r>
              <w:t xml:space="preserve"> </w:t>
            </w:r>
            <w:r>
              <w:rPr>
                <w:bCs/>
                <w:b/>
              </w:rPr>
              <w:t xml:space="preserve">$6 million</w:t>
            </w:r>
            <w:r>
              <w:t xml:space="preserve"> </w:t>
            </w:r>
            <w:r>
              <w:t xml:space="preserve">[^96^]</w:t>
            </w:r>
          </w:p>
        </w:tc>
      </w:tr>
      <w:tr>
        <w:tc>
          <w:tcPr/>
          <w:p>
            <w:pPr>
              <w:pStyle w:val="Compact"/>
              <w:jc w:val="left"/>
            </w:pPr>
            <w:r>
              <w:t xml:space="preserve">Keith Raniere sentence</w:t>
            </w:r>
          </w:p>
        </w:tc>
        <w:tc>
          <w:tcPr/>
          <w:p>
            <w:pPr>
              <w:pStyle w:val="Compact"/>
              <w:jc w:val="left"/>
            </w:pPr>
            <w:r>
              <w:rPr>
                <w:bCs/>
                <w:b/>
              </w:rPr>
              <w:t xml:space="preserve">120 years</w:t>
            </w:r>
            <w:r>
              <w:t xml:space="preserve">; $1.75M fine; $3.46M restitution [^92^][^99^]</w:t>
            </w:r>
          </w:p>
        </w:tc>
      </w:tr>
      <w:tr>
        <w:tc>
          <w:tcPr/>
          <w:p>
            <w:pPr>
              <w:pStyle w:val="Compact"/>
              <w:jc w:val="left"/>
            </w:pPr>
            <w:r>
              <w:t xml:space="preserve">Allison Mack plea</w:t>
            </w:r>
          </w:p>
        </w:tc>
        <w:tc>
          <w:tcPr/>
          <w:p>
            <w:pPr>
              <w:pStyle w:val="Compact"/>
              <w:jc w:val="left"/>
            </w:pPr>
            <w:r>
              <w:t xml:space="preserve">Racketeering;</w:t>
            </w:r>
            <w:r>
              <w:t xml:space="preserve"> </w:t>
            </w:r>
            <w:r>
              <w:rPr>
                <w:bCs/>
                <w:b/>
              </w:rPr>
              <w:t xml:space="preserve">3 years</w:t>
            </w:r>
            <w:r>
              <w:t xml:space="preserve"> </w:t>
            </w:r>
            <w:r>
              <w:t xml:space="preserve">prison [^99^]</w:t>
            </w:r>
          </w:p>
        </w:tc>
      </w:tr>
    </w:tbl>
    <w:bookmarkEnd w:id="61"/>
    <w:bookmarkStart w:id="62" w:name="X8c894abe8a6bae60dbaec32365d48ccc742dbdb"/>
    <w:p>
      <w:pPr>
        <w:pStyle w:val="Heading3"/>
      </w:pPr>
      <w:r>
        <w:t xml:space="preserve">12.3 Harvey Weinstein</w:t>
      </w:r>
    </w:p>
    <w:p>
      <w:pPr>
        <w:pStyle w:val="FirstParagraph"/>
      </w:pPr>
      <w:r>
        <w:t xml:space="preserve">Harvey Weinstein operated within overlapping Manhattan social circles during the 1990s–2000s period when the Epstein-Maxwell network was most active. Both Epstein and Weinstein maintained residences in Manhattan, participated in overlapping philanthropic and social events, and were represented by some of the same attorneys (including</w:t>
      </w:r>
      <w:r>
        <w:t xml:space="preserve"> </w:t>
      </w:r>
      <w:r>
        <w:rPr>
          <w:bCs/>
          <w:b/>
        </w:rPr>
        <w:t xml:space="preserve">David Boies</w:t>
      </w:r>
      <w:r>
        <w:t xml:space="preserve"> </w:t>
      </w:r>
      <w:r>
        <w:t xml:space="preserve">and</w:t>
      </w:r>
      <w:r>
        <w:t xml:space="preserve"> </w:t>
      </w:r>
      <w:r>
        <w:rPr>
          <w:bCs/>
          <w:b/>
        </w:rPr>
        <w:t xml:space="preserve">Lanny Davis</w:t>
      </w:r>
      <w:r>
        <w:t xml:space="preserve">). [^153^] However,</w:t>
      </w:r>
      <w:r>
        <w:t xml:space="preserve"> </w:t>
      </w:r>
      <w:r>
        <w:rPr>
          <w:bCs/>
          <w:b/>
        </w:rPr>
        <w:t xml:space="preserve">no direct documented operational overlap</w:t>
      </w:r>
      <w:r>
        <w:t xml:space="preserve"> </w:t>
      </w:r>
      <w:r>
        <w:t xml:space="preserve">between the Weinstein and Epstein criminal enterprises has been established in publicly released court documents. Weinstein was convicted of sexual assault in</w:t>
      </w:r>
      <w:r>
        <w:t xml:space="preserve"> </w:t>
      </w:r>
      <w:r>
        <w:rPr>
          <w:bCs/>
          <w:b/>
        </w:rPr>
        <w:t xml:space="preserve">February 2020</w:t>
      </w:r>
      <w:r>
        <w:t xml:space="preserve"> </w:t>
      </w:r>
      <w:r>
        <w:t xml:space="preserve">(23-year sentence, later overturned in NY; retrial pending). [^153^]</w:t>
      </w:r>
    </w:p>
    <w:p>
      <w:r>
        <w:pict>
          <v:rect style="width:0;height:1.5pt" o:hralign="center" o:hrstd="t" o:hr="t"/>
        </w:pict>
      </w:r>
    </w:p>
    <w:bookmarkEnd w:id="62"/>
    <w:bookmarkEnd w:id="63"/>
    <w:bookmarkStart w:id="65" w:name="Xef09a895c6e88c9bedb39ce497d006abf19ec1a"/>
    <w:p>
      <w:pPr>
        <w:pStyle w:val="Heading2"/>
      </w:pPr>
      <w:r>
        <w:t xml:space="preserve">13. Dark Triad Personality Assessment: Epstein</w:t>
      </w:r>
    </w:p>
    <w:bookmarkStart w:id="64" w:name="X52b0c532201cc39f405850f52ada8704d2911d8"/>
    <w:p>
      <w:pPr>
        <w:pStyle w:val="Heading3"/>
      </w:pPr>
      <w:r>
        <w:t xml:space="preserve">13.1 Posthumous Psychometric Data</w:t>
      </w:r>
    </w:p>
    <w:p>
      <w:pPr>
        <w:pStyle w:val="FirstParagraph"/>
      </w:pPr>
      <w:r>
        <w:t xml:space="preserve">A</w:t>
      </w:r>
      <w:r>
        <w:t xml:space="preserve"> </w:t>
      </w:r>
      <w:r>
        <w:rPr>
          <w:bCs/>
          <w:b/>
        </w:rPr>
        <w:t xml:space="preserve">2024 doctoral dissertation</w:t>
      </w:r>
      <w:r>
        <w:t xml:space="preserve"> </w:t>
      </w:r>
      <w:r>
        <w:t xml:space="preserve">conducted systematic posthumous psychological assessment of Jeffrey Epstein using validated instruments (PCL-R, DSM-5 criteria, Machiavellianism indicators) applied to extensive collateral information. [^153^] The assessment utilized the</w:t>
      </w:r>
      <w:r>
        <w:t xml:space="preserve"> </w:t>
      </w:r>
      <w:r>
        <w:rPr>
          <w:bCs/>
          <w:b/>
        </w:rPr>
        <w:t xml:space="preserve">Dark Triad framework</w:t>
      </w:r>
      <w:r>
        <w:t xml:space="preserve"> </w:t>
      </w:r>
      <w:r>
        <w:t xml:space="preserve">(Paulhus &amp; Williams, 2002), evaluating three traits: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Trait</w:t>
            </w:r>
          </w:p>
        </w:tc>
        <w:tc>
          <w:tcPr/>
          <w:p>
            <w:pPr>
              <w:pStyle w:val="Compact"/>
              <w:jc w:val="left"/>
            </w:pPr>
            <w:r>
              <w:t xml:space="preserve">Observed Indicators</w:t>
            </w:r>
          </w:p>
        </w:tc>
      </w:tr>
      <w:tr>
        <w:tc>
          <w:tcPr/>
          <w:p>
            <w:pPr>
              <w:pStyle w:val="Compact"/>
              <w:jc w:val="left"/>
            </w:pPr>
            <w:r>
              <w:rPr>
                <w:bCs/>
                <w:b/>
              </w:rPr>
              <w:t xml:space="preserve">Psychopathy</w:t>
            </w:r>
          </w:p>
        </w:tc>
        <w:tc>
          <w:tcPr/>
          <w:p>
            <w:pPr>
              <w:pStyle w:val="Compact"/>
              <w:jc w:val="left"/>
            </w:pPr>
            <w:r>
              <w:t xml:space="preserve">Superficial charm, grandiose self-worth, pathological lying, lack of remorse/guilt, shallow affect, lack of empathy, parasitic lifestyle, poor behavioral controls, impulsivity, criminal versatility [^153^]</w:t>
            </w:r>
          </w:p>
        </w:tc>
      </w:tr>
      <w:tr>
        <w:tc>
          <w:tcPr/>
          <w:p>
            <w:pPr>
              <w:pStyle w:val="Compact"/>
              <w:jc w:val="left"/>
            </w:pPr>
            <w:r>
              <w:rPr>
                <w:bCs/>
                <w:b/>
              </w:rPr>
              <w:t xml:space="preserve">Narcissism</w:t>
            </w:r>
          </w:p>
        </w:tc>
        <w:tc>
          <w:tcPr/>
          <w:p>
            <w:pPr>
              <w:pStyle w:val="Compact"/>
              <w:jc w:val="left"/>
            </w:pPr>
            <w:r>
              <w:t xml:space="preserve">Insatiable need for admiration, validation, pursuit of wealth/status/control as motivational drivers [^153^]</w:t>
            </w:r>
          </w:p>
        </w:tc>
      </w:tr>
      <w:tr>
        <w:tc>
          <w:tcPr/>
          <w:p>
            <w:pPr>
              <w:pStyle w:val="Compact"/>
              <w:jc w:val="left"/>
            </w:pPr>
            <w:r>
              <w:rPr>
                <w:bCs/>
                <w:b/>
              </w:rPr>
              <w:t xml:space="preserve">Machiavellianism</w:t>
            </w:r>
          </w:p>
        </w:tc>
        <w:tc>
          <w:tcPr/>
          <w:p>
            <w:pPr>
              <w:pStyle w:val="Compact"/>
              <w:jc w:val="left"/>
            </w:pPr>
            <w:r>
              <w:t xml:space="preserve">Long-term strategic planning, network cultivation of powerful associates, wealth-based legal system manipulation [^153^]</w:t>
            </w:r>
          </w:p>
        </w:tc>
      </w:tr>
    </w:tbl>
    <w:p>
      <w:pPr>
        <w:pStyle w:val="BodyText"/>
      </w:pPr>
      <w:r>
        <w:t xml:space="preserve">The assessment classified Epstein as aligning with the profile of a</w:t>
      </w:r>
      <w:r>
        <w:t xml:space="preserve"> </w:t>
      </w:r>
      <w:r>
        <w:rPr>
          <w:bCs/>
          <w:b/>
        </w:rPr>
        <w:t xml:space="preserve">primary psychopath</w:t>
      </w:r>
      <w:r>
        <w:t xml:space="preserve"> </w:t>
      </w:r>
      <w:r>
        <w:t xml:space="preserve">— characterized by low anxiety and cold, instrumental cruelty. [^153^]</w:t>
      </w:r>
    </w:p>
    <w:p>
      <w:r>
        <w:pict>
          <v:rect style="width:0;height:1.5pt" o:hralign="center" o:hrstd="t" o:hr="t"/>
        </w:pict>
      </w:r>
    </w:p>
    <w:bookmarkEnd w:id="64"/>
    <w:bookmarkEnd w:id="65"/>
    <w:bookmarkStart w:id="68" w:name="X4dbdcf7b2e268e330e3d2e368129bd3d8a54502"/>
    <w:p>
      <w:pPr>
        <w:pStyle w:val="Heading2"/>
      </w:pPr>
      <w:r>
        <w:t xml:space="preserve">14. Victim Compensation &amp; Civil Litigation</w:t>
      </w:r>
    </w:p>
    <w:bookmarkStart w:id="66" w:name="Xb6ca11491409b986ef5475d5d635a98ebdc6019"/>
    <w:p>
      <w:pPr>
        <w:pStyle w:val="Heading3"/>
      </w:pPr>
      <w:r>
        <w:t xml:space="preserve">14.1 Epstein Victims' Compensation Program (EVCP)</w:t>
      </w:r>
    </w:p>
    <w:p>
      <w:pPr>
        <w:pStyle w:val="FirstParagraph"/>
      </w:pPr>
      <w:r>
        <w:t xml:space="preserve">The EVCP was established by the Epstein estate and operated from</w:t>
      </w:r>
      <w:r>
        <w:t xml:space="preserve"> </w:t>
      </w:r>
      <w:r>
        <w:rPr>
          <w:bCs/>
          <w:b/>
        </w:rPr>
        <w:t xml:space="preserve">May 2020 to August 2021</w:t>
      </w:r>
      <w:r>
        <w:t xml:space="preserve">, administered by</w:t>
      </w:r>
      <w:r>
        <w:t xml:space="preserve"> </w:t>
      </w:r>
      <w:r>
        <w:rPr>
          <w:bCs/>
          <w:b/>
        </w:rPr>
        <w:t xml:space="preserve">Jordana Feldman</w:t>
      </w:r>
      <w:r>
        <w:t xml:space="preserve"> </w:t>
      </w:r>
      <w:r>
        <w:t xml:space="preserve">(former head of the 9/11 Victims Compensation Fund). [^100^][^127^]</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Metric</w:t>
            </w:r>
          </w:p>
        </w:tc>
        <w:tc>
          <w:tcPr/>
          <w:p>
            <w:pPr>
              <w:pStyle w:val="Compact"/>
              <w:jc w:val="left"/>
            </w:pPr>
            <w:r>
              <w:t xml:space="preserve">Data</w:t>
            </w:r>
          </w:p>
        </w:tc>
      </w:tr>
      <w:tr>
        <w:tc>
          <w:tcPr/>
          <w:p>
            <w:pPr>
              <w:pStyle w:val="Compact"/>
              <w:jc w:val="left"/>
            </w:pPr>
            <w:r>
              <w:t xml:space="preserve">Total distributed</w:t>
            </w:r>
          </w:p>
        </w:tc>
        <w:tc>
          <w:tcPr/>
          <w:p>
            <w:pPr>
              <w:pStyle w:val="Compact"/>
              <w:jc w:val="left"/>
            </w:pPr>
            <w:r>
              <w:rPr>
                <w:bCs/>
                <w:b/>
              </w:rPr>
              <w:t xml:space="preserve">$121 million+</w:t>
            </w:r>
            <w:r>
              <w:t xml:space="preserve"> </w:t>
            </w:r>
            <w:r>
              <w:t xml:space="preserve">[^127^]</w:t>
            </w:r>
          </w:p>
        </w:tc>
      </w:tr>
      <w:tr>
        <w:tc>
          <w:tcPr/>
          <w:p>
            <w:pPr>
              <w:pStyle w:val="Compact"/>
              <w:jc w:val="left"/>
            </w:pPr>
            <w:r>
              <w:t xml:space="preserve">Claimants paid</w:t>
            </w:r>
          </w:p>
        </w:tc>
        <w:tc>
          <w:tcPr/>
          <w:p>
            <w:pPr>
              <w:pStyle w:val="Compact"/>
              <w:jc w:val="left"/>
            </w:pPr>
            <w:r>
              <w:rPr>
                <w:bCs/>
                <w:b/>
              </w:rPr>
              <w:t xml:space="preserve">361</w:t>
            </w:r>
            <w:r>
              <w:t xml:space="preserve"> </w:t>
            </w:r>
            <w:r>
              <w:t xml:space="preserve">survivors [^128^]</w:t>
            </w:r>
          </w:p>
        </w:tc>
      </w:tr>
      <w:tr>
        <w:tc>
          <w:tcPr/>
          <w:p>
            <w:pPr>
              <w:pStyle w:val="Compact"/>
              <w:jc w:val="left"/>
            </w:pPr>
            <w:r>
              <w:t xml:space="preserve">Individual payouts</w:t>
            </w:r>
          </w:p>
        </w:tc>
        <w:tc>
          <w:tcPr/>
          <w:p>
            <w:pPr>
              <w:pStyle w:val="Compact"/>
              <w:jc w:val="left"/>
            </w:pPr>
            <w:r>
              <w:t xml:space="preserve">Undisclosed; varied by nature/duration of abuse [^127^]</w:t>
            </w:r>
          </w:p>
        </w:tc>
      </w:tr>
      <w:tr>
        <w:tc>
          <w:tcPr/>
          <w:p>
            <w:pPr>
              <w:pStyle w:val="Compact"/>
              <w:jc w:val="left"/>
            </w:pPr>
            <w:r>
              <w:t xml:space="preserve">Estate value at death</w:t>
            </w:r>
          </w:p>
        </w:tc>
        <w:tc>
          <w:tcPr/>
          <w:p>
            <w:pPr>
              <w:pStyle w:val="Compact"/>
              <w:jc w:val="left"/>
            </w:pPr>
            <w:r>
              <w:rPr>
                <w:bCs/>
                <w:b/>
              </w:rPr>
              <w:t xml:space="preserve">~$634 million</w:t>
            </w:r>
            <w:r>
              <w:t xml:space="preserve"> </w:t>
            </w:r>
            <w:r>
              <w:t xml:space="preserve">[^100^]</w:t>
            </w:r>
          </w:p>
        </w:tc>
      </w:tr>
      <w:tr>
        <w:tc>
          <w:tcPr/>
          <w:p>
            <w:pPr>
              <w:pStyle w:val="Compact"/>
              <w:jc w:val="left"/>
            </w:pPr>
            <w:r>
              <w:t xml:space="preserve">Indyke bequest</w:t>
            </w:r>
          </w:p>
        </w:tc>
        <w:tc>
          <w:tcPr/>
          <w:p>
            <w:pPr>
              <w:pStyle w:val="Compact"/>
              <w:jc w:val="left"/>
            </w:pPr>
            <w:r>
              <w:rPr>
                <w:bCs/>
                <w:b/>
              </w:rPr>
              <w:t xml:space="preserve">$50 million</w:t>
            </w:r>
            <w:r>
              <w:t xml:space="preserve"> </w:t>
            </w:r>
            <w:r>
              <w:t xml:space="preserve">(co-executor) [^33^]</w:t>
            </w:r>
          </w:p>
        </w:tc>
      </w:tr>
      <w:tr>
        <w:tc>
          <w:tcPr/>
          <w:p>
            <w:pPr>
              <w:pStyle w:val="Compact"/>
              <w:jc w:val="left"/>
            </w:pPr>
            <w:r>
              <w:t xml:space="preserve">Indyke settlement</w:t>
            </w:r>
          </w:p>
        </w:tc>
        <w:tc>
          <w:tcPr/>
          <w:p>
            <w:pPr>
              <w:pStyle w:val="Compact"/>
              <w:jc w:val="left"/>
            </w:pPr>
            <w:r>
              <w:rPr>
                <w:bCs/>
                <w:b/>
              </w:rPr>
              <w:t xml:space="preserve">$105 million</w:t>
            </w:r>
            <w:r>
              <w:t xml:space="preserve"> </w:t>
            </w:r>
            <w:r>
              <w:t xml:space="preserve">(no admission of wrongdoing) [^33^]</w:t>
            </w:r>
          </w:p>
        </w:tc>
      </w:tr>
    </w:tbl>
    <w:bookmarkEnd w:id="66"/>
    <w:bookmarkStart w:id="67" w:name="X4e1324ab8cedbe5ab289ee801605d1599ec761c"/>
    <w:p>
      <w:pPr>
        <w:pStyle w:val="Heading3"/>
      </w:pPr>
      <w:r>
        <w:t xml:space="preserve">14.2 Ongoing Civil Litigation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Court</w:t>
            </w:r>
          </w:p>
        </w:tc>
        <w:tc>
          <w:tcPr/>
          <w:p>
            <w:pPr>
              <w:pStyle w:val="Compact"/>
              <w:jc w:val="left"/>
            </w:pPr>
            <w:r>
              <w:t xml:space="preserve">Status</w:t>
            </w:r>
          </w:p>
        </w:tc>
        <w:tc>
          <w:tcPr/>
          <w:p>
            <w:pPr>
              <w:pStyle w:val="Compact"/>
              <w:jc w:val="left"/>
            </w:pPr>
            <w:r>
              <w:t xml:space="preserve">Key Allegations</w:t>
            </w:r>
          </w:p>
        </w:tc>
      </w:tr>
      <w:tr>
        <w:tc>
          <w:tcPr/>
          <w:p>
            <w:pPr>
              <w:pStyle w:val="Compact"/>
              <w:jc w:val="left"/>
            </w:pPr>
            <w:r>
              <w:t xml:space="preserve">Doe v. Bank of America</w:t>
            </w:r>
          </w:p>
        </w:tc>
        <w:tc>
          <w:tcPr/>
          <w:p>
            <w:pPr>
              <w:pStyle w:val="Compact"/>
              <w:jc w:val="left"/>
            </w:pPr>
            <w:r>
              <w:t xml:space="preserve">SDNY</w:t>
            </w:r>
          </w:p>
        </w:tc>
        <w:tc>
          <w:tcPr/>
          <w:p>
            <w:pPr>
              <w:pStyle w:val="Compact"/>
              <w:jc w:val="left"/>
            </w:pPr>
            <w:r>
              <w:t xml:space="preserve">Active (Jan 2026)</w:t>
            </w:r>
          </w:p>
        </w:tc>
        <w:tc>
          <w:tcPr/>
          <w:p>
            <w:pPr>
              <w:pStyle w:val="Compact"/>
              <w:jc w:val="left"/>
            </w:pPr>
            <w:r>
              <w:t xml:space="preserve">Reckless disregard; banker had "direct personal knowledge" of trafficking [^129^]</w:t>
            </w:r>
          </w:p>
        </w:tc>
      </w:tr>
      <w:tr>
        <w:tc>
          <w:tcPr/>
          <w:p>
            <w:pPr>
              <w:pStyle w:val="Compact"/>
              <w:jc w:val="left"/>
            </w:pPr>
            <w:r>
              <w:t xml:space="preserve">Doe v. BNY Mellon</w:t>
            </w:r>
          </w:p>
        </w:tc>
        <w:tc>
          <w:tcPr/>
          <w:p>
            <w:pPr>
              <w:pStyle w:val="Compact"/>
              <w:jc w:val="left"/>
            </w:pPr>
            <w:r>
              <w:t xml:space="preserve">SDNY</w:t>
            </w:r>
          </w:p>
        </w:tc>
        <w:tc>
          <w:tcPr/>
          <w:p>
            <w:pPr>
              <w:pStyle w:val="Compact"/>
              <w:jc w:val="left"/>
            </w:pPr>
            <w:r>
              <w:t xml:space="preserve">Dismissed Jan 2026; appealed</w:t>
            </w:r>
          </w:p>
        </w:tc>
        <w:tc>
          <w:tcPr/>
          <w:p>
            <w:pPr>
              <w:pStyle w:val="Compact"/>
              <w:jc w:val="left"/>
            </w:pPr>
            <w:r>
              <w:t xml:space="preserve">$378M in payments processed to women [^134^]</w:t>
            </w:r>
          </w:p>
        </w:tc>
      </w:tr>
      <w:tr>
        <w:tc>
          <w:tcPr/>
          <w:p>
            <w:pPr>
              <w:pStyle w:val="Compact"/>
              <w:jc w:val="left"/>
            </w:pPr>
            <w:r>
              <w:t xml:space="preserve">Multiple survivor suits</w:t>
            </w:r>
          </w:p>
        </w:tc>
        <w:tc>
          <w:tcPr/>
          <w:p>
            <w:pPr>
              <w:pStyle w:val="Compact"/>
              <w:jc w:val="left"/>
            </w:pPr>
            <w:r>
              <w:t xml:space="preserve">Various</w:t>
            </w:r>
          </w:p>
        </w:tc>
        <w:tc>
          <w:tcPr/>
          <w:p>
            <w:pPr>
              <w:pStyle w:val="Compact"/>
              <w:jc w:val="left"/>
            </w:pPr>
            <w:r>
              <w:t xml:space="preserve">Ongoing</w:t>
            </w:r>
          </w:p>
        </w:tc>
        <w:tc>
          <w:tcPr/>
          <w:p>
            <w:pPr>
              <w:pStyle w:val="Compact"/>
              <w:jc w:val="left"/>
            </w:pPr>
            <w:r>
              <w:t xml:space="preserve">Against estate, individual associates</w:t>
            </w:r>
          </w:p>
        </w:tc>
      </w:tr>
    </w:tbl>
    <w:p>
      <w:r>
        <w:pict>
          <v:rect style="width:0;height:1.5pt" o:hralign="center" o:hrstd="t" o:hr="t"/>
        </w:pict>
      </w:r>
    </w:p>
    <w:bookmarkEnd w:id="67"/>
    <w:bookmarkEnd w:id="68"/>
    <w:bookmarkStart w:id="71" w:name="Xfa2aae024f31d99cbe2ccb4f6aef36280a6a937"/>
    <w:p>
      <w:pPr>
        <w:pStyle w:val="Heading2"/>
      </w:pPr>
      <w:r>
        <w:t xml:space="preserve">15. Congressional Investigations &amp; Subpoenas</w:t>
      </w:r>
    </w:p>
    <w:bookmarkStart w:id="69" w:name="X371b7b2448011c3c370079dfdf11824f7a06f86"/>
    <w:p>
      <w:pPr>
        <w:pStyle w:val="Heading3"/>
      </w:pPr>
      <w:r>
        <w:t xml:space="preserve">15.1 House Oversight Committee Actions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Aug 1, 2025</w:t>
            </w:r>
          </w:p>
        </w:tc>
        <w:tc>
          <w:tcPr/>
          <w:p>
            <w:pPr>
              <w:pStyle w:val="Compact"/>
              <w:jc w:val="left"/>
            </w:pPr>
            <w:r>
              <w:t xml:space="preserve">Subpoena issued to Ghislaine Maxwell [^64^]</w:t>
            </w:r>
          </w:p>
        </w:tc>
      </w:tr>
      <w:tr>
        <w:tc>
          <w:tcPr/>
          <w:p>
            <w:pPr>
              <w:pStyle w:val="Compact"/>
              <w:jc w:val="left"/>
            </w:pPr>
            <w:r>
              <w:t xml:space="preserve">Aug 23, 2025</w:t>
            </w:r>
          </w:p>
        </w:tc>
        <w:tc>
          <w:tcPr/>
          <w:p>
            <w:pPr>
              <w:pStyle w:val="Compact"/>
              <w:jc w:val="left"/>
            </w:pPr>
            <w:r>
              <w:t xml:space="preserve">Maxwell deposition granted postponement pending appeal [^64^]</w:t>
            </w:r>
          </w:p>
        </w:tc>
      </w:tr>
      <w:tr>
        <w:tc>
          <w:tcPr/>
          <w:p>
            <w:pPr>
              <w:pStyle w:val="Compact"/>
              <w:jc w:val="left"/>
            </w:pPr>
            <w:r>
              <w:t xml:space="preserve">Oct 2025</w:t>
            </w:r>
          </w:p>
        </w:tc>
        <w:tc>
          <w:tcPr/>
          <w:p>
            <w:pPr>
              <w:pStyle w:val="Compact"/>
              <w:jc w:val="left"/>
            </w:pPr>
            <w:r>
              <w:t xml:space="preserve">Supreme Court rejects Maxwell cert petition [^64^]</w:t>
            </w:r>
          </w:p>
        </w:tc>
      </w:tr>
      <w:tr>
        <w:tc>
          <w:tcPr/>
          <w:p>
            <w:pPr>
              <w:pStyle w:val="Compact"/>
              <w:jc w:val="left"/>
            </w:pPr>
            <w:r>
              <w:t xml:space="preserve">Nov 6, 2025</w:t>
            </w:r>
          </w:p>
        </w:tc>
        <w:tc>
          <w:tcPr/>
          <w:p>
            <w:pPr>
              <w:pStyle w:val="Compact"/>
              <w:jc w:val="left"/>
            </w:pPr>
            <w:r>
              <w:t xml:space="preserve">Letter to Prince Andrew requesting voluntary interview [^64^]</w:t>
            </w:r>
          </w:p>
        </w:tc>
      </w:tr>
      <w:tr>
        <w:tc>
          <w:tcPr/>
          <w:p>
            <w:pPr>
              <w:pStyle w:val="Compact"/>
              <w:jc w:val="left"/>
            </w:pPr>
            <w:r>
              <w:t xml:space="preserve">Jan 2026</w:t>
            </w:r>
          </w:p>
        </w:tc>
        <w:tc>
          <w:tcPr/>
          <w:p>
            <w:pPr>
              <w:pStyle w:val="Compact"/>
              <w:jc w:val="left"/>
            </w:pPr>
            <w:r>
              <w:t xml:space="preserve">Bill and Hillary Clinton subpoenaed for deposition [^51^]</w:t>
            </w:r>
          </w:p>
        </w:tc>
      </w:tr>
      <w:tr>
        <w:tc>
          <w:tcPr/>
          <w:p>
            <w:pPr>
              <w:pStyle w:val="Compact"/>
              <w:jc w:val="left"/>
            </w:pPr>
            <w:r>
              <w:t xml:space="preserve">Feb 27, 2026</w:t>
            </w:r>
          </w:p>
        </w:tc>
        <w:tc>
          <w:tcPr/>
          <w:p>
            <w:pPr>
              <w:pStyle w:val="Compact"/>
              <w:jc w:val="left"/>
            </w:pPr>
            <w:r>
              <w:rPr>
                <w:bCs/>
                <w:b/>
              </w:rPr>
              <w:t xml:space="preserve">Bill Clinton deposition</w:t>
            </w:r>
            <w:r>
              <w:t xml:space="preserve"> </w:t>
            </w:r>
            <w:r>
              <w:t xml:space="preserve">— 6+ hours, closed-door [^39^]</w:t>
            </w:r>
          </w:p>
        </w:tc>
      </w:tr>
      <w:tr>
        <w:tc>
          <w:tcPr/>
          <w:p>
            <w:pPr>
              <w:pStyle w:val="Compact"/>
              <w:jc w:val="left"/>
            </w:pPr>
            <w:r>
              <w:t xml:space="preserve">Mar 2, 2026</w:t>
            </w:r>
          </w:p>
        </w:tc>
        <w:tc>
          <w:tcPr/>
          <w:p>
            <w:pPr>
              <w:pStyle w:val="Compact"/>
              <w:jc w:val="left"/>
            </w:pPr>
            <w:r>
              <w:t xml:space="preserve">Clinton deposition video released publicly [^39^]</w:t>
            </w:r>
          </w:p>
        </w:tc>
      </w:tr>
    </w:tbl>
    <w:bookmarkEnd w:id="69"/>
    <w:bookmarkStart w:id="70" w:name="X23d8d244b296a4b6c6db44eb3c64bf1abba8ef6"/>
    <w:p>
      <w:pPr>
        <w:pStyle w:val="Heading3"/>
      </w:pPr>
      <w:r>
        <w:t xml:space="preserve">15.2 EFTA Compliance Disputes</w:t>
      </w:r>
    </w:p>
    <w:p>
      <w:pPr>
        <w:pStyle w:val="FirstParagraph"/>
      </w:pPr>
      <w:r>
        <w:t xml:space="preserve">On</w:t>
      </w:r>
      <w:r>
        <w:t xml:space="preserve"> </w:t>
      </w:r>
      <w:r>
        <w:rPr>
          <w:bCs/>
          <w:b/>
        </w:rPr>
        <w:t xml:space="preserve">January 30, 2026</w:t>
      </w:r>
      <w:r>
        <w:t xml:space="preserve">, DOJ declared full compliance with EFTA. Representative</w:t>
      </w:r>
      <w:r>
        <w:t xml:space="preserve"> </w:t>
      </w:r>
      <w:r>
        <w:rPr>
          <w:bCs/>
          <w:b/>
        </w:rPr>
        <w:t xml:space="preserve">Ro Khanna</w:t>
      </w:r>
      <w:r>
        <w:t xml:space="preserve"> </w:t>
      </w:r>
      <w:r>
        <w:t xml:space="preserve">stated the DOJ identified</w:t>
      </w:r>
      <w:r>
        <w:t xml:space="preserve"> </w:t>
      </w:r>
      <w:r>
        <w:rPr>
          <w:bCs/>
          <w:b/>
        </w:rPr>
        <w:t xml:space="preserve">6 million+ potentially responsive pages</w:t>
      </w:r>
      <w:r>
        <w:t xml:space="preserve"> </w:t>
      </w:r>
      <w:r>
        <w:t xml:space="preserve">but released only</w:t>
      </w:r>
      <w:r>
        <w:t xml:space="preserve"> </w:t>
      </w:r>
      <w:r>
        <w:rPr>
          <w:bCs/>
          <w:b/>
        </w:rPr>
        <w:t xml:space="preserve">3.5 million</w:t>
      </w:r>
      <w:r>
        <w:t xml:space="preserve">. [^90^] Representative</w:t>
      </w:r>
      <w:r>
        <w:t xml:space="preserve"> </w:t>
      </w:r>
      <w:r>
        <w:rPr>
          <w:bCs/>
          <w:b/>
        </w:rPr>
        <w:t xml:space="preserve">Thomas Massie</w:t>
      </w:r>
      <w:r>
        <w:t xml:space="preserve"> </w:t>
      </w:r>
      <w:r>
        <w:t xml:space="preserve">announced loss of confidence in AG</w:t>
      </w:r>
      <w:r>
        <w:t xml:space="preserve"> </w:t>
      </w:r>
      <w:r>
        <w:rPr>
          <w:bCs/>
          <w:b/>
        </w:rPr>
        <w:t xml:space="preserve">Pam Bondi</w:t>
      </w:r>
      <w:r>
        <w:t xml:space="preserve">'s leadership. [^178^] On</w:t>
      </w:r>
      <w:r>
        <w:t xml:space="preserve"> </w:t>
      </w:r>
      <w:r>
        <w:rPr>
          <w:bCs/>
          <w:b/>
        </w:rPr>
        <w:t xml:space="preserve">March 17, 2026</w:t>
      </w:r>
      <w:r>
        <w:t xml:space="preserve">, NPR reported at least</w:t>
      </w:r>
      <w:r>
        <w:t xml:space="preserve"> </w:t>
      </w:r>
      <w:r>
        <w:rPr>
          <w:bCs/>
          <w:b/>
        </w:rPr>
        <w:t xml:space="preserve">53 pages were missing</w:t>
      </w:r>
      <w:r>
        <w:t xml:space="preserve"> </w:t>
      </w:r>
      <w:r>
        <w:t xml:space="preserve">from EFTA release — later published after being marked as "duplicates." [^98^]</w:t>
      </w:r>
    </w:p>
    <w:p>
      <w:r>
        <w:pict>
          <v:rect style="width:0;height:1.5pt" o:hralign="center" o:hrstd="t" o:hr="t"/>
        </w:pict>
      </w:r>
    </w:p>
    <w:bookmarkEnd w:id="70"/>
    <w:bookmarkEnd w:id="71"/>
    <w:bookmarkStart w:id="72" w:name="X12311189084987a428f9eb34aa9a29a1e7b270a"/>
    <w:p>
      <w:pPr>
        <w:pStyle w:val="Heading2"/>
      </w:pPr>
      <w:r>
        <w:t xml:space="preserve">16. Network Relationship Diagram</w:t>
      </w:r>
    </w:p>
    <w:p>
      <w:pPr>
        <w:pStyle w:val="FirstParagraph"/>
      </w:pPr>
      <w:r>
        <w:t xml:space="preserve">Epstein Network: Documented Connections</w:t>
      </w:r>
    </w:p>
    <w:p>
      <w:pPr>
        <w:pStyle w:val="BodyText"/>
      </w:pPr>
      <w:r>
        <w:rPr>
          <w:iCs/>
          <w:i/>
        </w:rPr>
        <w:t xml:space="preserve">Network visualization based on court records, flight logs, DOJ EFTA releases, and financial documents. Edges represent documented interactions — not allegations of criminal conduct.</w:t>
      </w:r>
    </w:p>
    <w:p>
      <w:r>
        <w:pict>
          <v:rect style="width:0;height:1.5pt" o:hralign="center" o:hrstd="t" o:hr="t"/>
        </w:pict>
      </w:r>
    </w:p>
    <w:bookmarkEnd w:id="72"/>
    <w:bookmarkStart w:id="73" w:name="X337eebd28ee1d5d82d2c9a51308c9dc11e5f19d"/>
    <w:p>
      <w:pPr>
        <w:pStyle w:val="Heading2"/>
      </w:pPr>
      <w:r>
        <w:t xml:space="preserve">17. Timeline of Key Events</w:t>
      </w:r>
    </w:p>
    <w:p>
      <w:pPr>
        <w:pStyle w:val="FirstParagraph"/>
      </w:pPr>
      <w:r>
        <w:t xml:space="preserve">Epstein Case: Key Events Timeline</w:t>
      </w:r>
    </w:p>
    <w:p>
      <w:r>
        <w:pict>
          <v:rect style="width:0;height:1.5pt" o:hralign="center" o:hrstd="t" o:hr="t"/>
        </w:pict>
      </w:r>
    </w:p>
    <w:bookmarkEnd w:id="73"/>
    <w:bookmarkStart w:id="76" w:name="Xb9d7a3214ce1a27a3fcbcfd073274e7e70ce11e"/>
    <w:p>
      <w:pPr>
        <w:pStyle w:val="Heading2"/>
      </w:pPr>
      <w:r>
        <w:t xml:space="preserve">18. Summary Tables</w:t>
      </w:r>
    </w:p>
    <w:bookmarkStart w:id="74" w:name="Xfecd07b78349df9301302fe38572dc5f7eb64b8"/>
    <w:p>
      <w:pPr>
        <w:pStyle w:val="Heading3"/>
      </w:pPr>
      <w:r>
        <w:t xml:space="preserve">18.1 All Key Figures: Quick Reference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Legal Status</w:t>
            </w:r>
          </w:p>
        </w:tc>
        <w:tc>
          <w:tcPr/>
          <w:p>
            <w:pPr>
              <w:pStyle w:val="Compact"/>
              <w:jc w:val="left"/>
            </w:pPr>
            <w:r>
              <w:t xml:space="preserve">Sentence/Outcome</w:t>
            </w:r>
          </w:p>
        </w:tc>
        <w:tc>
          <w:tcPr/>
          <w:p>
            <w:pPr>
              <w:pStyle w:val="Compact"/>
              <w:jc w:val="left"/>
            </w:pPr>
            <w:r>
              <w:t xml:space="preserve">Document References</w:t>
            </w:r>
          </w:p>
        </w:tc>
      </w:tr>
      <w:tr>
        <w:tc>
          <w:tcPr/>
          <w:p>
            <w:pPr>
              <w:pStyle w:val="Compact"/>
              <w:jc w:val="left"/>
            </w:pPr>
            <w:r>
              <w:t xml:space="preserve">Jeffrey Epstein</w:t>
            </w:r>
          </w:p>
        </w:tc>
        <w:tc>
          <w:tcPr/>
          <w:p>
            <w:pPr>
              <w:pStyle w:val="Compact"/>
              <w:jc w:val="left"/>
            </w:pPr>
            <w:r>
              <w:t xml:space="preserve">Core defendant</w:t>
            </w:r>
          </w:p>
        </w:tc>
        <w:tc>
          <w:tcPr/>
          <w:p>
            <w:pPr>
              <w:pStyle w:val="Compact"/>
              <w:jc w:val="left"/>
            </w:pPr>
            <w:r>
              <w:t xml:space="preserve">Deceased (Aug 2019)</w:t>
            </w:r>
          </w:p>
        </w:tc>
        <w:tc>
          <w:tcPr/>
          <w:p>
            <w:pPr>
              <w:pStyle w:val="Compact"/>
              <w:jc w:val="left"/>
            </w:pPr>
            <w:r>
              <w:t xml:space="preserve">Nolle prosequi</w:t>
            </w:r>
          </w:p>
        </w:tc>
        <w:tc>
          <w:tcPr/>
          <w:p>
            <w:pPr>
              <w:pStyle w:val="Compact"/>
              <w:jc w:val="left"/>
            </w:pPr>
            <w:r>
              <w:t xml:space="preserve">[^104^][^174^]</w:t>
            </w:r>
          </w:p>
        </w:tc>
      </w:tr>
      <w:tr>
        <w:tc>
          <w:tcPr/>
          <w:p>
            <w:pPr>
              <w:pStyle w:val="Compact"/>
              <w:jc w:val="left"/>
            </w:pPr>
            <w:r>
              <w:t xml:space="preserve">Ghislaine Maxwell</w:t>
            </w:r>
          </w:p>
        </w:tc>
        <w:tc>
          <w:tcPr/>
          <w:p>
            <w:pPr>
              <w:pStyle w:val="Compact"/>
              <w:jc w:val="left"/>
            </w:pPr>
            <w:r>
              <w:t xml:space="preserve">Primary facilitator</w:t>
            </w:r>
          </w:p>
        </w:tc>
        <w:tc>
          <w:tcPr/>
          <w:p>
            <w:pPr>
              <w:pStyle w:val="Compact"/>
              <w:jc w:val="left"/>
            </w:pPr>
            <w:r>
              <w:t xml:space="preserve">Convicted (2021)</w:t>
            </w:r>
          </w:p>
        </w:tc>
        <w:tc>
          <w:tcPr/>
          <w:p>
            <w:pPr>
              <w:pStyle w:val="Compact"/>
              <w:jc w:val="left"/>
            </w:pPr>
            <w:r>
              <w:rPr>
                <w:bCs/>
                <w:b/>
              </w:rPr>
              <w:t xml:space="preserve">20 years</w:t>
            </w:r>
            <w:r>
              <w:t xml:space="preserve"> </w:t>
            </w:r>
            <w:r>
              <w:t xml:space="preserve">[^64^]</w:t>
            </w:r>
          </w:p>
        </w:tc>
        <w:tc>
          <w:tcPr/>
          <w:p>
            <w:pPr>
              <w:pStyle w:val="Compact"/>
              <w:jc w:val="left"/>
            </w:pPr>
            <w:r>
              <w:t xml:space="preserve">1,994+ docs [^173^]</w:t>
            </w:r>
          </w:p>
        </w:tc>
      </w:tr>
      <w:tr>
        <w:tc>
          <w:tcPr/>
          <w:p>
            <w:pPr>
              <w:pStyle w:val="Compact"/>
              <w:jc w:val="left"/>
            </w:pPr>
            <w:r>
              <w:t xml:space="preserve">Jean-Luc Brunel</w:t>
            </w:r>
          </w:p>
        </w:tc>
        <w:tc>
          <w:tcPr/>
          <w:p>
            <w:pPr>
              <w:pStyle w:val="Compact"/>
              <w:jc w:val="left"/>
            </w:pPr>
            <w:r>
              <w:t xml:space="preserve">Modeling agent pipeline</w:t>
            </w:r>
          </w:p>
        </w:tc>
        <w:tc>
          <w:tcPr/>
          <w:p>
            <w:pPr>
              <w:pStyle w:val="Compact"/>
              <w:jc w:val="left"/>
            </w:pPr>
            <w:r>
              <w:t xml:space="preserve">Deceased (Feb 2022)</w:t>
            </w:r>
          </w:p>
        </w:tc>
        <w:tc>
          <w:tcPr/>
          <w:p>
            <w:pPr>
              <w:pStyle w:val="Compact"/>
              <w:jc w:val="left"/>
            </w:pPr>
            <w:r>
              <w:t xml:space="preserve">Died pre-trial [^66^]</w:t>
            </w:r>
          </w:p>
        </w:tc>
        <w:tc>
          <w:tcPr/>
          <w:p>
            <w:pPr>
              <w:pStyle w:val="Compact"/>
              <w:jc w:val="left"/>
            </w:pPr>
            <w:r>
              <w:t xml:space="preserve">2,223 docs [^66^]</w:t>
            </w:r>
          </w:p>
        </w:tc>
      </w:tr>
      <w:tr>
        <w:tc>
          <w:tcPr/>
          <w:p>
            <w:pPr>
              <w:pStyle w:val="Compact"/>
              <w:jc w:val="left"/>
            </w:pPr>
            <w:r>
              <w:t xml:space="preserve">Sarah Kellen</w:t>
            </w:r>
          </w:p>
        </w:tc>
        <w:tc>
          <w:tcPr/>
          <w:p>
            <w:pPr>
              <w:pStyle w:val="Compact"/>
              <w:jc w:val="left"/>
            </w:pPr>
            <w:r>
              <w:t xml:space="preserve">Alleged recruiter</w:t>
            </w:r>
          </w:p>
        </w:tc>
        <w:tc>
          <w:tcPr/>
          <w:p>
            <w:pPr>
              <w:pStyle w:val="Compact"/>
              <w:jc w:val="left"/>
            </w:pPr>
            <w:r>
              <w:t xml:space="preserve">Uncharged</w:t>
            </w:r>
          </w:p>
        </w:tc>
        <w:tc>
          <w:tcPr/>
          <w:p>
            <w:pPr>
              <w:pStyle w:val="Compact"/>
              <w:jc w:val="left"/>
            </w:pPr>
            <w:r>
              <w:t xml:space="preserve">—</w:t>
            </w:r>
          </w:p>
        </w:tc>
        <w:tc>
          <w:tcPr/>
          <w:p>
            <w:pPr>
              <w:pStyle w:val="Compact"/>
              <w:jc w:val="left"/>
            </w:pPr>
            <w:r>
              <w:t xml:space="preserve">NPA co-conspirator [^1^]</w:t>
            </w:r>
          </w:p>
        </w:tc>
      </w:tr>
      <w:tr>
        <w:tc>
          <w:tcPr/>
          <w:p>
            <w:pPr>
              <w:pStyle w:val="Compact"/>
              <w:jc w:val="left"/>
            </w:pPr>
            <w:r>
              <w:t xml:space="preserve">Nadia Marcinkova</w:t>
            </w:r>
          </w:p>
        </w:tc>
        <w:tc>
          <w:tcPr/>
          <w:p>
            <w:pPr>
              <w:pStyle w:val="Compact"/>
              <w:jc w:val="left"/>
            </w:pPr>
            <w:r>
              <w:t xml:space="preserve">Alleged facilitator</w:t>
            </w:r>
          </w:p>
        </w:tc>
        <w:tc>
          <w:tcPr/>
          <w:p>
            <w:pPr>
              <w:pStyle w:val="Compact"/>
              <w:jc w:val="left"/>
            </w:pPr>
            <w:r>
              <w:t xml:space="preserve">Uncharged</w:t>
            </w:r>
          </w:p>
        </w:tc>
        <w:tc>
          <w:tcPr/>
          <w:p>
            <w:pPr>
              <w:pStyle w:val="Compact"/>
              <w:jc w:val="left"/>
            </w:pPr>
            <w:r>
              <w:t xml:space="preserve">—</w:t>
            </w:r>
          </w:p>
        </w:tc>
        <w:tc>
          <w:tcPr/>
          <w:p>
            <w:pPr>
              <w:pStyle w:val="Compact"/>
              <w:jc w:val="left"/>
            </w:pPr>
            <w:r>
              <w:t xml:space="preserve">"Possible co-conspirator" [^10^]</w:t>
            </w:r>
          </w:p>
        </w:tc>
      </w:tr>
      <w:tr>
        <w:tc>
          <w:tcPr/>
          <w:p>
            <w:pPr>
              <w:pStyle w:val="Compact"/>
              <w:jc w:val="left"/>
            </w:pPr>
            <w:r>
              <w:t xml:space="preserve">Darren Indyke</w:t>
            </w:r>
          </w:p>
        </w:tc>
        <w:tc>
          <w:tcPr/>
          <w:p>
            <w:pPr>
              <w:pStyle w:val="Compact"/>
              <w:jc w:val="left"/>
            </w:pPr>
            <w:r>
              <w:t xml:space="preserve">Attorney/financial operator</w:t>
            </w:r>
          </w:p>
        </w:tc>
        <w:tc>
          <w:tcPr/>
          <w:p>
            <w:pPr>
              <w:pStyle w:val="Compact"/>
              <w:jc w:val="left"/>
            </w:pPr>
            <w:r>
              <w:t xml:space="preserve">Uncharged</w:t>
            </w:r>
          </w:p>
        </w:tc>
        <w:tc>
          <w:tcPr/>
          <w:p>
            <w:pPr>
              <w:pStyle w:val="Compact"/>
              <w:jc w:val="left"/>
            </w:pPr>
            <w:r>
              <w:t xml:space="preserve">$50M bequest [^33^]</w:t>
            </w:r>
          </w:p>
        </w:tc>
        <w:tc>
          <w:tcPr/>
          <w:p>
            <w:pPr>
              <w:pStyle w:val="Compact"/>
              <w:jc w:val="left"/>
            </w:pPr>
            <w:r>
              <w:t xml:space="preserve">140+ bank accounts [^33^]</w:t>
            </w:r>
          </w:p>
        </w:tc>
      </w:tr>
      <w:tr>
        <w:tc>
          <w:tcPr/>
          <w:p>
            <w:pPr>
              <w:pStyle w:val="Compact"/>
              <w:jc w:val="left"/>
            </w:pPr>
            <w:r>
              <w:t xml:space="preserve">Leslie Wexner</w:t>
            </w:r>
          </w:p>
        </w:tc>
        <w:tc>
          <w:tcPr/>
          <w:p>
            <w:pPr>
              <w:pStyle w:val="Compact"/>
              <w:jc w:val="left"/>
            </w:pPr>
            <w:r>
              <w:t xml:space="preserve">Financial client</w:t>
            </w:r>
          </w:p>
        </w:tc>
        <w:tc>
          <w:tcPr/>
          <w:p>
            <w:pPr>
              <w:pStyle w:val="Compact"/>
              <w:jc w:val="left"/>
            </w:pPr>
            <w:r>
              <w:t xml:space="preserve">Uncharged</w:t>
            </w:r>
          </w:p>
        </w:tc>
        <w:tc>
          <w:tcPr/>
          <w:p>
            <w:pPr>
              <w:pStyle w:val="Compact"/>
              <w:jc w:val="left"/>
            </w:pPr>
            <w:r>
              <w:t xml:space="preserve">$90M L Brands settlement [^54^]</w:t>
            </w:r>
          </w:p>
        </w:tc>
        <w:tc>
          <w:tcPr/>
          <w:p>
            <w:pPr>
              <w:pStyle w:val="Compact"/>
              <w:jc w:val="left"/>
            </w:pPr>
            <w:r>
              <w:t xml:space="preserve">15 flight logs [^56^]</w:t>
            </w:r>
          </w:p>
        </w:tc>
      </w:tr>
      <w:tr>
        <w:tc>
          <w:tcPr/>
          <w:p>
            <w:pPr>
              <w:pStyle w:val="Compact"/>
              <w:jc w:val="left"/>
            </w:pPr>
            <w:r>
              <w:t xml:space="preserve">Leon Black</w:t>
            </w:r>
          </w:p>
        </w:tc>
        <w:tc>
          <w:tcPr/>
          <w:p>
            <w:pPr>
              <w:pStyle w:val="Compact"/>
              <w:jc w:val="left"/>
            </w:pPr>
            <w:r>
              <w:t xml:space="preserve">Financial client</w:t>
            </w:r>
          </w:p>
        </w:tc>
        <w:tc>
          <w:tcPr/>
          <w:p>
            <w:pPr>
              <w:pStyle w:val="Compact"/>
              <w:jc w:val="left"/>
            </w:pPr>
            <w:r>
              <w:t xml:space="preserve">Uncharged</w:t>
            </w:r>
          </w:p>
        </w:tc>
        <w:tc>
          <w:tcPr/>
          <w:p>
            <w:pPr>
              <w:pStyle w:val="Compact"/>
              <w:jc w:val="left"/>
            </w:pPr>
            <w:r>
              <w:t xml:space="preserve">$62.5M USVI settlement [^62^]</w:t>
            </w:r>
          </w:p>
        </w:tc>
        <w:tc>
          <w:tcPr/>
          <w:p>
            <w:pPr>
              <w:pStyle w:val="Compact"/>
              <w:jc w:val="left"/>
            </w:pPr>
            <w:r>
              <w:t xml:space="preserve">89+ FBI docs [^83^]</w:t>
            </w:r>
          </w:p>
        </w:tc>
      </w:tr>
      <w:tr>
        <w:tc>
          <w:tcPr/>
          <w:p>
            <w:pPr>
              <w:pStyle w:val="Compact"/>
              <w:jc w:val="left"/>
            </w:pPr>
            <w:r>
              <w:t xml:space="preserve">Bill Clinton</w:t>
            </w:r>
          </w:p>
        </w:tc>
        <w:tc>
          <w:tcPr/>
          <w:p>
            <w:pPr>
              <w:pStyle w:val="Compact"/>
              <w:jc w:val="left"/>
            </w:pPr>
            <w:r>
              <w:t xml:space="preserve">Associate</w:t>
            </w:r>
          </w:p>
        </w:tc>
        <w:tc>
          <w:tcPr/>
          <w:p>
            <w:pPr>
              <w:pStyle w:val="Compact"/>
              <w:jc w:val="left"/>
            </w:pPr>
            <w:r>
              <w:t xml:space="preserve">Uncharged; deposed 2026</w:t>
            </w:r>
          </w:p>
        </w:tc>
        <w:tc>
          <w:tcPr/>
          <w:p>
            <w:pPr>
              <w:pStyle w:val="Compact"/>
              <w:jc w:val="left"/>
            </w:pPr>
            <w:r>
              <w:t xml:space="preserve">No criminal referral [^39^]</w:t>
            </w:r>
          </w:p>
        </w:tc>
        <w:tc>
          <w:tcPr/>
          <w:p>
            <w:pPr>
              <w:pStyle w:val="Compact"/>
              <w:jc w:val="left"/>
            </w:pPr>
            <w:r>
              <w:t xml:space="preserve">3,259 case docs [^39^]</w:t>
            </w:r>
          </w:p>
        </w:tc>
      </w:tr>
      <w:tr>
        <w:tc>
          <w:tcPr/>
          <w:p>
            <w:pPr>
              <w:pStyle w:val="Compact"/>
              <w:jc w:val="left"/>
            </w:pPr>
            <w:r>
              <w:t xml:space="preserve">Prince Andrew</w:t>
            </w:r>
          </w:p>
        </w:tc>
        <w:tc>
          <w:tcPr/>
          <w:p>
            <w:pPr>
              <w:pStyle w:val="Compact"/>
              <w:jc w:val="left"/>
            </w:pPr>
            <w:r>
              <w:t xml:space="preserve">Associate</w:t>
            </w:r>
          </w:p>
        </w:tc>
        <w:tc>
          <w:tcPr/>
          <w:p>
            <w:pPr>
              <w:pStyle w:val="Compact"/>
              <w:jc w:val="left"/>
            </w:pPr>
            <w:r>
              <w:t xml:space="preserve">Uncharged</w:t>
            </w:r>
          </w:p>
        </w:tc>
        <w:tc>
          <w:tcPr/>
          <w:p>
            <w:pPr>
              <w:pStyle w:val="Compact"/>
              <w:jc w:val="left"/>
            </w:pPr>
            <w:r>
              <w:t xml:space="preserve">£12M civil settlement [^55^]</w:t>
            </w:r>
          </w:p>
        </w:tc>
        <w:tc>
          <w:tcPr/>
          <w:p>
            <w:pPr>
              <w:pStyle w:val="Compact"/>
              <w:jc w:val="left"/>
            </w:pPr>
            <w:r>
              <w:t xml:space="preserve">FBI sought interview [^131^]</w:t>
            </w:r>
          </w:p>
        </w:tc>
      </w:tr>
      <w:tr>
        <w:tc>
          <w:tcPr/>
          <w:p>
            <w:pPr>
              <w:pStyle w:val="Compact"/>
              <w:jc w:val="left"/>
            </w:pPr>
            <w:r>
              <w:t xml:space="preserve">Bill Gates</w:t>
            </w:r>
          </w:p>
        </w:tc>
        <w:tc>
          <w:tcPr/>
          <w:p>
            <w:pPr>
              <w:pStyle w:val="Compact"/>
              <w:jc w:val="left"/>
            </w:pPr>
            <w:r>
              <w:t xml:space="preserve">Associate</w:t>
            </w:r>
          </w:p>
        </w:tc>
        <w:tc>
          <w:tcPr/>
          <w:p>
            <w:pPr>
              <w:pStyle w:val="Compact"/>
              <w:jc w:val="left"/>
            </w:pPr>
            <w:r>
              <w:t xml:space="preserve">Uncharged</w:t>
            </w:r>
          </w:p>
        </w:tc>
        <w:tc>
          <w:tcPr/>
          <w:p>
            <w:pPr>
              <w:pStyle w:val="Compact"/>
              <w:jc w:val="left"/>
            </w:pPr>
            <w:r>
              <w:t xml:space="preserve">—</w:t>
            </w:r>
          </w:p>
        </w:tc>
        <w:tc>
          <w:tcPr/>
          <w:p>
            <w:pPr>
              <w:pStyle w:val="Compact"/>
              <w:jc w:val="left"/>
            </w:pPr>
            <w:r>
              <w:t xml:space="preserve">Dozens of emails [^86^]</w:t>
            </w:r>
          </w:p>
        </w:tc>
      </w:tr>
      <w:tr>
        <w:tc>
          <w:tcPr/>
          <w:p>
            <w:pPr>
              <w:pStyle w:val="Compact"/>
              <w:jc w:val="left"/>
            </w:pPr>
            <w:r>
              <w:t xml:space="preserve">Ehud Barak</w:t>
            </w:r>
          </w:p>
        </w:tc>
        <w:tc>
          <w:tcPr/>
          <w:p>
            <w:pPr>
              <w:pStyle w:val="Compact"/>
              <w:jc w:val="left"/>
            </w:pPr>
            <w:r>
              <w:t xml:space="preserve">Associate</w:t>
            </w:r>
          </w:p>
        </w:tc>
        <w:tc>
          <w:tcPr/>
          <w:p>
            <w:pPr>
              <w:pStyle w:val="Compact"/>
              <w:jc w:val="left"/>
            </w:pPr>
            <w:r>
              <w:t xml:space="preserve">Uncharged</w:t>
            </w:r>
          </w:p>
        </w:tc>
        <w:tc>
          <w:tcPr/>
          <w:p>
            <w:pPr>
              <w:pStyle w:val="Compact"/>
              <w:jc w:val="left"/>
            </w:pPr>
            <w:r>
              <w:t xml:space="preserve">—</w:t>
            </w:r>
          </w:p>
        </w:tc>
        <w:tc>
          <w:tcPr/>
          <w:p>
            <w:pPr>
              <w:pStyle w:val="Compact"/>
              <w:jc w:val="left"/>
            </w:pPr>
            <w:r>
              <w:t xml:space="preserve">~36 meetings [^109^]</w:t>
            </w:r>
          </w:p>
        </w:tc>
      </w:tr>
      <w:tr>
        <w:tc>
          <w:tcPr/>
          <w:p>
            <w:pPr>
              <w:pStyle w:val="Compact"/>
              <w:jc w:val="left"/>
            </w:pPr>
            <w:r>
              <w:t xml:space="preserve">Alan Dershowitz</w:t>
            </w:r>
          </w:p>
        </w:tc>
        <w:tc>
          <w:tcPr/>
          <w:p>
            <w:pPr>
              <w:pStyle w:val="Compact"/>
              <w:jc w:val="left"/>
            </w:pPr>
            <w:r>
              <w:t xml:space="preserve">Attorney</w:t>
            </w:r>
          </w:p>
        </w:tc>
        <w:tc>
          <w:tcPr/>
          <w:p>
            <w:pPr>
              <w:pStyle w:val="Compact"/>
              <w:jc w:val="left"/>
            </w:pPr>
            <w:r>
              <w:t xml:space="preserve">Uncharged</w:t>
            </w:r>
          </w:p>
        </w:tc>
        <w:tc>
          <w:tcPr/>
          <w:p>
            <w:pPr>
              <w:pStyle w:val="Compact"/>
              <w:jc w:val="left"/>
            </w:pPr>
            <w:r>
              <w:t xml:space="preserve">—</w:t>
            </w:r>
          </w:p>
        </w:tc>
        <w:tc>
          <w:tcPr/>
          <w:p>
            <w:pPr>
              <w:pStyle w:val="Compact"/>
              <w:jc w:val="left"/>
            </w:pPr>
            <w:r>
              <w:t xml:space="preserve">NPA negotiator [^14^]</w:t>
            </w:r>
          </w:p>
        </w:tc>
      </w:tr>
      <w:tr>
        <w:tc>
          <w:tcPr/>
          <w:p>
            <w:pPr>
              <w:pStyle w:val="Compact"/>
              <w:jc w:val="left"/>
            </w:pPr>
            <w:r>
              <w:t xml:space="preserve">Jes Staley</w:t>
            </w:r>
          </w:p>
        </w:tc>
        <w:tc>
          <w:tcPr/>
          <w:p>
            <w:pPr>
              <w:pStyle w:val="Compact"/>
              <w:jc w:val="left"/>
            </w:pPr>
            <w:r>
              <w:t xml:space="preserve">Banker</w:t>
            </w:r>
          </w:p>
        </w:tc>
        <w:tc>
          <w:tcPr/>
          <w:p>
            <w:pPr>
              <w:pStyle w:val="Compact"/>
              <w:jc w:val="left"/>
            </w:pPr>
            <w:r>
              <w:t xml:space="preserve">Uncharged</w:t>
            </w:r>
          </w:p>
        </w:tc>
        <w:tc>
          <w:tcPr/>
          <w:p>
            <w:pPr>
              <w:pStyle w:val="Compact"/>
              <w:jc w:val="left"/>
            </w:pPr>
            <w:r>
              <w:t xml:space="preserve">Resigned Barclays 2021 [^138^]</w:t>
            </w:r>
          </w:p>
        </w:tc>
        <w:tc>
          <w:tcPr/>
          <w:p>
            <w:pPr>
              <w:pStyle w:val="Compact"/>
              <w:jc w:val="left"/>
            </w:pPr>
            <w:r>
              <w:t xml:space="preserve">JPMorgan $290M settlement [^125^]</w:t>
            </w:r>
          </w:p>
        </w:tc>
      </w:tr>
      <w:tr>
        <w:tc>
          <w:tcPr/>
          <w:p>
            <w:pPr>
              <w:pStyle w:val="Compact"/>
              <w:jc w:val="left"/>
            </w:pPr>
            <w:r>
              <w:t xml:space="preserve">Alexander Acosta</w:t>
            </w:r>
          </w:p>
        </w:tc>
        <w:tc>
          <w:tcPr/>
          <w:p>
            <w:pPr>
              <w:pStyle w:val="Compact"/>
              <w:jc w:val="left"/>
            </w:pPr>
            <w:r>
              <w:t xml:space="preserve">U.S. Attorney (SDFL)</w:t>
            </w:r>
          </w:p>
        </w:tc>
        <w:tc>
          <w:tcPr/>
          <w:p>
            <w:pPr>
              <w:pStyle w:val="Compact"/>
              <w:jc w:val="left"/>
            </w:pPr>
            <w:r>
              <w:t xml:space="preserve">Uncharged</w:t>
            </w:r>
          </w:p>
        </w:tc>
        <w:tc>
          <w:tcPr/>
          <w:p>
            <w:pPr>
              <w:pStyle w:val="Compact"/>
              <w:jc w:val="left"/>
            </w:pPr>
            <w:r>
              <w:t xml:space="preserve">Resigned Labor Sec. 2019 [^11^]</w:t>
            </w:r>
          </w:p>
        </w:tc>
        <w:tc>
          <w:tcPr/>
          <w:p>
            <w:pPr>
              <w:pStyle w:val="Compact"/>
              <w:jc w:val="left"/>
            </w:pPr>
            <w:r>
              <w:t xml:space="preserve">NPA authorizer [^14^]</w:t>
            </w:r>
          </w:p>
        </w:tc>
      </w:tr>
      <w:tr>
        <w:tc>
          <w:tcPr/>
          <w:p>
            <w:pPr>
              <w:pStyle w:val="Compact"/>
              <w:jc w:val="left"/>
            </w:pPr>
            <w:r>
              <w:t xml:space="preserve">Keith Raniere (NXIVM)</w:t>
            </w:r>
          </w:p>
        </w:tc>
        <w:tc>
          <w:tcPr/>
          <w:p>
            <w:pPr>
              <w:pStyle w:val="Compact"/>
              <w:jc w:val="left"/>
            </w:pPr>
            <w:r>
              <w:t xml:space="preserve">Separate network</w:t>
            </w:r>
          </w:p>
        </w:tc>
        <w:tc>
          <w:tcPr/>
          <w:p>
            <w:pPr>
              <w:pStyle w:val="Compact"/>
              <w:jc w:val="left"/>
            </w:pPr>
            <w:r>
              <w:t xml:space="preserve">Convicted (2019)</w:t>
            </w:r>
          </w:p>
        </w:tc>
        <w:tc>
          <w:tcPr/>
          <w:p>
            <w:pPr>
              <w:pStyle w:val="Compact"/>
              <w:jc w:val="left"/>
            </w:pPr>
            <w:r>
              <w:rPr>
                <w:bCs/>
                <w:b/>
              </w:rPr>
              <w:t xml:space="preserve">120 years</w:t>
            </w:r>
            <w:r>
              <w:t xml:space="preserve"> </w:t>
            </w:r>
            <w:r>
              <w:t xml:space="preserve">[^92^]</w:t>
            </w:r>
          </w:p>
        </w:tc>
        <w:tc>
          <w:tcPr/>
          <w:p>
            <w:pPr>
              <w:pStyle w:val="Compact"/>
              <w:jc w:val="left"/>
            </w:pPr>
            <w:r>
              <w:t xml:space="preserve">—</w:t>
            </w:r>
          </w:p>
        </w:tc>
      </w:tr>
      <w:tr>
        <w:tc>
          <w:tcPr/>
          <w:p>
            <w:pPr>
              <w:pStyle w:val="Compact"/>
              <w:jc w:val="left"/>
            </w:pPr>
            <w:r>
              <w:t xml:space="preserve">Peter Nygard</w:t>
            </w:r>
          </w:p>
        </w:tc>
        <w:tc>
          <w:tcPr/>
          <w:p>
            <w:pPr>
              <w:pStyle w:val="Compact"/>
              <w:jc w:val="left"/>
            </w:pPr>
            <w:r>
              <w:t xml:space="preserve">Separate network</w:t>
            </w:r>
          </w:p>
        </w:tc>
        <w:tc>
          <w:tcPr/>
          <w:p>
            <w:pPr>
              <w:pStyle w:val="Compact"/>
              <w:jc w:val="left"/>
            </w:pPr>
            <w:r>
              <w:t xml:space="preserve">Charges stayed (some)</w:t>
            </w:r>
          </w:p>
        </w:tc>
        <w:tc>
          <w:tcPr/>
          <w:p>
            <w:pPr>
              <w:pStyle w:val="Compact"/>
              <w:jc w:val="left"/>
            </w:pPr>
            <w:r>
              <w:t xml:space="preserve">—</w:t>
            </w:r>
          </w:p>
        </w:tc>
        <w:tc>
          <w:tcPr/>
          <w:p>
            <w:pPr>
              <w:pStyle w:val="Compact"/>
              <w:jc w:val="left"/>
            </w:pPr>
            <w:r>
              <w:t xml:space="preserve">SDNY indictment [^131^]</w:t>
            </w:r>
          </w:p>
        </w:tc>
      </w:tr>
    </w:tbl>
    <w:bookmarkEnd w:id="74"/>
    <w:bookmarkStart w:id="75" w:name="X7e2802e93122d392d1a8085ac321ca410b13c3c"/>
    <w:p>
      <w:pPr>
        <w:pStyle w:val="Heading3"/>
      </w:pPr>
      <w:r>
        <w:t xml:space="preserve">18.2 Geographic Distribution of Operations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Location</w:t>
            </w:r>
          </w:p>
        </w:tc>
        <w:tc>
          <w:tcPr/>
          <w:p>
            <w:pPr>
              <w:pStyle w:val="Compact"/>
              <w:jc w:val="left"/>
            </w:pPr>
            <w:r>
              <w:t xml:space="preserve">Property/Entity</w:t>
            </w:r>
          </w:p>
        </w:tc>
        <w:tc>
          <w:tcPr/>
          <w:p>
            <w:pPr>
              <w:pStyle w:val="Compact"/>
              <w:jc w:val="left"/>
            </w:pPr>
            <w:r>
              <w:t xml:space="preserve">Acquisition Date</w:t>
            </w:r>
          </w:p>
        </w:tc>
        <w:tc>
          <w:tcPr/>
          <w:p>
            <w:pPr>
              <w:pStyle w:val="Compact"/>
              <w:jc w:val="left"/>
            </w:pPr>
            <w:r>
              <w:t xml:space="preserve">Size</w:t>
            </w:r>
          </w:p>
        </w:tc>
        <w:tc>
          <w:tcPr/>
          <w:p>
            <w:pPr>
              <w:pStyle w:val="Compact"/>
              <w:jc w:val="left"/>
            </w:pPr>
            <w:r>
              <w:t xml:space="preserve">Investigative Status</w:t>
            </w:r>
          </w:p>
        </w:tc>
      </w:tr>
      <w:tr>
        <w:tc>
          <w:tcPr/>
          <w:p>
            <w:pPr>
              <w:pStyle w:val="Compact"/>
              <w:jc w:val="left"/>
            </w:pPr>
            <w:r>
              <w:t xml:space="preserve">Little St. James, USVI</w:t>
            </w:r>
          </w:p>
        </w:tc>
        <w:tc>
          <w:tcPr/>
          <w:p>
            <w:pPr>
              <w:pStyle w:val="Compact"/>
              <w:jc w:val="left"/>
            </w:pPr>
            <w:r>
              <w:t xml:space="preserve">Private island</w:t>
            </w:r>
          </w:p>
        </w:tc>
        <w:tc>
          <w:tcPr/>
          <w:p>
            <w:pPr>
              <w:pStyle w:val="Compact"/>
              <w:jc w:val="left"/>
            </w:pPr>
            <w:r>
              <w:t xml:space="preserve">1998</w:t>
            </w:r>
          </w:p>
        </w:tc>
        <w:tc>
          <w:tcPr/>
          <w:p>
            <w:pPr>
              <w:pStyle w:val="Compact"/>
              <w:jc w:val="left"/>
            </w:pPr>
            <w:r>
              <w:t xml:space="preserve">~70 acres</w:t>
            </w:r>
          </w:p>
        </w:tc>
        <w:tc>
          <w:tcPr/>
          <w:p>
            <w:pPr>
              <w:pStyle w:val="Compact"/>
              <w:jc w:val="left"/>
            </w:pPr>
            <w:r>
              <w:t xml:space="preserve">FBI searched Aug 2019 [^74^]</w:t>
            </w:r>
          </w:p>
        </w:tc>
      </w:tr>
      <w:tr>
        <w:tc>
          <w:tcPr/>
          <w:p>
            <w:pPr>
              <w:pStyle w:val="Compact"/>
              <w:jc w:val="left"/>
            </w:pPr>
            <w:r>
              <w:t xml:space="preserve">Great St. James, USVI</w:t>
            </w:r>
          </w:p>
        </w:tc>
        <w:tc>
          <w:tcPr/>
          <w:p>
            <w:pPr>
              <w:pStyle w:val="Compact"/>
              <w:jc w:val="left"/>
            </w:pPr>
            <w:r>
              <w:t xml:space="preserve">Private island</w:t>
            </w:r>
          </w:p>
        </w:tc>
        <w:tc>
          <w:tcPr/>
          <w:p>
            <w:pPr>
              <w:pStyle w:val="Compact"/>
              <w:jc w:val="left"/>
            </w:pPr>
            <w:r>
              <w:t xml:space="preserve">2016</w:t>
            </w:r>
          </w:p>
        </w:tc>
        <w:tc>
          <w:tcPr/>
          <w:p>
            <w:pPr>
              <w:pStyle w:val="Compact"/>
              <w:jc w:val="left"/>
            </w:pPr>
            <w:r>
              <w:t xml:space="preserve">~165 acres</w:t>
            </w:r>
          </w:p>
        </w:tc>
        <w:tc>
          <w:tcPr/>
          <w:p>
            <w:pPr>
              <w:pStyle w:val="Compact"/>
              <w:jc w:val="left"/>
            </w:pPr>
            <w:r>
              <w:t xml:space="preserve">— [^74^]</w:t>
            </w:r>
          </w:p>
        </w:tc>
      </w:tr>
      <w:tr>
        <w:tc>
          <w:tcPr/>
          <w:p>
            <w:pPr>
              <w:pStyle w:val="Compact"/>
              <w:jc w:val="left"/>
            </w:pPr>
            <w:r>
              <w:t xml:space="preserve">Manhattan, NY</w:t>
            </w:r>
          </w:p>
        </w:tc>
        <w:tc>
          <w:tcPr/>
          <w:p>
            <w:pPr>
              <w:pStyle w:val="Compact"/>
              <w:jc w:val="left"/>
            </w:pPr>
            <w:r>
              <w:t xml:space="preserve">Townhouse (9 E 71st)</w:t>
            </w:r>
          </w:p>
        </w:tc>
        <w:tc>
          <w:tcPr/>
          <w:p>
            <w:pPr>
              <w:pStyle w:val="Compact"/>
              <w:jc w:val="left"/>
            </w:pPr>
            <w:r>
              <w:t xml:space="preserve">~1995 (from Wexner/$0)</w:t>
            </w:r>
          </w:p>
        </w:tc>
        <w:tc>
          <w:tcPr/>
          <w:p>
            <w:pPr>
              <w:pStyle w:val="Compact"/>
              <w:jc w:val="left"/>
            </w:pPr>
            <w:r>
              <w:t xml:space="preserve">7-story</w:t>
            </w:r>
          </w:p>
        </w:tc>
        <w:tc>
          <w:tcPr/>
          <w:p>
            <w:pPr>
              <w:pStyle w:val="Compact"/>
              <w:jc w:val="left"/>
            </w:pPr>
            <w:r>
              <w:t xml:space="preserve">FBI raided Jul 2019 [^174^]</w:t>
            </w:r>
          </w:p>
        </w:tc>
      </w:tr>
      <w:tr>
        <w:tc>
          <w:tcPr/>
          <w:p>
            <w:pPr>
              <w:pStyle w:val="Compact"/>
              <w:jc w:val="left"/>
            </w:pPr>
            <w:r>
              <w:t xml:space="preserve">Palm Beach, FL</w:t>
            </w:r>
          </w:p>
        </w:tc>
        <w:tc>
          <w:tcPr/>
          <w:p>
            <w:pPr>
              <w:pStyle w:val="Compact"/>
              <w:jc w:val="left"/>
            </w:pPr>
            <w:r>
              <w:t xml:space="preserve">Residence</w:t>
            </w:r>
          </w:p>
        </w:tc>
        <w:tc>
          <w:tcPr/>
          <w:p>
            <w:pPr>
              <w:pStyle w:val="Compact"/>
              <w:jc w:val="left"/>
            </w:pPr>
            <w:r>
              <w:t xml:space="preserve">—</w:t>
            </w:r>
          </w:p>
        </w:tc>
        <w:tc>
          <w:tcPr/>
          <w:p>
            <w:pPr>
              <w:pStyle w:val="Compact"/>
              <w:jc w:val="left"/>
            </w:pPr>
            <w:r>
              <w:t xml:space="preserve">—</w:t>
            </w:r>
          </w:p>
        </w:tc>
        <w:tc>
          <w:tcPr/>
          <w:p>
            <w:pPr>
              <w:pStyle w:val="Compact"/>
              <w:jc w:val="left"/>
            </w:pPr>
            <w:r>
              <w:t xml:space="preserve">Searched 2005 [^67^]</w:t>
            </w:r>
          </w:p>
        </w:tc>
      </w:tr>
      <w:tr>
        <w:tc>
          <w:tcPr/>
          <w:p>
            <w:pPr>
              <w:pStyle w:val="Compact"/>
              <w:jc w:val="left"/>
            </w:pPr>
            <w:r>
              <w:t xml:space="preserve">Zorro Ranch, NM</w:t>
            </w:r>
          </w:p>
        </w:tc>
        <w:tc>
          <w:tcPr/>
          <w:p>
            <w:pPr>
              <w:pStyle w:val="Compact"/>
              <w:jc w:val="left"/>
            </w:pPr>
            <w:r>
              <w:t xml:space="preserve">Ranch</w:t>
            </w:r>
          </w:p>
        </w:tc>
        <w:tc>
          <w:tcPr/>
          <w:p>
            <w:pPr>
              <w:pStyle w:val="Compact"/>
              <w:jc w:val="left"/>
            </w:pPr>
            <w:r>
              <w:t xml:space="preserve">1993</w:t>
            </w:r>
          </w:p>
        </w:tc>
        <w:tc>
          <w:tcPr/>
          <w:p>
            <w:pPr>
              <w:pStyle w:val="Compact"/>
              <w:jc w:val="left"/>
            </w:pPr>
            <w:r>
              <w:t xml:space="preserve">~8,000 acres</w:t>
            </w:r>
          </w:p>
        </w:tc>
        <w:tc>
          <w:tcPr/>
          <w:p>
            <w:pPr>
              <w:pStyle w:val="Compact"/>
              <w:jc w:val="left"/>
            </w:pPr>
            <w:r>
              <w:t xml:space="preserve">Searched</w:t>
            </w:r>
            <w:r>
              <w:t xml:space="preserve"> </w:t>
            </w:r>
            <w:r>
              <w:rPr>
                <w:bCs/>
                <w:b/>
              </w:rPr>
              <w:t xml:space="preserve">Mar 2026</w:t>
            </w:r>
            <w:r>
              <w:t xml:space="preserve"> </w:t>
            </w:r>
            <w:r>
              <w:t xml:space="preserve">[^142^]</w:t>
            </w:r>
          </w:p>
        </w:tc>
      </w:tr>
      <w:tr>
        <w:tc>
          <w:tcPr/>
          <w:p>
            <w:pPr>
              <w:pStyle w:val="Compact"/>
              <w:jc w:val="left"/>
            </w:pPr>
            <w:r>
              <w:t xml:space="preserve">Paris, France</w:t>
            </w:r>
          </w:p>
        </w:tc>
        <w:tc>
          <w:tcPr/>
          <w:p>
            <w:pPr>
              <w:pStyle w:val="Compact"/>
              <w:jc w:val="left"/>
            </w:pPr>
            <w:r>
              <w:t xml:space="preserve">Avenue Foch apt.</w:t>
            </w:r>
          </w:p>
        </w:tc>
        <w:tc>
          <w:tcPr/>
          <w:p>
            <w:pPr>
              <w:pStyle w:val="Compact"/>
              <w:jc w:val="left"/>
            </w:pPr>
            <w:r>
              <w:t xml:space="preserve">—</w:t>
            </w:r>
          </w:p>
        </w:tc>
        <w:tc>
          <w:tcPr/>
          <w:p>
            <w:pPr>
              <w:pStyle w:val="Compact"/>
              <w:jc w:val="left"/>
            </w:pPr>
            <w:r>
              <w:t xml:space="preserve">—</w:t>
            </w:r>
          </w:p>
        </w:tc>
        <w:tc>
          <w:tcPr/>
          <w:p>
            <w:pPr>
              <w:pStyle w:val="Compact"/>
              <w:jc w:val="left"/>
            </w:pPr>
            <w:r>
              <w:t xml:space="preserve">Searched by French authorities</w:t>
            </w:r>
          </w:p>
        </w:tc>
      </w:tr>
      <w:tr>
        <w:tc>
          <w:tcPr/>
          <w:p>
            <w:pPr>
              <w:pStyle w:val="Compact"/>
              <w:jc w:val="left"/>
            </w:pPr>
            <w:r>
              <w:t xml:space="preserve">Tel Aviv, Israel</w:t>
            </w:r>
          </w:p>
        </w:tc>
        <w:tc>
          <w:tcPr/>
          <w:p>
            <w:pPr>
              <w:pStyle w:val="Compact"/>
              <w:jc w:val="left"/>
            </w:pPr>
            <w:r>
              <w:t xml:space="preserve">MC2 office</w:t>
            </w:r>
          </w:p>
        </w:tc>
        <w:tc>
          <w:tcPr/>
          <w:p>
            <w:pPr>
              <w:pStyle w:val="Compact"/>
              <w:jc w:val="left"/>
            </w:pPr>
            <w:r>
              <w:t xml:space="preserve">2004</w:t>
            </w:r>
          </w:p>
        </w:tc>
        <w:tc>
          <w:tcPr/>
          <w:p>
            <w:pPr>
              <w:pStyle w:val="Compact"/>
              <w:jc w:val="left"/>
            </w:pPr>
            <w:r>
              <w:t xml:space="preserve">—</w:t>
            </w:r>
          </w:p>
        </w:tc>
        <w:tc>
          <w:tcPr/>
          <w:p>
            <w:pPr>
              <w:pStyle w:val="Compact"/>
              <w:jc w:val="left"/>
            </w:pPr>
            <w:r>
              <w:t xml:space="preserve">—</w:t>
            </w:r>
          </w:p>
        </w:tc>
      </w:tr>
    </w:tbl>
    <w:p>
      <w:r>
        <w:pict>
          <v:rect style="width:0;height:1.5pt" o:hralign="center" o:hrstd="t" o:hr="t"/>
        </w:pict>
      </w:r>
    </w:p>
    <w:p>
      <w:pPr>
        <w:pStyle w:val="FirstParagraph"/>
      </w:pPr>
      <w:r>
        <w:rPr>
          <w:iCs/>
          <w:i/>
        </w:rPr>
        <w:t xml:space="preserve">End of technical data compilation. All information sourced from publicly available court records, DOJ EFTA releases, PACER filings, congressional documents, and verified investigative reporting. No evaluative commentary, opinion, or speculative analysis is included in this document.</w:t>
      </w:r>
    </w:p>
    <w:bookmarkEnd w:id="75"/>
    <w:bookmarkEnd w:id="76"/>
    <w:bookmarkEnd w:id="77"/>
    <w:bookmarkStart w:id="78" w:name="sources"/>
    <w:p>
      <w:pPr>
        <w:pStyle w:val="Heading1"/>
      </w:pPr>
      <w:r>
        <w:t xml:space="preserve">Sources</w:t>
      </w:r>
    </w:p>
    <w:p>
      <w:pPr>
        <w:pStyle w:val="FirstParagraph"/>
      </w:pPr>
      <w:r>
        <w:t xml:space="preserve">1. https://en.wikipedia.org/wiki/Epstein_Files_Transparency_Act</w:t>
      </w:r>
    </w:p>
    <w:p>
      <w:pPr>
        <w:pStyle w:val="BodyText"/>
      </w:pPr>
      <w:r>
        <w:t xml:space="preserve">2. https://www.justice.gov/opa/pr/department-justice-publishes-35-million-responsive- pages-compliance-epstein-files</w:t>
      </w:r>
    </w:p>
    <w:p>
      <w:pPr>
        <w:pStyle w:val="BodyText"/>
      </w:pPr>
      <w:r>
        <w:t xml:space="preserve">3. https://www.gahts.com/publications/bzks5l8kchr6yjj-r8yzg-f44fk-sjlx3-g7j8m-smna n</w:t>
      </w:r>
    </w:p>
    <w:p>
      <w:pPr>
        <w:pStyle w:val="BodyText"/>
      </w:pPr>
      <w:r>
        <w:t xml:space="preserve">4. https://www.tandfonline.com/action/showAxaArticles?journalCode=uhmt20</w:t>
      </w:r>
    </w:p>
    <w:p>
      <w:pPr>
        <w:pStyle w:val="BodyText"/>
      </w:pPr>
      <w:r>
        <w:t xml:space="preserve">5. https://www.researchgate.net/publication/404003570_The_Unsettling_Truth_The_ United_States_Satisfied_Its_International_Child_Rights_Obligations_In_The_Epst ein-Maxwell_Matter</w:t>
      </w:r>
    </w:p>
    <w:p>
      <w:pPr>
        <w:pStyle w:val="BodyText"/>
      </w:pPr>
      <w:r>
        <w:t xml:space="preserve">6. https://www.makaremlaw.com/blog/2026/03/retrials-and-reckonings-why-harvey-w einstein-is-still-in-court-in-2026/</w:t>
      </w:r>
    </w:p>
    <w:p>
      <w:pPr>
        <w:pStyle w:val="BodyText"/>
      </w:pPr>
      <w:r>
        <w:t xml:space="preserve">7. https://www.pbs.org/newshour/nation/judge-declares-mistrial-in-harvey-weinsteins- new-york-rape-retrial-after-jury-deadlocks</w:t>
      </w:r>
    </w:p>
    <w:p>
      <w:pPr>
        <w:pStyle w:val="BodyText"/>
      </w:pPr>
      <w:r>
        <w:t xml:space="preserve">8. https://thedailyrecord.com/2026/05/15/harvey-weinstein-third-ny-rape-trial-mistrial/</w:t>
      </w:r>
    </w:p>
    <w:p>
      <w:pPr>
        <w:pStyle w:val="BodyText"/>
      </w:pPr>
      <w:r>
        <w:t xml:space="preserve">9. https://www.cbc.ca/news/canada/manitoba/peter-nygaard-appeal-decision-9.7200 880</w:t>
      </w:r>
    </w:p>
    <w:p>
      <w:pPr>
        <w:pStyle w:val="BodyText"/>
      </w:pPr>
      <w:r>
        <w:t xml:space="preserve">10. https://lethbridgenewsnow.com/2026/05/15/ontarios-top-court-expected-to-release -decision-today-in-peter-nygards-appeal/</w:t>
      </w:r>
    </w:p>
    <w:p>
      <w:pPr>
        <w:pStyle w:val="BodyText"/>
      </w:pPr>
      <w:r>
        <w:t xml:space="preserve">11. https://en.wikipedia.org/wiki/Peter_Nyg%C3%A5rd</w:t>
      </w:r>
    </w:p>
    <w:p>
      <w:pPr>
        <w:pStyle w:val="BodyText"/>
      </w:pPr>
      <w:r>
        <w:t xml:space="preserve">12. https://www.justice.gov/usao-sdny/pr/canadian-fashion-executive-peter-j-nygard-c harged-sex-trafficking-and-racketeering</w:t>
      </w:r>
    </w:p>
    <w:p>
      <w:pPr>
        <w:pStyle w:val="BodyText"/>
      </w:pPr>
      <w:r>
        <w:t xml:space="preserve">13. https://en.wikipedia.org/wiki/Clare_Bronfman</w:t>
      </w:r>
    </w:p>
    <w:p>
      <w:pPr>
        <w:pStyle w:val="BodyText"/>
      </w:pPr>
      <w:r>
        <w:t xml:space="preserve">14. https://forward.com/news/385486/bronfman-sisters-secretive-self-help-group-nxiv m/</w:t>
      </w:r>
    </w:p>
    <w:p>
      <w:pPr>
        <w:pStyle w:val="BodyText"/>
      </w:pPr>
      <w:r>
        <w:t xml:space="preserve">15. https://www.theguardian.com/us-news/2020/oct/10/clare-bronfman-nxivm-keith-ra niere</w:t>
      </w:r>
    </w:p>
    <w:p>
      <w:pPr>
        <w:pStyle w:val="BodyText"/>
      </w:pPr>
      <w:r>
        <w:t xml:space="preserve">16. https://democrats-judiciary.house.gov/media-center/press-releases/judiciary-oversi ght-democrats-demand-doj-take-5-steps-toward-epstein-file-transparency</w:t>
      </w:r>
    </w:p>
    <w:p>
      <w:pPr>
        <w:pStyle w:val="BodyText"/>
      </w:pPr>
      <w:r>
        <w:t xml:space="preserve">17. https://www.theguardian.com/us-news/2026/apr/23/epstein-files-transparency-act- audit</w:t>
      </w:r>
    </w:p>
    <w:p>
      <w:pPr>
        <w:pStyle w:val="BodyText"/>
      </w:pPr>
      <w:r>
        <w:t xml:space="preserve">18. https://time.com/article/2026/05/29/Bondi-Epstein-interview-Trump-DOJ-Todd-Blan che-House-Congress/</w:t>
      </w:r>
    </w:p>
    <w:p>
      <w:pPr>
        <w:pStyle w:val="BodyText"/>
      </w:pPr>
      <w:r>
        <w:t xml:space="preserve">19. https://www.washingtonexaminer.com/news/justice/4586926/bondi-tells-lawmaker s-she-didnt-lead-every-aspect-epstein-files-review/</w:t>
      </w:r>
    </w:p>
    <w:p>
      <w:pPr>
        <w:pStyle w:val="BodyText"/>
      </w:pPr>
      <w:r>
        <w:t xml:space="preserve">20. https://www.democracynow.org/2026/6/1/headlines/former_ag_bondi_claims_she_ lacked_authority_in_the_release_of_epstein_files</w:t>
      </w:r>
    </w:p>
    <w:p>
      <w:pPr>
        <w:pStyle w:val="BodyText"/>
      </w:pPr>
      <w:r>
        <w:t xml:space="preserve">21. https://www.pbs.org/newshour/politics/watch-bondi-refused-to-answer-any-questio ns-about-trump-and-epstein-files-rep-garcia-says</w:t>
      </w:r>
    </w:p>
    <w:p>
      <w:pPr>
        <w:pStyle w:val="BodyText"/>
      </w:pPr>
      <w:r>
        <w:t xml:space="preserve">22. https://oig.justice.gov/ongoing-work/audit-department-justices-compliance-epstein- files-transparency-act</w:t>
      </w:r>
    </w:p>
    <w:p>
      <w:pPr>
        <w:pStyle w:val="BodyText"/>
      </w:pPr>
      <w:r>
        <w:t xml:space="preserve">23. https://www.blumenthal.senate.gov/newsroom/press/release/blumenthal-and-murk owski-announce-inspector-general-audit-of-dojs-failure-to-release-the-full-epstein-f iles</w:t>
      </w:r>
    </w:p>
    <w:p>
      <w:pPr>
        <w:pStyle w:val="BodyText"/>
      </w:pPr>
      <w:r>
        <w:t xml:space="preserve">24. https://www.democracynow.org/2026/2/10/headlines/ghislaine_maxwell_pleads_th e_fifth_in_deposition_to_house_oversight_committee</w:t>
      </w:r>
    </w:p>
    <w:p>
      <w:pPr>
        <w:pStyle w:val="BodyText"/>
      </w:pPr>
      <w:r>
        <w:t xml:space="preserve">25. https://www.youtube.com/watch?v=jY9uZCAJrp0</w:t>
      </w:r>
    </w:p>
    <w:p>
      <w:pPr>
        <w:pStyle w:val="BodyText"/>
      </w:pPr>
      <w:r>
        <w:t xml:space="preserve">26. https://www.aljazeera.com/news/2026/2/9/us-congress-seeks-answers-maxwell-in vokes-fifth-amid-epstein-case-tensions</w:t>
      </w:r>
    </w:p>
    <w:p>
      <w:pPr>
        <w:pStyle w:val="BodyText"/>
      </w:pPr>
      <w:r>
        <w:t xml:space="preserve">27. https://www.youtube.com/watch?v=sLT3dOmDRro</w:t>
      </w:r>
    </w:p>
    <w:p>
      <w:pPr>
        <w:pStyle w:val="BodyText"/>
      </w:pPr>
      <w:r>
        <w:t xml:space="preserve">28. https://oversight.house.gov/wp-content/uploads/2026/03/3.3.26-Bill-Gates-TI-Requ est.pdf</w:t>
      </w:r>
    </w:p>
    <w:p>
      <w:pPr>
        <w:pStyle w:val="BodyText"/>
      </w:pPr>
      <w:r>
        <w:t xml:space="preserve">29. https://www.cbsnews.com/news/bill-gates-asked-testify-house-committee-epstein-t ies-kathryn-ruemmler-leon-black/</w:t>
      </w:r>
    </w:p>
    <w:p>
      <w:pPr>
        <w:pStyle w:val="BodyText"/>
      </w:pPr>
      <w:r>
        <w:t xml:space="preserve">30. https://oversight.house.gov/release/chairman-comer-seeks-seven-transcribed-inte rviews-as-part-of-epstein-investigation/</w:t>
      </w:r>
    </w:p>
    <w:p>
      <w:pPr>
        <w:pStyle w:val="BodyText"/>
      </w:pPr>
      <w:r>
        <w:t xml:space="preserve">31. https://www.youtube.com/watch?v=4OxKg2T6Beo</w:t>
      </w:r>
    </w:p>
    <w:p>
      <w:pPr>
        <w:pStyle w:val="BodyText"/>
      </w:pPr>
      <w:r>
        <w:t xml:space="preserve">32. https://www.newsday.com/news/nation/bill-gates-foundation-jeffrey-epstein-files-u5 2933</w:t>
      </w:r>
    </w:p>
    <w:p>
      <w:pPr>
        <w:pStyle w:val="BodyText"/>
      </w:pPr>
      <w:r>
        <w:t xml:space="preserve">33. https://www.youtube.com/watch?v=VLP_95ItOe0</w:t>
      </w:r>
    </w:p>
    <w:p>
      <w:pPr>
        <w:pStyle w:val="BodyText"/>
      </w:pPr>
      <w:r>
        <w:t xml:space="preserve">34. https://www.finance.senate.gov/continuing-epstein-investigation-wyden-questions-l eon-black-over-new-revelations-in-epstein-files-appearance-of-hush-money-paym ents-and-surveillance-of-women</w:t>
      </w:r>
    </w:p>
    <w:p>
      <w:pPr>
        <w:pStyle w:val="BodyText"/>
      </w:pPr>
      <w:r>
        <w:t xml:space="preserve">35. https://publish.obsidian.md/epstein-washington-coded-diary/People/1+Misc+Peopl e+files/Leon+Black+-+Wikipedia</w:t>
      </w:r>
    </w:p>
    <w:p>
      <w:pPr>
        <w:pStyle w:val="BodyText"/>
      </w:pPr>
      <w:r>
        <w:t xml:space="preserve">36. https://www.ft.com/content/376237d6-64ca-4804-90c5-2f83d78ed288?syn-25a6b1 a6=1</w:t>
      </w:r>
    </w:p>
    <w:p>
      <w:pPr>
        <w:pStyle w:val="BodyText"/>
      </w:pPr>
      <w:r>
        <w:t xml:space="preserve">37. https://pluang.com/en/news-feed/mantan-ceo-barclays-jes-staley-setuju-wawancar a-panel-pengawasan-tentang-jeffrey</w:t>
      </w:r>
    </w:p>
    <w:p>
      <w:pPr>
        <w:pStyle w:val="BodyText"/>
      </w:pPr>
      <w:r>
        <w:t xml:space="preserve">38. https://www.pbs.org/newshour/politics/goldman-sachs-top-lawyer-kathy-ruemmler- to-resign-after-emails-show-close-ties-to-jeffrey-epstein</w:t>
      </w:r>
    </w:p>
    <w:p>
      <w:pPr>
        <w:pStyle w:val="BodyText"/>
      </w:pPr>
      <w:r>
        <w:t xml:space="preserve">39. https://www.bankingdive.com/news/goldman-legal-chief-ruemmler-resigns-over-ep stein-ties/812218/</w:t>
      </w:r>
    </w:p>
    <w:p>
      <w:pPr>
        <w:pStyle w:val="BodyText"/>
      </w:pPr>
      <w:r>
        <w:t xml:space="preserve">40. https://en.wikipedia.org/wiki/Ghislaine_Maxwell</w:t>
      </w:r>
    </w:p>
    <w:p>
      <w:pPr>
        <w:pStyle w:val="BodyText"/>
      </w:pPr>
      <w:r>
        <w:t xml:space="preserve">41. https://www.annapasternak.co.uk/articles/ghislaine-maxwell-and-the-complicated-l ove-life-of-a-she-devil/</w:t>
      </w:r>
    </w:p>
    <w:p>
      <w:pPr>
        <w:pStyle w:val="BodyText"/>
      </w:pPr>
      <w:r>
        <w:t xml:space="preserve">42. https://www.finance.senate.gov/download/wyden-letter-to-irs-on-failure-to-audit-ep stein-transactionspdf</w:t>
      </w:r>
    </w:p>
    <w:p>
      <w:pPr>
        <w:pStyle w:val="BodyText"/>
      </w:pPr>
      <w:r>
        <w:t xml:space="preserve">43. https://www.finance.senate.gov/chairmans-news/wyden-unveils-ongoing-investigat ion-into-private-equity-billionaire-leon-blacks-tax-planning-and-financial-ties-with-je ffrey-epstein</w:t>
      </w:r>
    </w:p>
    <w:p>
      <w:pPr>
        <w:pStyle w:val="BodyText"/>
      </w:pPr>
      <w:r>
        <w:t xml:space="preserve">44. https://www.theguardian.com/us-news/ng-interactive/2026/may/06/jeffrey-epstein-l eon-black</w:t>
      </w:r>
    </w:p>
    <w:p>
      <w:pPr>
        <w:pStyle w:val="BodyText"/>
      </w:pPr>
      <w:r>
        <w:t xml:space="preserve">45. https://www.courthousenews.com/wp-content/uploads/2026/03/wigdor-v-leon-blac k-complaint-new-york-supreme-epstein-slapp.pdf</w:t>
      </w:r>
    </w:p>
    <w:p>
      <w:pPr>
        <w:pStyle w:val="BodyText"/>
      </w:pPr>
      <w:r>
        <w:t xml:space="preserve">46. https://en.wikipedia.org/wiki/Les_Wexner</w:t>
      </w:r>
    </w:p>
    <w:p>
      <w:pPr>
        <w:pStyle w:val="BodyText"/>
      </w:pPr>
      <w:r>
        <w:t xml:space="preserve">47. https://sa15.org/wp-content/uploads/epstein-files/JEFFREY_EPSTEIN_PART_17_ REDACTED.pdf</w:t>
      </w:r>
    </w:p>
    <w:p>
      <w:pPr>
        <w:pStyle w:val="BodyText"/>
      </w:pPr>
      <w:r>
        <w:t xml:space="preserve">48. https://en.wikipedia.org/wiki/Study_Group_(Jewish_group)</w:t>
      </w:r>
    </w:p>
    <w:p>
      <w:pPr>
        <w:pStyle w:val="BodyText"/>
      </w:pPr>
      <w:r>
        <w:t xml:space="preserve">49. https://fr.wikipedia.org/wiki/Mega_Group</w:t>
      </w:r>
    </w:p>
    <w:p>
      <w:pPr>
        <w:pStyle w:val="BodyText"/>
      </w:pPr>
      <w:r>
        <w:t xml:space="preserve">50. https://www.pulitzer.org/finalists/wall-street-journal-work-led-khadeeja-safdar-and-j oe-palazzolo</w:t>
      </w:r>
    </w:p>
    <w:p>
      <w:pPr>
        <w:pStyle w:val="BodyText"/>
      </w:pPr>
      <w:r>
        <w:t xml:space="preserve">51. https://en.wikipedia.org/wiki/Jeffrey_Epstein</w:t>
      </w:r>
    </w:p>
    <w:p>
      <w:pPr>
        <w:pStyle w:val="BodyText"/>
      </w:pPr>
      <w:r>
        <w:t xml:space="preserve">52. https://en.wikipedia.org/wiki/Wealth_of_Jeffrey_Epstein</w:t>
      </w:r>
    </w:p>
    <w:p>
      <w:pPr>
        <w:pStyle w:val="BodyText"/>
      </w:pPr>
      <w:r>
        <w:t xml:space="preserve">53. https://www.vicourts.org/common/pages/DisplayFile.aspx?itemId=17104534</w:t>
      </w:r>
    </w:p>
    <w:p>
      <w:pPr>
        <w:pStyle w:val="BodyText"/>
      </w:pPr>
      <w:r>
        <w:t xml:space="preserve">54. https://sana.sy/en/international/2296448/</w:t>
      </w:r>
    </w:p>
    <w:p>
      <w:pPr>
        <w:pStyle w:val="BodyText"/>
      </w:pPr>
      <w:r>
        <w:t xml:space="preserve">55. https://apnews.com/article/cbs-news-epstein-files-attia-medical-428aacc5f6ba7dc 3f441047e37d351c6</w:t>
      </w:r>
    </w:p>
    <w:p>
      <w:pPr>
        <w:pStyle w:val="BodyText"/>
      </w:pPr>
      <w:r>
        <w:t xml:space="preserve">56. https://www.democracynow.org/2026/2/24/headlines/cbs_news_contributor_peter_ attia_resigns_from_network_over_epstein_ties</w:t>
      </w:r>
    </w:p>
    <w:p>
      <w:pPr>
        <w:pStyle w:val="BodyText"/>
      </w:pPr>
      <w:r>
        <w:t xml:space="preserve">57. https://www.wcnc.com/article/news/nation-world/peter-attia-leaves-cbs-news-contri butor/507-f382ace8-1410-4da7-a4a3-f09bd80bfeb0</w:t>
      </w:r>
    </w:p>
    <w:p>
      <w:pPr>
        <w:pStyle w:val="BodyText"/>
      </w:pPr>
      <w:r>
        <w:t xml:space="preserve">58. https://nexusproject.us/nexus-resources/the-epstein-files-are-being-used-to-sprea d-antisemitism-heres-whats-actually-in-them/</w:t>
      </w:r>
    </w:p>
    <w:p>
      <w:pPr>
        <w:pStyle w:val="BodyText"/>
      </w:pPr>
      <w:r>
        <w:t xml:space="preserve">59. https://books.google.com/books/about/La_v%C3%A9rit%C3%A9_sur_le_syst%C3 %A8me_Epstein_Pari.html?id=aMfZEQAAQBAJ</w:t>
      </w:r>
    </w:p>
    <w:p>
      <w:pPr>
        <w:pStyle w:val="BodyText"/>
      </w:pPr>
      <w:r>
        <w:t xml:space="preserve">60. https://www.mollat.com/Recherche/Auteur/0-12229791/alain-bauer</w:t>
      </w:r>
    </w:p>
    <w:p>
      <w:pPr>
        <w:pStyle w:val="BodyText"/>
      </w:pPr>
      <w:r>
        <w:t xml:space="preserve">61. https://www.aljazeera.com/news/2025/12/9/israels-ex-pm-ehud-barak-and-jeffrey- epstein-had-close-relationship-emails-reveal</w:t>
      </w:r>
    </w:p>
    <w:p>
      <w:pPr>
        <w:pStyle w:val="BodyText"/>
      </w:pPr>
      <w:r>
        <w:t xml:space="preserve">62. https://www.globalplayer.com/podcasts/42L6Dm/</w:t>
      </w:r>
    </w:p>
    <w:p>
      <w:pPr>
        <w:pStyle w:val="BodyText"/>
      </w:pPr>
      <w:r>
        <w:t xml:space="preserve">63. https://www.arabnews.jp/en/middle-east/article_164057/</w:t>
      </w:r>
    </w:p>
    <w:p>
      <w:pPr>
        <w:pStyle w:val="BodyText"/>
      </w:pPr>
      <w:r>
        <w:t xml:space="preserve">64. https://jacobin.com/2025/11/epstein-summers-bannon-war-israel-china</w:t>
      </w:r>
    </w:p>
    <w:p>
      <w:pPr>
        <w:pStyle w:val="BodyText"/>
      </w:pPr>
      <w:r>
        <w:t xml:space="preserve">65. https://www.researchgate.net/profile/Douglas-Youvan/publication/400821223_Unv eiling_Satanic_Alliances_US-Israeli_Interventions_Epstein_Files_and_Moral_Imp eratives_in_Iranian_Geopolitics/links/6992fdb65d60ab48356e1b56/Unveiling-Sata nic-Alliances-US-Israeli-Interventions-Epstein-Files-and-Moral-Imperatives-in-Irani an-Geopolitics.pdf</w:t>
      </w:r>
    </w:p>
    <w:p>
      <w:pPr>
        <w:pStyle w:val="BodyText"/>
      </w:pPr>
      <w:r>
        <w:t xml:space="preserve">66. https://www.researchgate.net/publication/403498469_The_Architecture_of_Armag eddon_Forensic_Analysis_of_the_Intelligence_Financial_and_Ideological_Drivers _Leading_to_DEFCON_2_in_2026</w:t>
      </w:r>
    </w:p>
    <w:p>
      <w:pPr>
        <w:pStyle w:val="BodyText"/>
      </w:pPr>
      <w:r>
        <w:t xml:space="preserve">67. https://en.wikipedia.org/wiki/Relationship_of_Prince_Andrew_and_Jeffrey_Epstein</w:t>
      </w:r>
    </w:p>
    <w:p>
      <w:pPr>
        <w:pStyle w:val="BodyText"/>
      </w:pPr>
      <w:r>
        <w:t xml:space="preserve">68. https://news.northeastern.edu/2026/02/19/epstein-files-prince-andrew-arrest/</w:t>
      </w:r>
    </w:p>
    <w:p>
      <w:pPr>
        <w:pStyle w:val="BodyText"/>
      </w:pPr>
      <w:r>
        <w:t xml:space="preserve">69. https://www.theguardian.com/uk-news/2026/may/22/police-appeal-witnesses-andr ew-mountbatten-windsor-investigation</w:t>
      </w:r>
    </w:p>
    <w:p>
      <w:pPr>
        <w:pStyle w:val="BodyText"/>
      </w:pPr>
      <w:r>
        <w:t xml:space="preserve">70. https://en.wikipedia.org/wiki/Relationship_of_Peter_Mandelson_and_Jeffrey_Epst ein</w:t>
      </w:r>
    </w:p>
    <w:p>
      <w:pPr>
        <w:pStyle w:val="BodyText"/>
      </w:pPr>
      <w:r>
        <w:t xml:space="preserve">71. https://time.com/article/2026/06/01/peter-mandelson-files-ambassador-to-us-epste in-fallout-trump-revelations/</w:t>
      </w:r>
    </w:p>
    <w:p>
      <w:pPr>
        <w:pStyle w:val="BodyText"/>
      </w:pPr>
      <w:r>
        <w:t xml:space="preserve">72. https://courthousenews.com/mandelson-saw-classified-briefings-before-security-cl earance-documents-show/</w:t>
      </w:r>
    </w:p>
    <w:p>
      <w:pPr>
        <w:pStyle w:val="BodyText"/>
      </w:pPr>
      <w:r>
        <w:t xml:space="preserve">73. https://www.theguardian.com/world/2026/may/28/thursday-briefing-with-more-reve lations-about-peter-mandelson-can-keir-starmer-continue-to-brazen-this-out</w:t>
      </w:r>
    </w:p>
    <w:p>
      <w:pPr>
        <w:pStyle w:val="BodyText"/>
      </w:pPr>
      <w:r>
        <w:t xml:space="preserve">74. https://www.pbs.org/newshour/world/uk-police-renew-call-for-witnesses-as-they-br oaden-inquiry-into-former-prince-andrew</w:t>
      </w:r>
    </w:p>
    <w:p>
      <w:pPr>
        <w:pStyle w:val="BodyText"/>
      </w:pPr>
      <w:r>
        <w:t xml:space="preserve">75. https://www.theguardian.com/us-news/2026/apr/24/us-wont-give-unredacted-epst ein-documents-to-uk-police-without-lengthy-formal-request</w:t>
      </w:r>
    </w:p>
    <w:p>
      <w:pPr>
        <w:pStyle w:val="BodyText"/>
      </w:pPr>
      <w:r>
        <w:t xml:space="preserve">76. https://www.researchgate.net/profile/Douglas-Youvan/publication/400622153_Sub merged_Networks_Ghislaine_Maxwell's_TerraMar_Submarine_Capabilities_and_t he_Epstein_Conspiracy/links/698b477f64ca8a38208b225a/Submerged-Networks- Ghislaine-Maxwells-TerraMar-Submarine-Capabilities-and-the-Epstein-Conspiracy .pdf</w:t>
      </w:r>
    </w:p>
    <w:p>
      <w:pPr>
        <w:pStyle w:val="BodyText"/>
      </w:pPr>
      <w:r>
        <w:t xml:space="preserve">77. https://www.researchgate.net/publication/400622153_Submerged_Networks_Ghis laine_Maxwell's_TerraMar_Submarine_Capabilities_and_the_Epstein_Conspiracy</w:t>
      </w:r>
    </w:p>
    <w:p>
      <w:pPr>
        <w:pStyle w:val="BodyText"/>
      </w:pPr>
      <w:r>
        <w:t xml:space="preserve">78. https://publish.obsidian.md/findingtruth/Modern+Day+Locations/Ted+Waitt</w:t>
      </w:r>
    </w:p>
    <w:p>
      <w:pPr>
        <w:pStyle w:val="BodyText"/>
      </w:pPr>
      <w:r>
        <w:t xml:space="preserve">79. https://en.wikipedia.org/wiki/Nobody%27s_Girl_(memoir)</w:t>
      </w:r>
    </w:p>
    <w:p>
      <w:pPr>
        <w:pStyle w:val="BodyText"/>
      </w:pPr>
      <w:r>
        <w:t xml:space="preserve">80. https://podcasts.apple.com/us/podcast/amy-wallace-epstein-survivor-virginia-giuffr es-ghostwriter/id1592614366?i=1000766049115&amp;l=ar</w:t>
      </w:r>
    </w:p>
    <w:p>
      <w:pPr>
        <w:pStyle w:val="BodyText"/>
      </w:pPr>
      <w:r>
        <w:t xml:space="preserve">81. https://www.amy-wallace.com/nobodys-girl</w:t>
      </w:r>
    </w:p>
    <w:p>
      <w:pPr>
        <w:pStyle w:val="BodyText"/>
      </w:pPr>
      <w:r>
        <w:t xml:space="preserve">82. https://www.goodreads.com/book/show/193388653-nobody-s-girl</w:t>
      </w:r>
    </w:p>
    <w:p>
      <w:pPr>
        <w:pStyle w:val="BodyText"/>
      </w:pPr>
      <w:r>
        <w:t xml:space="preserve">83. https://www.wsls.com/news/politics/2026/05/30/congress-has-taken-on-epstein-bu t-lawmakers-and-survivors-are-still-searching-for-accountability/</w:t>
      </w:r>
    </w:p>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Epstein Network Forensic Investigation 2026 — Complete Dossier</dc:title>
  <dc:creator/>
  <dc:language>en</dc:language>
  <cp:keywords/>
  <dcterms:created xsi:type="dcterms:W3CDTF">2026-06-04T18:59:04Z</dcterms:created>
  <dcterms:modified xsi:type="dcterms:W3CDTF">2026-06-04T18:59:04Z</dcterms:modified>
</cp:coreProperties>
</file>

<file path=docProps/custom.xml><?xml version="1.0" encoding="utf-8"?>
<Properties xmlns="http://schemas.openxmlformats.org/officeDocument/2006/custom-properties" xmlns:vt="http://schemas.openxmlformats.org/officeDocument/2006/docPropsVTypes"/>
</file>