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📘 CAHIER DES CHARGES – VERSION PREMIUM 2.0</w:t>
      </w:r>
    </w:p>
    <w:p>
      <w:pPr>
        <w:spacing w:lineRule="auto"/>
      </w:pPr>
      <w:r>
        <w:rPr/>
        <w:t xml:space="preserve">Plateforme de Billetterie Digitale • Client : Palais de la Culture • Version 2.0 • Rédacteur : Daouda • Date : 2026</w:t>
      </w:r>
    </w:p>
    <w:p>
      <w:pPr>
        <w:spacing w:lineRule="auto"/>
      </w:pPr>
      <w:r>
        <w:rPr/>
        <w:t xml:space="preserve">Technologies</w:t>
      </w:r>
    </w:p>
    <w:p>
      <w:pPr>
        <w:spacing w:lineRule="auto"/>
      </w:pPr>
      <w:r>
        <w:rPr/>
        <w:t xml:space="preserve">Spring Boot, Next.js, PostgreSQL, Stripe, QR Code</w:t>
      </w:r>
    </w:p>
    <w:p>
      <w:pPr>
        <w:spacing w:lineRule="auto"/>
      </w:pPr>
      <w:r>
        <w:rPr/>
        <w:t xml:space="preserve">Coordonnées</w:t>
      </w:r>
    </w:p>
    <w:p>
      <w:pPr>
        <w:spacing w:lineRule="auto"/>
      </w:pPr>
      <w:r>
        <w:rPr/>
        <w:t xml:space="preserve">Palais de la Culture • Contact: admin@palaisculture.example</w:t>
      </w:r>
    </w:p>
    <w:p>
      <w:r>
        <w:br w:type="page"/>
      </w:r>
    </w:p>
    <w:p>
      <w:pPr>
        <w:pStyle w:val="Heading2"/>
        <w:spacing w:lineRule="auto"/>
      </w:pPr>
      <w:r>
        <w:rPr/>
        <w:t xml:space="preserve">📑 Table des matières</w:t>
      </w:r>
    </w:p>
    <w:p>
      <w:pPr>
        <w:numPr>
          <w:ilvl w:val="0"/>
          <w:numId w:val="1"/>
        </w:numPr>
        <w:spacing w:lineRule="auto"/>
      </w:pPr>
      <w:r>
        <w:rPr/>
        <w:t xml:space="preserve">1. Présentation générale</w:t>
      </w:r>
    </w:p>
    <w:p>
      <w:pPr>
        <w:numPr>
          <w:ilvl w:val="0"/>
          <w:numId w:val="1"/>
        </w:numPr>
        <w:spacing w:lineRule="auto"/>
      </w:pPr>
      <w:r>
        <w:rPr/>
        <w:t xml:space="preserve">2. Objectifs du projet</w:t>
      </w:r>
    </w:p>
    <w:p>
      <w:pPr>
        <w:numPr>
          <w:ilvl w:val="0"/>
          <w:numId w:val="1"/>
        </w:numPr>
        <w:spacing w:lineRule="auto"/>
      </w:pPr>
      <w:r>
        <w:rPr/>
        <w:t xml:space="preserve">3. Acteurs du système</w:t>
      </w:r>
    </w:p>
    <w:p>
      <w:pPr>
        <w:numPr>
          <w:ilvl w:val="0"/>
          <w:numId w:val="1"/>
        </w:numPr>
        <w:spacing w:lineRule="auto"/>
      </w:pPr>
      <w:r>
        <w:rPr/>
        <w:t xml:space="preserve">4. Périmètre fonctionnel</w:t>
      </w:r>
    </w:p>
    <w:p>
      <w:pPr>
        <w:numPr>
          <w:ilvl w:val="0"/>
          <w:numId w:val="1"/>
        </w:numPr>
        <w:spacing w:lineRule="auto"/>
      </w:pPr>
      <w:r>
        <w:rPr/>
        <w:t xml:space="preserve">5. Architecture globale</w:t>
      </w:r>
    </w:p>
    <w:p>
      <w:pPr>
        <w:numPr>
          <w:ilvl w:val="0"/>
          <w:numId w:val="1"/>
        </w:numPr>
        <w:spacing w:lineRule="auto"/>
      </w:pPr>
      <w:r>
        <w:rPr/>
        <w:t xml:space="preserve">6. Modèle de données</w:t>
      </w:r>
    </w:p>
    <w:p>
      <w:pPr>
        <w:numPr>
          <w:ilvl w:val="0"/>
          <w:numId w:val="1"/>
        </w:numPr>
        <w:spacing w:lineRule="auto"/>
      </w:pPr>
      <w:r>
        <w:rPr/>
        <w:t xml:space="preserve">7. Diagrammes UML</w:t>
      </w:r>
    </w:p>
    <w:p>
      <w:pPr>
        <w:numPr>
          <w:ilvl w:val="0"/>
          <w:numId w:val="1"/>
        </w:numPr>
        <w:spacing w:lineRule="auto"/>
      </w:pPr>
      <w:r>
        <w:rPr/>
        <w:t xml:space="preserve">8. API REST – Spécifications</w:t>
      </w:r>
    </w:p>
    <w:p>
      <w:pPr>
        <w:numPr>
          <w:ilvl w:val="0"/>
          <w:numId w:val="1"/>
        </w:numPr>
        <w:spacing w:lineRule="auto"/>
      </w:pPr>
      <w:r>
        <w:rPr/>
        <w:t xml:space="preserve">9. Exigences techniques</w:t>
      </w:r>
    </w:p>
    <w:p>
      <w:pPr>
        <w:numPr>
          <w:ilvl w:val="0"/>
          <w:numId w:val="1"/>
        </w:numPr>
        <w:spacing w:lineRule="auto"/>
      </w:pPr>
      <w:r>
        <w:rPr/>
        <w:t xml:space="preserve">10. Sécurité &amp; RGPD</w:t>
      </w:r>
    </w:p>
    <w:p>
      <w:pPr>
        <w:numPr>
          <w:ilvl w:val="0"/>
          <w:numId w:val="1"/>
        </w:numPr>
        <w:spacing w:lineRule="auto"/>
      </w:pPr>
      <w:r>
        <w:rPr/>
        <w:t xml:space="preserve">11. Performance &amp; Scalabilité</w:t>
      </w:r>
    </w:p>
    <w:p>
      <w:pPr>
        <w:numPr>
          <w:ilvl w:val="0"/>
          <w:numId w:val="1"/>
        </w:numPr>
        <w:spacing w:lineRule="auto"/>
      </w:pPr>
      <w:r>
        <w:rPr/>
        <w:t xml:space="preserve">12. UX / UI – Exigences</w:t>
      </w:r>
    </w:p>
    <w:p>
      <w:pPr>
        <w:numPr>
          <w:ilvl w:val="0"/>
          <w:numId w:val="1"/>
        </w:numPr>
        <w:spacing w:lineRule="auto"/>
      </w:pPr>
      <w:r>
        <w:rPr/>
        <w:t xml:space="preserve">13. Tests &amp; Qualité</w:t>
      </w:r>
    </w:p>
    <w:p>
      <w:pPr>
        <w:numPr>
          <w:ilvl w:val="0"/>
          <w:numId w:val="1"/>
        </w:numPr>
        <w:spacing w:lineRule="auto"/>
      </w:pPr>
      <w:r>
        <w:rPr/>
        <w:t xml:space="preserve">14. Exploitation &amp; Maintenance</w:t>
      </w:r>
    </w:p>
    <w:p>
      <w:pPr>
        <w:numPr>
          <w:ilvl w:val="0"/>
          <w:numId w:val="1"/>
        </w:numPr>
        <w:spacing w:lineRule="auto"/>
      </w:pPr>
      <w:r>
        <w:rPr/>
        <w:t xml:space="preserve">15. Planning &amp; Roadmap</w:t>
      </w:r>
    </w:p>
    <w:p>
      <w:pPr>
        <w:numPr>
          <w:ilvl w:val="0"/>
          <w:numId w:val="1"/>
        </w:numPr>
        <w:spacing w:lineRule="auto"/>
      </w:pPr>
      <w:r>
        <w:rPr/>
        <w:t xml:space="preserve">16. Conclusion</w:t>
      </w:r>
    </w:p>
    <w:p>
      <w:pPr>
        <w:numPr>
          <w:ilvl w:val="0"/>
          <w:numId w:val="1"/>
        </w:numPr>
        <w:spacing w:lineRule="auto"/>
      </w:pPr>
      <w:r>
        <w:rPr/>
        <w:t xml:space="preserve">17. Annexes – Hypothèses</w:t>
      </w:r>
    </w:p>
    <w:p>
      <w:pPr>
        <w:pStyle w:val="Heading2"/>
        <w:spacing w:lineRule="auto"/>
      </w:pPr>
      <w:r>
        <w:rPr/>
        <w:t xml:space="preserve">1. Présentation générale</w:t>
      </w:r>
    </w:p>
    <w:p>
      <w:pPr>
        <w:spacing w:lineRule="auto"/>
      </w:pPr>
      <w:r>
        <w:rPr/>
        <w:t xml:space="preserve">Le Palais de la Culture souhaite moderniser son système de billetterie afin de proposer une plateforme digitale complète, sécurisée et évolutive. Cette solution doit permettre :</w:t>
      </w:r>
    </w:p>
    <w:p>
      <w:pPr>
        <w:numPr>
          <w:ilvl w:val="0"/>
          <w:numId w:val="2"/>
        </w:numPr>
        <w:spacing w:lineRule="auto"/>
      </w:pPr>
      <w:r>
        <w:rPr/>
        <w:t xml:space="preserve">la vente en ligne de tickets</w:t>
      </w:r>
    </w:p>
    <w:p>
      <w:pPr>
        <w:numPr>
          <w:ilvl w:val="0"/>
          <w:numId w:val="2"/>
        </w:numPr>
        <w:spacing w:lineRule="auto"/>
      </w:pPr>
      <w:r>
        <w:rPr/>
        <w:t xml:space="preserve">la gestion centralisée des événements</w:t>
      </w:r>
    </w:p>
    <w:p>
      <w:pPr>
        <w:numPr>
          <w:ilvl w:val="0"/>
          <w:numId w:val="2"/>
        </w:numPr>
        <w:spacing w:lineRule="auto"/>
      </w:pPr>
      <w:r>
        <w:rPr/>
        <w:t xml:space="preserve">la communication avec les promoteurs</w:t>
      </w:r>
    </w:p>
    <w:p>
      <w:pPr>
        <w:numPr>
          <w:ilvl w:val="0"/>
          <w:numId w:val="2"/>
        </w:numPr>
        <w:spacing w:lineRule="auto"/>
      </w:pPr>
      <w:r>
        <w:rPr/>
        <w:t xml:space="preserve">la collecte et l’analyse des données spectateurs</w:t>
      </w:r>
    </w:p>
    <w:p>
      <w:pPr>
        <w:pStyle w:val="Heading2"/>
        <w:spacing w:lineRule="auto"/>
      </w:pPr>
      <w:r>
        <w:rPr/>
        <w:t xml:space="preserve">2. Objectifs du projet</w:t>
      </w:r>
    </w:p>
    <w:p>
      <w:pPr>
        <w:pStyle w:val="Heading3"/>
        <w:spacing w:lineRule="auto"/>
      </w:pPr>
      <w:r>
        <w:rPr/>
        <w:t xml:space="preserve">2.1 Objectifs fonctionnels</w:t>
      </w:r>
    </w:p>
    <w:p>
      <w:pPr>
        <w:numPr>
          <w:ilvl w:val="0"/>
          <w:numId w:val="3"/>
        </w:numPr>
        <w:spacing w:lineRule="auto"/>
      </w:pPr>
      <w:r>
        <w:rPr/>
        <w:t xml:space="preserve">Digitaliser l’ensemble du processus d’achat</w:t>
      </w:r>
    </w:p>
    <w:p>
      <w:pPr>
        <w:numPr>
          <w:ilvl w:val="0"/>
          <w:numId w:val="3"/>
        </w:numPr>
        <w:spacing w:lineRule="auto"/>
      </w:pPr>
      <w:r>
        <w:rPr/>
        <w:t xml:space="preserve">Garantir l’unicité et la sécurité des tickets via QR Code</w:t>
      </w:r>
    </w:p>
    <w:p>
      <w:pPr>
        <w:numPr>
          <w:ilvl w:val="0"/>
          <w:numId w:val="3"/>
        </w:numPr>
        <w:spacing w:lineRule="auto"/>
      </w:pPr>
      <w:r>
        <w:rPr/>
        <w:t xml:space="preserve">Éviter toute survente grâce à un contrôle strict des capacités</w:t>
      </w:r>
    </w:p>
    <w:p>
      <w:pPr>
        <w:numPr>
          <w:ilvl w:val="0"/>
          <w:numId w:val="3"/>
        </w:numPr>
        <w:spacing w:lineRule="auto"/>
      </w:pPr>
      <w:r>
        <w:rPr/>
        <w:t xml:space="preserve">Offrir un tableau de bord complet aux administrateurs et promoteurs</w:t>
      </w:r>
    </w:p>
    <w:p>
      <w:pPr>
        <w:numPr>
          <w:ilvl w:val="0"/>
          <w:numId w:val="3"/>
        </w:numPr>
        <w:spacing w:lineRule="auto"/>
      </w:pPr>
      <w:r>
        <w:rPr/>
        <w:t xml:space="preserve">Faciliter la communication via email et SMS</w:t>
      </w:r>
    </w:p>
    <w:p>
      <w:pPr>
        <w:pStyle w:val="Heading3"/>
        <w:spacing w:lineRule="auto"/>
      </w:pPr>
      <w:r>
        <w:rPr/>
        <w:t xml:space="preserve">2.2 Objectifs techniques</w:t>
      </w:r>
    </w:p>
    <w:p>
      <w:pPr>
        <w:numPr>
          <w:ilvl w:val="0"/>
          <w:numId w:val="4"/>
        </w:numPr>
        <w:spacing w:lineRule="auto"/>
      </w:pPr>
      <w:r>
        <w:rPr/>
        <w:t xml:space="preserve">Architecture scalable et modulaire</w:t>
      </w:r>
    </w:p>
    <w:p>
      <w:pPr>
        <w:numPr>
          <w:ilvl w:val="0"/>
          <w:numId w:val="4"/>
        </w:numPr>
        <w:spacing w:lineRule="auto"/>
      </w:pPr>
      <w:r>
        <w:rPr/>
        <w:t xml:space="preserve">API REST documentée (Swagger / OpenAPI)</w:t>
      </w:r>
    </w:p>
    <w:p>
      <w:pPr>
        <w:numPr>
          <w:ilvl w:val="0"/>
          <w:numId w:val="4"/>
        </w:numPr>
        <w:spacing w:lineRule="auto"/>
      </w:pPr>
      <w:r>
        <w:rPr/>
        <w:t xml:space="preserve">Sécurité avancée (JWT, RBAC, HTTPS)</w:t>
      </w:r>
    </w:p>
    <w:p>
      <w:pPr>
        <w:numPr>
          <w:ilvl w:val="0"/>
          <w:numId w:val="4"/>
        </w:numPr>
        <w:spacing w:lineRule="auto"/>
      </w:pPr>
      <w:r>
        <w:rPr/>
        <w:t xml:space="preserve">Base de données robuste et optimisée</w:t>
      </w:r>
    </w:p>
    <w:p>
      <w:pPr>
        <w:pStyle w:val="Heading2"/>
        <w:spacing w:lineRule="auto"/>
      </w:pPr>
      <w:r>
        <w:rPr/>
        <w:t xml:space="preserve">3. Acteurs du système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Spectateur</w:t>
      </w:r>
      <w:r>
        <w:rPr/>
        <w:t xml:space="preserve"> : achète et utilise les tickets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Administrateur</w:t>
      </w:r>
      <w:r>
        <w:rPr/>
        <w:t xml:space="preserve"> : supervise la plateforme, gère les événements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Promoteur</w:t>
      </w:r>
      <w:r>
        <w:rPr/>
        <w:t xml:space="preserve"> : gère ses propres événements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Agent de contrôle</w:t>
      </w:r>
      <w:r>
        <w:rPr/>
        <w:t xml:space="preserve"> : vérifie les tickets à l’entrée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Support</w:t>
      </w:r>
      <w:r>
        <w:rPr/>
        <w:t xml:space="preserve"> : traite les incidents et remboursements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Super Admin</w:t>
      </w:r>
      <w:r>
        <w:rPr/>
        <w:t xml:space="preserve"> : configuration globale et gestion des droits</w:t>
      </w:r>
    </w:p>
    <w:p>
      <w:pPr>
        <w:pStyle w:val="Heading2"/>
        <w:spacing w:lineRule="auto"/>
      </w:pPr>
      <w:r>
        <w:rPr/>
        <w:t xml:space="preserve">4. Périmètre fonctionnel</w:t>
      </w:r>
    </w:p>
    <w:p>
      <w:pPr>
        <w:pStyle w:val="Heading3"/>
        <w:spacing w:lineRule="auto"/>
      </w:pPr>
      <w:r>
        <w:rPr/>
        <w:t xml:space="preserve">4.1 Spectateur</w:t>
      </w:r>
    </w:p>
    <w:p>
      <w:pPr>
        <w:numPr>
          <w:ilvl w:val="0"/>
          <w:numId w:val="6"/>
        </w:numPr>
        <w:spacing w:lineRule="auto"/>
      </w:pPr>
      <w:r>
        <w:rPr/>
        <w:t xml:space="preserve">Consultation des événements</w:t>
      </w:r>
    </w:p>
    <w:p>
      <w:pPr>
        <w:numPr>
          <w:ilvl w:val="0"/>
          <w:numId w:val="6"/>
        </w:numPr>
        <w:spacing w:lineRule="auto"/>
      </w:pPr>
      <w:r>
        <w:rPr/>
        <w:t xml:space="preserve">Achat de tickets</w:t>
      </w:r>
    </w:p>
    <w:p>
      <w:pPr>
        <w:numPr>
          <w:ilvl w:val="0"/>
          <w:numId w:val="6"/>
        </w:numPr>
        <w:spacing w:lineRule="auto"/>
      </w:pPr>
      <w:r>
        <w:rPr/>
        <w:t xml:space="preserve">Paiement sécurisé</w:t>
      </w:r>
    </w:p>
    <w:p>
      <w:pPr>
        <w:numPr>
          <w:ilvl w:val="0"/>
          <w:numId w:val="6"/>
        </w:numPr>
        <w:spacing w:lineRule="auto"/>
      </w:pPr>
      <w:r>
        <w:rPr/>
        <w:t xml:space="preserve">Réception du QR Code</w:t>
      </w:r>
    </w:p>
    <w:p>
      <w:pPr>
        <w:numPr>
          <w:ilvl w:val="0"/>
          <w:numId w:val="6"/>
        </w:numPr>
        <w:spacing w:lineRule="auto"/>
      </w:pPr>
      <w:r>
        <w:rPr/>
        <w:t xml:space="preserve">Historique des achats</w:t>
      </w:r>
    </w:p>
    <w:p>
      <w:pPr>
        <w:numPr>
          <w:ilvl w:val="0"/>
          <w:numId w:val="6"/>
        </w:numPr>
        <w:spacing w:lineRule="auto"/>
      </w:pPr>
      <w:r>
        <w:rPr/>
        <w:t xml:space="preserve">Demande de remboursement</w:t>
      </w:r>
    </w:p>
    <w:p>
      <w:pPr>
        <w:pStyle w:val="Heading3"/>
        <w:spacing w:lineRule="auto"/>
      </w:pPr>
      <w:r>
        <w:rPr/>
        <w:t xml:space="preserve">4.2 Administrateur</w:t>
      </w:r>
    </w:p>
    <w:p>
      <w:pPr>
        <w:numPr>
          <w:ilvl w:val="0"/>
          <w:numId w:val="7"/>
        </w:numPr>
        <w:spacing w:lineRule="auto"/>
      </w:pPr>
      <w:r>
        <w:rPr/>
        <w:t xml:space="preserve">Création et gestion des événements</w:t>
      </w:r>
    </w:p>
    <w:p>
      <w:pPr>
        <w:numPr>
          <w:ilvl w:val="0"/>
          <w:numId w:val="7"/>
        </w:numPr>
        <w:spacing w:lineRule="auto"/>
      </w:pPr>
      <w:r>
        <w:rPr/>
        <w:t xml:space="preserve">Définition des capacités et quotas</w:t>
      </w:r>
    </w:p>
    <w:p>
      <w:pPr>
        <w:numPr>
          <w:ilvl w:val="0"/>
          <w:numId w:val="7"/>
        </w:numPr>
        <w:spacing w:lineRule="auto"/>
      </w:pPr>
      <w:r>
        <w:rPr/>
        <w:t xml:space="preserve">Suivi des ventes en temps réel</w:t>
      </w:r>
    </w:p>
    <w:p>
      <w:pPr>
        <w:numPr>
          <w:ilvl w:val="0"/>
          <w:numId w:val="7"/>
        </w:numPr>
        <w:spacing w:lineRule="auto"/>
      </w:pPr>
      <w:r>
        <w:rPr/>
        <w:t xml:space="preserve">Gestion des utilisateurs et promoteurs</w:t>
      </w:r>
    </w:p>
    <w:p>
      <w:pPr>
        <w:numPr>
          <w:ilvl w:val="0"/>
          <w:numId w:val="7"/>
        </w:numPr>
        <w:spacing w:lineRule="auto"/>
      </w:pPr>
      <w:r>
        <w:rPr/>
        <w:t xml:space="preserve">Campagnes email/SMS</w:t>
      </w:r>
    </w:p>
    <w:p>
      <w:pPr>
        <w:numPr>
          <w:ilvl w:val="0"/>
          <w:numId w:val="7"/>
        </w:numPr>
        <w:spacing w:lineRule="auto"/>
      </w:pPr>
      <w:r>
        <w:rPr/>
        <w:t xml:space="preserve">Tableau de bord avancé</w:t>
      </w:r>
    </w:p>
    <w:p>
      <w:pPr>
        <w:pStyle w:val="Heading3"/>
        <w:spacing w:lineRule="auto"/>
      </w:pPr>
      <w:r>
        <w:rPr/>
        <w:t xml:space="preserve">4.3 Promoteur</w:t>
      </w:r>
    </w:p>
    <w:p>
      <w:pPr>
        <w:numPr>
          <w:ilvl w:val="0"/>
          <w:numId w:val="8"/>
        </w:numPr>
        <w:spacing w:lineRule="auto"/>
      </w:pPr>
      <w:r>
        <w:rPr/>
        <w:t xml:space="preserve">Consultation des statistiques</w:t>
      </w:r>
    </w:p>
    <w:p>
      <w:pPr>
        <w:numPr>
          <w:ilvl w:val="0"/>
          <w:numId w:val="8"/>
        </w:numPr>
        <w:spacing w:lineRule="auto"/>
      </w:pPr>
      <w:r>
        <w:rPr/>
        <w:t xml:space="preserve">Suivi des ventes</w:t>
      </w:r>
    </w:p>
    <w:p>
      <w:pPr>
        <w:numPr>
          <w:ilvl w:val="0"/>
          <w:numId w:val="8"/>
        </w:numPr>
        <w:spacing w:lineRule="auto"/>
      </w:pPr>
      <w:r>
        <w:rPr/>
        <w:t xml:space="preserve">Gestion limitée à ses événements</w:t>
      </w:r>
    </w:p>
    <w:p>
      <w:pPr>
        <w:pStyle w:val="Heading3"/>
        <w:spacing w:lineRule="auto"/>
      </w:pPr>
      <w:r>
        <w:rPr/>
        <w:t xml:space="preserve">4.4 Agent de contrôle</w:t>
      </w:r>
    </w:p>
    <w:p>
      <w:pPr>
        <w:numPr>
          <w:ilvl w:val="0"/>
          <w:numId w:val="9"/>
        </w:numPr>
        <w:spacing w:lineRule="auto"/>
      </w:pPr>
      <w:r>
        <w:rPr/>
        <w:t xml:space="preserve">Scan QR Code</w:t>
      </w:r>
    </w:p>
    <w:p>
      <w:pPr>
        <w:numPr>
          <w:ilvl w:val="0"/>
          <w:numId w:val="9"/>
        </w:numPr>
        <w:spacing w:lineRule="auto"/>
      </w:pPr>
      <w:r>
        <w:rPr/>
        <w:t xml:space="preserve">Validation en temps réel</w:t>
      </w:r>
    </w:p>
    <w:p>
      <w:pPr>
        <w:numPr>
          <w:ilvl w:val="0"/>
          <w:numId w:val="9"/>
        </w:numPr>
        <w:spacing w:lineRule="auto"/>
      </w:pPr>
      <w:r>
        <w:rPr/>
        <w:t xml:space="preserve">Mode dégradé offline (liste locale)</w:t>
      </w:r>
    </w:p>
    <w:p>
      <w:pPr>
        <w:pStyle w:val="Heading3"/>
        <w:spacing w:lineRule="auto"/>
      </w:pPr>
      <w:r>
        <w:rPr/>
        <w:t xml:space="preserve">4.5 Support</w:t>
      </w:r>
    </w:p>
    <w:p>
      <w:pPr>
        <w:numPr>
          <w:ilvl w:val="0"/>
          <w:numId w:val="10"/>
        </w:numPr>
        <w:spacing w:lineRule="auto"/>
      </w:pPr>
      <w:r>
        <w:rPr/>
        <w:t xml:space="preserve">Traitement des remboursements</w:t>
      </w:r>
    </w:p>
    <w:p>
      <w:pPr>
        <w:numPr>
          <w:ilvl w:val="0"/>
          <w:numId w:val="10"/>
        </w:numPr>
        <w:spacing w:lineRule="auto"/>
      </w:pPr>
      <w:r>
        <w:rPr/>
        <w:t xml:space="preserve">Gestion des litiges et réclamations</w:t>
      </w:r>
    </w:p>
    <w:p>
      <w:pPr>
        <w:pStyle w:val="Heading2"/>
        <w:spacing w:lineRule="auto"/>
      </w:pPr>
      <w:r>
        <w:rPr/>
        <w:t xml:space="preserve">5. Architecture globale</w:t>
      </w:r>
    </w:p>
    <w:p>
      <w:pPr>
        <w:pStyle w:val="Heading3"/>
        <w:spacing w:lineRule="auto"/>
      </w:pPr>
      <w:r>
        <w:rPr/>
        <w:t xml:space="preserve">5.1 Architecture technique</w:t>
      </w:r>
    </w:p>
    <w:p>
      <w:pPr>
        <w:spacing w:lineRule="auto"/>
      </w:pPr>
      <w:r>
        <w:rPr>
          <w:b/>
        </w:rPr>
        <w:t xml:space="preserve">Backend – Spring Boot</w:t>
      </w:r>
      <w:r>
        <w:rPr/>
        <w:t xml:space="preserve"> : Java 17, Spring Security (JWT), Spring Data JPA, PostgreSQL, Stripe (paiement), ZXing (QR Code), Mailjet / Twilio</w:t>
      </w:r>
    </w:p>
    <w:p>
      <w:pPr>
        <w:spacing w:lineRule="auto"/>
      </w:pPr>
      <w:r>
        <w:rPr>
          <w:b/>
        </w:rPr>
        <w:t xml:space="preserve">Frontend – Next.js</w:t>
      </w:r>
      <w:r>
        <w:rPr/>
        <w:t xml:space="preserve"> : React + TypeScript, App Router, TailwindCSS, JWT client-side, SSR/SSG pour performance</w:t>
      </w:r>
    </w:p>
    <w:p>
      <w:pPr>
        <w:pStyle w:val="Heading3"/>
        <w:spacing w:lineRule="auto"/>
      </w:pPr>
      <w:r>
        <w:rPr/>
        <w:t xml:space="preserve">5.2 Architecture logique</w:t>
      </w:r>
    </w:p>
    <w:p>
      <w:pPr>
        <w:spacing w:lineRule="auto"/>
      </w:pPr>
      <w:r>
        <w:rPr/>
        <w:t xml:space="preserve">Frontend (Next.js) → API REST Backend (Spring Boot) → Base PostgreSQL • Services externes : Stripe, Mailjet, Twilio</w:t>
      </w:r>
    </w:p>
    <w:p>
      <w:pPr>
        <w:pStyle w:val="Heading2"/>
        <w:spacing w:lineRule="auto"/>
      </w:pPr>
      <w:r>
        <w:rPr/>
        <w:t xml:space="preserve">6. Modèle de données</w:t>
      </w:r>
    </w:p>
    <w:p>
      <w:pPr>
        <w:pStyle w:val="Heading3"/>
        <w:spacing w:lineRule="auto"/>
      </w:pPr>
      <w:r>
        <w:rPr/>
        <w:t xml:space="preserve">6.1 Tables principales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Users</w:t>
      </w:r>
      <w:r>
        <w:rPr/>
        <w:t xml:space="preserve"> : id, name, email, phone, password, role, created_at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Events</w:t>
      </w:r>
      <w:r>
        <w:rPr/>
        <w:t xml:space="preserve"> : id, title, description, start_datetime, end_datetime, venue, capacity, promoter_id, status, created_at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Tickets</w:t>
      </w:r>
      <w:r>
        <w:rPr/>
        <w:t xml:space="preserve"> : id, order_id, qr_code, status, used_at, created_at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Orders</w:t>
      </w:r>
      <w:r>
        <w:rPr/>
        <w:t xml:space="preserve"> : id, user_id, event_id, amount, status, created_at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Payments</w:t>
      </w:r>
      <w:r>
        <w:rPr/>
        <w:t xml:space="preserve"> : id, order_id, provider, provider_payment_id, status, created_at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Notifications</w:t>
      </w:r>
      <w:r>
        <w:rPr/>
        <w:t xml:space="preserve"> : id, user_id, channel, content, status, sent_at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Refunds</w:t>
      </w:r>
      <w:r>
        <w:rPr/>
        <w:t xml:space="preserve"> : id, order_id, reason, status, created_at</w:t>
      </w:r>
    </w:p>
    <w:p>
      <w:pPr>
        <w:pStyle w:val="Heading2"/>
        <w:spacing w:lineRule="auto"/>
      </w:pPr>
      <w:r>
        <w:rPr/>
        <w:t xml:space="preserve">7. Diagrammes UML</w:t>
      </w:r>
    </w:p>
    <w:p>
      <w:pPr>
        <w:spacing w:lineRule="auto"/>
      </w:pPr>
      <w:r>
        <w:rPr/>
        <w:t xml:space="preserve">Cas d’utilisation, composants frontend, classes backend, séquence d’achat.</w:t>
      </w:r>
    </w:p>
    <w:p>
      <w:pPr>
        <w:pStyle w:val="Heading2"/>
        <w:spacing w:lineRule="auto"/>
      </w:pPr>
      <w:r>
        <w:rPr/>
        <w:t xml:space="preserve">8. API REST – Spécifications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Auth</w:t>
      </w:r>
      <w:r>
        <w:rPr/>
        <w:t xml:space="preserve"> : POST /auth/login, POST /auth/register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Events</w:t>
      </w:r>
      <w:r>
        <w:rPr/>
        <w:t xml:space="preserve"> : GET /events, GET /events/{id}, POST /events, PUT /events/{id}, DELETE /events/{id}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Orders &amp; Tickets</w:t>
      </w:r>
      <w:r>
        <w:rPr/>
        <w:t xml:space="preserve"> : POST /orders, GET /orders/{id}, GET /users/{id}/tickets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Payments</w:t>
      </w:r>
      <w:r>
        <w:rPr/>
        <w:t xml:space="preserve"> : POST /payments, POST /payments/webhook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Refunds</w:t>
      </w:r>
      <w:r>
        <w:rPr/>
        <w:t xml:space="preserve"> : POST /refunds, GET /refunds/{id}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Admin / Promoteur</w:t>
      </w:r>
      <w:r>
        <w:rPr/>
        <w:t xml:space="preserve"> : GET /admin/stats, POST /admin/notifications, GET /promoter/events/{id}/stats</w:t>
      </w:r>
    </w:p>
    <w:p>
      <w:pPr>
        <w:pStyle w:val="Heading2"/>
        <w:spacing w:lineRule="auto"/>
      </w:pPr>
      <w:r>
        <w:rPr/>
        <w:t xml:space="preserve">9. Exigences techniques</w:t>
      </w:r>
    </w:p>
    <w:p>
      <w:pPr>
        <w:numPr>
          <w:ilvl w:val="0"/>
          <w:numId w:val="13"/>
        </w:numPr>
        <w:spacing w:lineRule="auto"/>
      </w:pPr>
      <w:r>
        <w:rPr/>
        <w:t xml:space="preserve">Architecture modulaire</w:t>
      </w:r>
    </w:p>
    <w:p>
      <w:pPr>
        <w:numPr>
          <w:ilvl w:val="0"/>
          <w:numId w:val="13"/>
        </w:numPr>
        <w:spacing w:lineRule="auto"/>
      </w:pPr>
      <w:r>
        <w:rPr/>
        <w:t xml:space="preserve">API documentée (Swagger)</w:t>
      </w:r>
    </w:p>
    <w:p>
      <w:pPr>
        <w:numPr>
          <w:ilvl w:val="0"/>
          <w:numId w:val="13"/>
        </w:numPr>
        <w:spacing w:lineRule="auto"/>
      </w:pPr>
      <w:r>
        <w:rPr/>
        <w:t xml:space="preserve">Gestion centralisée des erreurs</w:t>
      </w:r>
    </w:p>
    <w:p>
      <w:pPr>
        <w:numPr>
          <w:ilvl w:val="0"/>
          <w:numId w:val="13"/>
        </w:numPr>
        <w:spacing w:lineRule="auto"/>
      </w:pPr>
      <w:r>
        <w:rPr/>
        <w:t xml:space="preserve">Logs &amp; monitoring</w:t>
      </w:r>
    </w:p>
    <w:p>
      <w:pPr>
        <w:numPr>
          <w:ilvl w:val="0"/>
          <w:numId w:val="13"/>
        </w:numPr>
        <w:spacing w:lineRule="auto"/>
      </w:pPr>
      <w:r>
        <w:rPr/>
        <w:t xml:space="preserve">Sauvegardes automatiques</w:t>
      </w:r>
    </w:p>
    <w:p>
      <w:pPr>
        <w:numPr>
          <w:ilvl w:val="0"/>
          <w:numId w:val="13"/>
        </w:numPr>
        <w:spacing w:lineRule="auto"/>
      </w:pPr>
      <w:r>
        <w:rPr/>
        <w:t xml:space="preserve">Environnements : dev / staging / prod</w:t>
      </w:r>
    </w:p>
    <w:p>
      <w:pPr>
        <w:pStyle w:val="Heading2"/>
        <w:spacing w:lineRule="auto"/>
      </w:pPr>
      <w:r>
        <w:rPr/>
        <w:t xml:space="preserve">10. Sécurité &amp; RGPD</w:t>
      </w:r>
    </w:p>
    <w:p>
      <w:pPr>
        <w:numPr>
          <w:ilvl w:val="0"/>
          <w:numId w:val="14"/>
        </w:numPr>
        <w:spacing w:lineRule="auto"/>
      </w:pPr>
      <w:r>
        <w:rPr/>
        <w:t xml:space="preserve">HTTPS obligatoire</w:t>
      </w:r>
    </w:p>
    <w:p>
      <w:pPr>
        <w:numPr>
          <w:ilvl w:val="0"/>
          <w:numId w:val="14"/>
        </w:numPr>
        <w:spacing w:lineRule="auto"/>
      </w:pPr>
      <w:r>
        <w:rPr/>
        <w:t xml:space="preserve">JWT + RBAC</w:t>
      </w:r>
    </w:p>
    <w:p>
      <w:pPr>
        <w:numPr>
          <w:ilvl w:val="0"/>
          <w:numId w:val="14"/>
        </w:numPr>
        <w:spacing w:lineRule="auto"/>
      </w:pPr>
      <w:r>
        <w:rPr/>
        <w:t xml:space="preserve">QR Code unique et signé</w:t>
      </w:r>
    </w:p>
    <w:p>
      <w:pPr>
        <w:numPr>
          <w:ilvl w:val="0"/>
          <w:numId w:val="14"/>
        </w:numPr>
        <w:spacing w:lineRule="auto"/>
      </w:pPr>
      <w:r>
        <w:rPr/>
        <w:t xml:space="preserve">Anti-survente (transactions atomiques)</w:t>
      </w:r>
    </w:p>
    <w:p>
      <w:pPr>
        <w:numPr>
          <w:ilvl w:val="0"/>
          <w:numId w:val="14"/>
        </w:numPr>
        <w:spacing w:lineRule="auto"/>
      </w:pPr>
      <w:r>
        <w:rPr/>
        <w:t xml:space="preserve">Consentement utilisateur</w:t>
      </w:r>
    </w:p>
    <w:p>
      <w:pPr>
        <w:numPr>
          <w:ilvl w:val="0"/>
          <w:numId w:val="14"/>
        </w:numPr>
        <w:spacing w:lineRule="auto"/>
      </w:pPr>
      <w:r>
        <w:rPr/>
        <w:t xml:space="preserve">Droit à l’oubli</w:t>
      </w:r>
    </w:p>
    <w:p>
      <w:pPr>
        <w:numPr>
          <w:ilvl w:val="0"/>
          <w:numId w:val="14"/>
        </w:numPr>
        <w:spacing w:lineRule="auto"/>
      </w:pPr>
      <w:r>
        <w:rPr/>
        <w:t xml:space="preserve">Journalisation des actions sensibles</w:t>
      </w:r>
    </w:p>
    <w:p>
      <w:pPr>
        <w:pStyle w:val="Heading2"/>
        <w:spacing w:lineRule="auto"/>
      </w:pPr>
      <w:r>
        <w:rPr/>
        <w:t xml:space="preserve">11. Performance &amp; Scalabilité</w:t>
      </w:r>
    </w:p>
    <w:p>
      <w:pPr>
        <w:numPr>
          <w:ilvl w:val="0"/>
          <w:numId w:val="15"/>
        </w:numPr>
        <w:spacing w:lineRule="auto"/>
      </w:pPr>
      <w:r>
        <w:rPr/>
        <w:t xml:space="preserve">Temps de réponse API &lt; 2 secondes</w:t>
      </w:r>
    </w:p>
    <w:p>
      <w:pPr>
        <w:numPr>
          <w:ilvl w:val="0"/>
          <w:numId w:val="15"/>
        </w:numPr>
        <w:spacing w:lineRule="auto"/>
      </w:pPr>
      <w:r>
        <w:rPr/>
        <w:t xml:space="preserve">Support de pics à 5 000 utilisateurs simultanés</w:t>
      </w:r>
    </w:p>
    <w:p>
      <w:pPr>
        <w:numPr>
          <w:ilvl w:val="0"/>
          <w:numId w:val="15"/>
        </w:numPr>
        <w:spacing w:lineRule="auto"/>
      </w:pPr>
      <w:r>
        <w:rPr/>
        <w:t xml:space="preserve">Cache des événements (TTL configurable)</w:t>
      </w:r>
    </w:p>
    <w:p>
      <w:pPr>
        <w:numPr>
          <w:ilvl w:val="0"/>
          <w:numId w:val="15"/>
        </w:numPr>
        <w:spacing w:lineRule="auto"/>
      </w:pPr>
      <w:r>
        <w:rPr/>
        <w:t xml:space="preserve">Optimisation des requêtes SQL</w:t>
      </w:r>
    </w:p>
    <w:p>
      <w:pPr>
        <w:pStyle w:val="Heading2"/>
        <w:spacing w:lineRule="auto"/>
      </w:pPr>
      <w:r>
        <w:rPr/>
        <w:t xml:space="preserve">12. UX / UI – Exigences</w:t>
      </w:r>
    </w:p>
    <w:p>
      <w:pPr>
        <w:numPr>
          <w:ilvl w:val="0"/>
          <w:numId w:val="16"/>
        </w:numPr>
        <w:spacing w:lineRule="auto"/>
      </w:pPr>
      <w:r>
        <w:rPr/>
        <w:t xml:space="preserve">Mobile first</w:t>
      </w:r>
    </w:p>
    <w:p>
      <w:pPr>
        <w:numPr>
          <w:ilvl w:val="0"/>
          <w:numId w:val="16"/>
        </w:numPr>
        <w:spacing w:lineRule="auto"/>
      </w:pPr>
      <w:r>
        <w:rPr/>
        <w:t xml:space="preserve">Parcours d’achat simplifié</w:t>
      </w:r>
    </w:p>
    <w:p>
      <w:pPr>
        <w:numPr>
          <w:ilvl w:val="0"/>
          <w:numId w:val="16"/>
        </w:numPr>
        <w:spacing w:lineRule="auto"/>
      </w:pPr>
      <w:r>
        <w:rPr/>
        <w:t xml:space="preserve">Accessibilité minimale (WCAG 2.1 AA)</w:t>
      </w:r>
    </w:p>
    <w:p>
      <w:pPr>
        <w:numPr>
          <w:ilvl w:val="0"/>
          <w:numId w:val="16"/>
        </w:numPr>
        <w:spacing w:lineRule="auto"/>
      </w:pPr>
      <w:r>
        <w:rPr/>
        <w:t xml:space="preserve">Interface moderne et intuitive</w:t>
      </w:r>
    </w:p>
    <w:p>
      <w:pPr>
        <w:numPr>
          <w:ilvl w:val="0"/>
          <w:numId w:val="16"/>
        </w:numPr>
        <w:spacing w:lineRule="auto"/>
      </w:pPr>
      <w:r>
        <w:rPr/>
        <w:t xml:space="preserve">Multilingue : FR / EN</w:t>
      </w:r>
    </w:p>
    <w:p>
      <w:pPr>
        <w:pStyle w:val="Heading2"/>
        <w:spacing w:lineRule="auto"/>
      </w:pPr>
      <w:r>
        <w:rPr/>
        <w:t xml:space="preserve">13. Tests &amp; Qualité</w:t>
      </w:r>
    </w:p>
    <w:p>
      <w:pPr>
        <w:numPr>
          <w:ilvl w:val="0"/>
          <w:numId w:val="17"/>
        </w:numPr>
        <w:spacing w:lineRule="auto"/>
      </w:pPr>
      <w:r>
        <w:rPr/>
        <w:t xml:space="preserve">Tests unitaires ≥ 70 %</w:t>
      </w:r>
    </w:p>
    <w:p>
      <w:pPr>
        <w:numPr>
          <w:ilvl w:val="0"/>
          <w:numId w:val="17"/>
        </w:numPr>
        <w:spacing w:lineRule="auto"/>
      </w:pPr>
      <w:r>
        <w:rPr/>
        <w:t xml:space="preserve">Tests d’intégration API</w:t>
      </w:r>
    </w:p>
    <w:p>
      <w:pPr>
        <w:numPr>
          <w:ilvl w:val="0"/>
          <w:numId w:val="17"/>
        </w:numPr>
        <w:spacing w:lineRule="auto"/>
      </w:pPr>
      <w:r>
        <w:rPr/>
        <w:t xml:space="preserve">Tests e2e (flux achat complet)</w:t>
      </w:r>
    </w:p>
    <w:p>
      <w:pPr>
        <w:numPr>
          <w:ilvl w:val="0"/>
          <w:numId w:val="17"/>
        </w:numPr>
        <w:spacing w:lineRule="auto"/>
      </w:pPr>
      <w:r>
        <w:rPr/>
        <w:t xml:space="preserve">Tests de charge (pics de vente)</w:t>
      </w:r>
    </w:p>
    <w:p>
      <w:pPr>
        <w:pStyle w:val="Heading2"/>
        <w:spacing w:lineRule="auto"/>
      </w:pPr>
      <w:r>
        <w:rPr/>
        <w:t xml:space="preserve">14. Exploitation &amp; Maintenance</w:t>
      </w:r>
    </w:p>
    <w:p>
      <w:pPr>
        <w:numPr>
          <w:ilvl w:val="0"/>
          <w:numId w:val="18"/>
        </w:numPr>
        <w:spacing w:lineRule="auto"/>
      </w:pPr>
      <w:r>
        <w:rPr/>
        <w:t xml:space="preserve">Monitoring : latence, taux d’erreur, conversions</w:t>
      </w:r>
    </w:p>
    <w:p>
      <w:pPr>
        <w:numPr>
          <w:ilvl w:val="0"/>
          <w:numId w:val="18"/>
        </w:numPr>
        <w:spacing w:lineRule="auto"/>
      </w:pPr>
      <w:r>
        <w:rPr/>
        <w:t xml:space="preserve">Alertes temps réel</w:t>
      </w:r>
    </w:p>
    <w:p>
      <w:pPr>
        <w:numPr>
          <w:ilvl w:val="0"/>
          <w:numId w:val="18"/>
        </w:numPr>
        <w:spacing w:lineRule="auto"/>
      </w:pPr>
      <w:r>
        <w:rPr/>
        <w:t xml:space="preserve">Logs consultables 30 jours</w:t>
      </w:r>
    </w:p>
    <w:p>
      <w:pPr>
        <w:numPr>
          <w:ilvl w:val="0"/>
          <w:numId w:val="18"/>
        </w:numPr>
        <w:spacing w:lineRule="auto"/>
      </w:pPr>
      <w:r>
        <w:rPr/>
        <w:t xml:space="preserve">Procédure de rollback</w:t>
      </w:r>
    </w:p>
    <w:p>
      <w:pPr>
        <w:pStyle w:val="Heading2"/>
        <w:spacing w:lineRule="auto"/>
      </w:pPr>
      <w:r>
        <w:rPr/>
        <w:t xml:space="preserve">15. Planning &amp; Roadmap</w:t>
      </w:r>
    </w:p>
    <w:p>
      <w:pPr>
        <w:spacing w:lineRule="auto"/>
      </w:pPr>
      <w:r>
        <w:rPr>
          <w:b/>
        </w:rPr>
        <w:t xml:space="preserve">Phase 1 – Fondations</w:t>
      </w:r>
      <w:r>
        <w:rPr/>
        <w:t xml:space="preserve"> : Authentification, Gestion utilisateurs, CRUD événements</w:t>
      </w:r>
    </w:p>
    <w:p>
      <w:pPr>
        <w:spacing w:lineRule="auto"/>
      </w:pPr>
      <w:r>
        <w:rPr>
          <w:b/>
        </w:rPr>
        <w:t xml:space="preserve">Phase 2 – Vente</w:t>
      </w:r>
      <w:r>
        <w:rPr/>
        <w:t xml:space="preserve"> : Paiement Stripe, Génération QR Code, Tickets</w:t>
      </w:r>
    </w:p>
    <w:p>
      <w:pPr>
        <w:spacing w:lineRule="auto"/>
      </w:pPr>
      <w:r>
        <w:rPr>
          <w:b/>
        </w:rPr>
        <w:t xml:space="preserve">Phase 3 – Dashboards</w:t>
      </w:r>
      <w:r>
        <w:rPr/>
        <w:t xml:space="preserve"> : Admin, Promoteur</w:t>
      </w:r>
    </w:p>
    <w:p>
      <w:pPr>
        <w:spacing w:lineRule="auto"/>
      </w:pPr>
      <w:r>
        <w:rPr>
          <w:b/>
        </w:rPr>
        <w:t xml:space="preserve">Phase 4 – Communication</w:t>
      </w:r>
      <w:r>
        <w:rPr/>
        <w:t xml:space="preserve"> : Email, SMS</w:t>
      </w:r>
    </w:p>
    <w:p>
      <w:pPr>
        <w:pStyle w:val="Heading2"/>
        <w:spacing w:lineRule="auto"/>
      </w:pPr>
      <w:r>
        <w:rPr/>
        <w:t xml:space="preserve">16. Conclusion</w:t>
      </w:r>
    </w:p>
    <w:p>
      <w:pPr>
        <w:spacing w:lineRule="auto"/>
      </w:pPr>
      <w:r>
        <w:rPr/>
        <w:t xml:space="preserve">Ce cahier des charges version 2.0 constitue une base complète et opérationnelle pour lancer la plateforme de billetterie digitale du Palais de la Culture.</w:t>
      </w:r>
    </w:p>
    <w:p>
      <w:pPr>
        <w:pStyle w:val="Heading2"/>
        <w:spacing w:lineRule="auto"/>
      </w:pPr>
      <w:r>
        <w:rPr/>
        <w:t xml:space="preserve">17. Annexes – Hypothèses</w:t>
      </w:r>
    </w:p>
    <w:p>
      <w:pPr>
        <w:numPr>
          <w:ilvl w:val="0"/>
          <w:numId w:val="19"/>
        </w:numPr>
        <w:spacing w:lineRule="auto"/>
      </w:pPr>
      <w:r>
        <w:rPr/>
        <w:t xml:space="preserve">Pics de charge estimés : 5 000 utilisateurs simultanés</w:t>
      </w:r>
    </w:p>
    <w:p>
      <w:pPr>
        <w:numPr>
          <w:ilvl w:val="0"/>
          <w:numId w:val="19"/>
        </w:numPr>
        <w:spacing w:lineRule="auto"/>
      </w:pPr>
      <w:r>
        <w:rPr/>
        <w:t xml:space="preserve">Remboursement : possible jusqu’à 48h avant l’événement, traitement manuel</w:t>
      </w:r>
    </w:p>
    <w:p>
      <w:pPr>
        <w:numPr>
          <w:ilvl w:val="0"/>
          <w:numId w:val="19"/>
        </w:numPr>
        <w:spacing w:lineRule="auto"/>
      </w:pPr>
      <w:r>
        <w:rPr/>
        <w:t xml:space="preserve">Langues supportées : FR et EN</w:t>
      </w:r>
    </w:p>
    <w:p>
      <w:pPr>
        <w:pStyle w:val="Heading2"/>
        <w:spacing w:lineRule="auto"/>
      </w:pPr>
      <w:r>
        <w:rPr/>
        <w:t xml:space="preserve">Annexe – Paramètres par défaut (SLA / RGPD)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SLA API</w:t>
      </w:r>
      <w:r>
        <w:rPr/>
        <w:t xml:space="preserve"> : p95 &lt; 2s, p99 &lt; 4s • Erreurs &lt; 1%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Capacité</w:t>
      </w:r>
      <w:r>
        <w:rPr/>
        <w:t xml:space="preserve"> : pics de 5 000 utilisateurs simultanés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Résilience</w:t>
      </w:r>
      <w:r>
        <w:rPr/>
        <w:t xml:space="preserve"> : RPO 4h • RTO 2h • Sauvegardes quotidiennes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Stripe</w:t>
      </w:r>
      <w:r>
        <w:rPr/>
        <w:t xml:space="preserve"> : webhooks avec idempotence • 3 tentatives (exponentiel)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RGPD</w:t>
      </w:r>
      <w:r>
        <w:rPr/>
        <w:t xml:space="preserve"> : rétention 24 mois (achats) • 12 mois (logs) • export/suppression sur demande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Accessibilité</w:t>
      </w:r>
      <w:r>
        <w:rPr/>
        <w:t xml:space="preserve"> : conformité cible WCAG 2.1 AA</w:t>
      </w:r>
    </w:p>
    <w:p>
      <w:pPr>
        <w:pStyle w:val="Heading2"/>
        <w:spacing w:lineRule="auto"/>
      </w:pPr>
      <w:r>
        <w:rPr/>
        <w:t xml:space="preserve">Annexe – Diagrammes</w:t>
      </w:r>
    </w:p>
    <w:p>
      <w:pPr>
        <w:pStyle w:val="Heading3"/>
        <w:spacing w:lineRule="auto"/>
      </w:pPr>
      <w:r>
        <w:rPr/>
        <w:t xml:space="preserve">Cas d’utilisation</w:t>
      </w:r>
    </w:p>
    <w:p>
      <w:pPr>
        <w:spacing w:lineRule="auto"/>
      </w:pPr>
      <w:r>
        <w:rPr/>
        <w:t xml:space="preserve">Acteurs et cas d’utilisation principaux.</w:t>
      </w:r>
    </w:p>
    <w:p>
      <w:pPr>
        <w:pStyle w:val="Heading3"/>
        <w:spacing w:lineRule="auto"/>
      </w:pPr>
      <w:r>
        <w:rPr/>
        <w:t xml:space="preserve">Composants Frontend</w:t>
      </w:r>
    </w:p>
    <w:p>
      <w:pPr>
        <w:spacing w:lineRule="auto"/>
      </w:pPr>
      <w:r>
        <w:rPr/>
        <w:t xml:space="preserve">Hiérarchie des vues et formulaires.</w:t>
      </w:r>
    </w:p>
    <w:p>
      <w:pPr>
        <w:pStyle w:val="Heading3"/>
        <w:spacing w:lineRule="auto"/>
      </w:pPr>
      <w:r>
        <w:rPr/>
        <w:t xml:space="preserve">Diagramme de classes Backend</w:t>
      </w:r>
    </w:p>
    <w:p>
      <w:pPr>
        <w:spacing w:lineRule="auto"/>
      </w:pPr>
      <w:r>
        <w:rPr/>
        <w:t xml:space="preserve">Entités, attributs clés et relations.</w:t>
      </w:r>
    </w:p>
    <w:p>
      <w:pPr>
        <w:pStyle w:val="Heading3"/>
        <w:spacing w:lineRule="auto"/>
      </w:pPr>
      <w:r>
        <w:rPr/>
        <w:t xml:space="preserve">Diagramme d’activité – Achat &amp; Remboursement</w:t>
      </w:r>
    </w:p>
    <w:p>
      <w:pPr>
        <w:spacing w:lineRule="auto"/>
      </w:pPr>
      <w:r>
        <w:rPr/>
        <w:t xml:space="preserve">Flux d’achat avec paiement Stripe et process de remboursement.</w:t>
      </w:r>
    </w:p>
    <w:p>
      <w:pPr>
        <w:spacing w:lineRule="auto"/>
      </w:pPr>
      <w:r>
        <w:rPr/>
        <w:t xml:space="preserve">Document Officiel • Version 2.0 • </w:t>
      </w:r>
    </w:p>
    <w:p>
      <w:pPr>
        <w:spacing w:lineRule="auto"/>
      </w:pPr>
      <w:r>
        <w:rPr/>
        <w:t xml:space="preserve">Premium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2026-02-12T16:28:26.585Z</dcterms:created>
  <dcterms:modified xsi:type="dcterms:W3CDTF">2026-02-12T16:28:26.585Z</dcterms:modified>
</cp:coreProperties>
</file>