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5A55BDA6"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83E6ABB" w14:textId="77777777" w:rsidR="00000000" w:rsidRDefault="00000000">
            <w:pPr>
              <w:spacing w:before="120"/>
              <w:jc w:val="center"/>
            </w:pPr>
            <w:r>
              <w:rPr>
                <w:b/>
                <w:bCs/>
              </w:rPr>
              <w:t>THỦ TƯỚNG CHÍNH PHỦ</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D914D77"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9D7CE5A"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265966F8" w14:textId="77777777" w:rsidR="00000000" w:rsidRDefault="00000000">
            <w:pPr>
              <w:spacing w:before="120"/>
              <w:jc w:val="center"/>
            </w:pPr>
            <w:r>
              <w:t>Số: 117/CĐ-TTg</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ECFED84" w14:textId="77777777" w:rsidR="00000000" w:rsidRDefault="00000000">
            <w:pPr>
              <w:spacing w:before="120"/>
              <w:jc w:val="right"/>
            </w:pPr>
            <w:r>
              <w:rPr>
                <w:i/>
                <w:iCs/>
              </w:rPr>
              <w:t>Hà Nội, ngày 18 tháng 11 năm 2024</w:t>
            </w:r>
          </w:p>
        </w:tc>
      </w:tr>
    </w:tbl>
    <w:p w14:paraId="07140DAB" w14:textId="77777777" w:rsidR="00000000" w:rsidRDefault="00000000">
      <w:pPr>
        <w:spacing w:before="120" w:after="280" w:afterAutospacing="1"/>
      </w:pPr>
      <w:r>
        <w:t> </w:t>
      </w:r>
    </w:p>
    <w:p w14:paraId="275D0ABA" w14:textId="77777777" w:rsidR="00000000" w:rsidRDefault="00000000">
      <w:pPr>
        <w:spacing w:before="120" w:after="280" w:afterAutospacing="1"/>
        <w:jc w:val="center"/>
      </w:pPr>
      <w:r>
        <w:rPr>
          <w:b/>
          <w:bCs/>
        </w:rPr>
        <w:t>CÔNG ĐIỆN</w:t>
      </w:r>
    </w:p>
    <w:p w14:paraId="37713E7D" w14:textId="77777777" w:rsidR="00000000" w:rsidRDefault="00000000">
      <w:pPr>
        <w:spacing w:before="120" w:after="280" w:afterAutospacing="1"/>
        <w:jc w:val="center"/>
      </w:pPr>
      <w:r>
        <w:t>VỀ VIỆC TIẾP TỤC ĐẨY MẠNH TRIỂN KHAI XÓA NHÀ TẠM, NHÀ DỘT NÁT TRÊN PHẠM VI CẢ NƯỚC</w:t>
      </w:r>
    </w:p>
    <w:p w14:paraId="0E770EBD" w14:textId="77777777" w:rsidR="00000000" w:rsidRDefault="00000000">
      <w:pPr>
        <w:spacing w:before="120" w:after="280" w:afterAutospacing="1"/>
        <w:jc w:val="center"/>
      </w:pPr>
      <w:r>
        <w:rPr>
          <w:b/>
          <w:bCs/>
        </w:rPr>
        <w:t>THỦ TƯỚNG CHÍNH PHỦ điện: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29"/>
        <w:gridCol w:w="8231"/>
      </w:tblGrid>
      <w:tr w:rsidR="00000000" w14:paraId="7AC271FC" w14:textId="77777777">
        <w:tc>
          <w:tcPr>
            <w:tcW w:w="603" w:type="pct"/>
            <w:tcBorders>
              <w:top w:val="nil"/>
              <w:left w:val="nil"/>
              <w:bottom w:val="nil"/>
              <w:right w:val="nil"/>
              <w:tl2br w:val="nil"/>
              <w:tr2bl w:val="nil"/>
            </w:tcBorders>
            <w:shd w:val="clear" w:color="auto" w:fill="auto"/>
            <w:tcMar>
              <w:top w:w="0" w:type="dxa"/>
              <w:left w:w="108" w:type="dxa"/>
              <w:bottom w:w="0" w:type="dxa"/>
              <w:right w:w="108" w:type="dxa"/>
            </w:tcMar>
          </w:tcPr>
          <w:p w14:paraId="087D2D86" w14:textId="77777777" w:rsidR="00000000" w:rsidRDefault="00000000">
            <w:pPr>
              <w:spacing w:before="120"/>
              <w:jc w:val="right"/>
            </w:pPr>
            <w:r>
              <w:rPr>
                <w:b/>
                <w:bCs/>
              </w:rPr>
              <w:t> </w:t>
            </w:r>
          </w:p>
        </w:tc>
        <w:tc>
          <w:tcPr>
            <w:tcW w:w="4397" w:type="pct"/>
            <w:tcBorders>
              <w:top w:val="nil"/>
              <w:left w:val="nil"/>
              <w:bottom w:val="nil"/>
              <w:right w:val="nil"/>
              <w:tl2br w:val="nil"/>
              <w:tr2bl w:val="nil"/>
            </w:tcBorders>
            <w:shd w:val="clear" w:color="auto" w:fill="auto"/>
            <w:tcMar>
              <w:top w:w="0" w:type="dxa"/>
              <w:left w:w="108" w:type="dxa"/>
              <w:bottom w:w="0" w:type="dxa"/>
              <w:right w:w="108" w:type="dxa"/>
            </w:tcMar>
          </w:tcPr>
          <w:p w14:paraId="45481E62" w14:textId="77777777" w:rsidR="00000000" w:rsidRDefault="00000000">
            <w:pPr>
              <w:spacing w:before="120"/>
            </w:pPr>
            <w:r>
              <w:t>- Bộ trưởng, Thủ trưởng các cơ quan ngang Bộ, cơ quan thuộc Chính phủ;</w:t>
            </w:r>
            <w:r>
              <w:br/>
              <w:t>- Bí thư Tỉnh ủy, Thành ủy, Chủ tịch Ủy ban nhân dân các tỉnh, thành phố trực thuộc Trung ương.</w:t>
            </w:r>
          </w:p>
        </w:tc>
      </w:tr>
    </w:tbl>
    <w:p w14:paraId="109BCF54" w14:textId="77777777" w:rsidR="00000000" w:rsidRDefault="00000000">
      <w:pPr>
        <w:spacing w:before="120" w:after="280" w:afterAutospacing="1"/>
      </w:pPr>
      <w:r>
        <w:t xml:space="preserve">Việc chăm lo giải quyết nhà ở cho Nhân dân, nhất là người có công với cách mạng, hộ nghèo, hộ bị ảnh hưởng của thiên tai luôn được Đảng và Nhà nước quan tâm và xác định là một nhiệm vụ trọng tâm của an sinh xã hội, giảm nghèo bền vững. Kết luận số 97-KL/TW ngày 05 tháng 10 năm 2024 của Hội nghị Trung ương 10, khóa XIII đã nêu rõ: </w:t>
      </w:r>
      <w:r>
        <w:rPr>
          <w:i/>
          <w:iCs/>
        </w:rPr>
        <w:t>Tổ chức thực hiện đầy đủ, kịp thời các chính sách giảm nghèo, đẩy mạnh Phong trào thi đua “Chung tay xoá nhà tạm, nhà dột nát trên phạm vi cả nước trong năm 2025”.</w:t>
      </w:r>
      <w:r>
        <w:t xml:space="preserve"> Để thực hiện thành công mục tiêu hoàn thành xoá nhà tạm, nhà dột nát trên phạm vi cả nước trong năm 2025, Thủ tướng Chính phủ yêu cầu:</w:t>
      </w:r>
    </w:p>
    <w:p w14:paraId="446D89E1" w14:textId="77777777" w:rsidR="00000000" w:rsidRDefault="00000000">
      <w:pPr>
        <w:spacing w:before="120" w:after="280" w:afterAutospacing="1"/>
      </w:pPr>
      <w:r>
        <w:t>1. Bộ trưởng, Thủ trưởng các cơ quan ngang bộ, cơ quan trực thuộc Chính phủ và Chủ tịch Ủy ban nhân các tỉnh, thành phố trực thuộc Trung ương tập trung khẩn trương triển khai thực hiện quyết liệt, đồng bộ, hiệu quả các chỉ đạo của Thủ tướng Chính phủ tại Công điện số 102/CĐ-TTg ngày 06 tháng 10 năm 2024, Chỉ thị số 42/CT-TTg ngày 09 tháng 11 năm 2024 về đẩy mạnh triển khai xoá nhà tạm, nhà dột nát trên phạm vi cả nước; Kết luận của Thủ tướng Chính phủ tại phiên họp thứ nhất Ban Chỉ đạo Trung ương triển khai xoá nhà tạm, nhà dột nát trên phạm vi cả nước (Thông báo số 523/TB-VPCP ngày 16 tháng 11 năm 2024).</w:t>
      </w:r>
    </w:p>
    <w:p w14:paraId="394F57B4" w14:textId="77777777" w:rsidR="00000000" w:rsidRDefault="00000000">
      <w:pPr>
        <w:spacing w:before="120" w:after="280" w:afterAutospacing="1"/>
      </w:pPr>
      <w:r>
        <w:t>2. Bộ Lao động - Thương binh và Xã hội chủ trì, phối hợp với Ủy ban Trung ương Mặt trận Tổ quốc Việt Nam, Bộ Tài chính, Ủy ban Dân tộc hướng dẫn, kiểm tra, đôn đốc các địa phương trong thực hiện các nhiệm vụ được giao, nhất là xây dựng kế hoạch huy động, sử dụng nguồn lực hỗ trợ, đẩy nhanh tiến độ giải ngân tại địa phương và kịp thời tổng hợp khó khăn, vướng mắc từ thực tế và đề xuất, kiến nghị cụ thể, báo cáo Ban Chỉ đạo Trung ương triển khai xoá nhà tạm, nhà dột nát trên phạm vi cả nước (Ban Chỉ đạo Trung ương).</w:t>
      </w:r>
    </w:p>
    <w:p w14:paraId="33E45B80" w14:textId="77777777" w:rsidR="00000000" w:rsidRDefault="00000000">
      <w:pPr>
        <w:spacing w:before="120" w:after="280" w:afterAutospacing="1"/>
      </w:pPr>
      <w:r>
        <w:t>3. Bộ Tài chính:</w:t>
      </w:r>
    </w:p>
    <w:p w14:paraId="5A96FF70" w14:textId="77777777" w:rsidR="00000000" w:rsidRDefault="00000000">
      <w:pPr>
        <w:spacing w:before="120" w:after="280" w:afterAutospacing="1"/>
      </w:pPr>
      <w:r>
        <w:t xml:space="preserve">a) Trình cấp có thẩm quyền trước ngày 30 tháng 11 năm 2024 về hướng dẫn triển khai thực hiện việc sử dụng kinh phí từ nguồn tiết kiệm 5% chi thường xuyên ngân sách nhà nước năm 2024 để </w:t>
      </w:r>
      <w:r>
        <w:lastRenderedPageBreak/>
        <w:t>triển khai hỗ trợ xóa nhà tạm, nhà dột nát (theo quyết nghị của Quốc hội); thống nhất với Bộ Lao động - Thương binh và Xã hội triển khai phân bổ ngay khi được phê duyệt.</w:t>
      </w:r>
    </w:p>
    <w:p w14:paraId="6DD23F88" w14:textId="77777777" w:rsidR="00000000" w:rsidRDefault="00000000">
      <w:pPr>
        <w:spacing w:before="120" w:after="280" w:afterAutospacing="1"/>
      </w:pPr>
      <w:r>
        <w:t>b) Hướng dẫn việc doanh nghiệp tính chi phí được trừ khi tính thuế thu nhập doanh nghiệp đối với các khoản hỗ trợ xóa nhà tạm, nhà dột nát theo quy định của pháp luật, báo cáo cấp có thẩm quyền đối với những vấn đề vượt thẩm quyền.</w:t>
      </w:r>
    </w:p>
    <w:p w14:paraId="35DC2810" w14:textId="77777777" w:rsidR="00000000" w:rsidRDefault="00000000">
      <w:pPr>
        <w:spacing w:before="120" w:after="280" w:afterAutospacing="1"/>
      </w:pPr>
      <w:r>
        <w:t>4. Bộ Xây dựng:</w:t>
      </w:r>
    </w:p>
    <w:p w14:paraId="59F9B7C4" w14:textId="77777777" w:rsidR="00000000" w:rsidRDefault="00000000">
      <w:pPr>
        <w:spacing w:before="120" w:after="280" w:afterAutospacing="1"/>
      </w:pPr>
      <w:r>
        <w:t>a) Khẩn trương trình Thủ tướng Chính phủ ban hành Quyết định về mức hỗ trợ xây dựng mới hoặc cải tạo, sửa chữa nhà ở đối với người có công với cách mạng, thân nhân liệt sĩ; chủ trì, phối hợp với các bộ, cơ quan liên quan triển khai hiệu quả Quyết định của Thủ tướng Chính phủ.</w:t>
      </w:r>
    </w:p>
    <w:p w14:paraId="5C0BBEC1" w14:textId="77777777" w:rsidR="00000000" w:rsidRDefault="00000000">
      <w:pPr>
        <w:spacing w:before="120" w:after="280" w:afterAutospacing="1"/>
      </w:pPr>
      <w:r>
        <w:t>b) Hướng dẫn các địa phương nghiên cứu, thiết kế một số mẫu nhà ở điển hình phù hợp với đặc thù văn hóa, khí hậu của từng địa phương, vùng miền.</w:t>
      </w:r>
    </w:p>
    <w:p w14:paraId="49A1E92D" w14:textId="77777777" w:rsidR="00000000" w:rsidRDefault="00000000">
      <w:pPr>
        <w:spacing w:before="120" w:after="280" w:afterAutospacing="1"/>
      </w:pPr>
      <w:r>
        <w:t>5. Ủy ban Dân tộc và các địa phương khẩn trương có phương án giải quyết khó khăn, vướng mắc trong việc triển khai hỗ trợ nhà ở tại Chương trình mục tiêu quốc gia phát triển kinh tế - xã hội vùng đồng bào dân tộc thiểu số và miền núi, kịp thời báo cáo Ban Chỉ đạo các cấp những vấn đề vượt thẩm quyền.</w:t>
      </w:r>
    </w:p>
    <w:p w14:paraId="637B2EE0" w14:textId="77777777" w:rsidR="00000000" w:rsidRDefault="00000000">
      <w:pPr>
        <w:spacing w:before="120" w:after="280" w:afterAutospacing="1"/>
      </w:pPr>
      <w:r>
        <w:t>6. Ủy ban nhân dân các tỉnh thành phố trực thuộc Trung ương:</w:t>
      </w:r>
    </w:p>
    <w:p w14:paraId="07C224D0" w14:textId="77777777" w:rsidR="00000000" w:rsidRDefault="00000000">
      <w:pPr>
        <w:spacing w:before="120" w:after="280" w:afterAutospacing="1"/>
      </w:pPr>
      <w:r>
        <w:t>a) Khẩn trương thành lập, chỉ đạo thành lập Ban Chỉ đạo triển khai xóa nhà tạm, nhà dột nát ở địa phương (cấp tỉnh, cấp huyện, cấp xã) do Bỉ thư cấp ủy làm Trưởng Ban Chỉ đạo, Chủ tịch Ủy ban nhân dân, Chủ tịch Mặt trận Tổ quốc Việt Nam cùng cấp làm Phó Trưởng ban thường trực Ban Chỉ đạo; thành viên Ban Chỉ đạo là người đứng đầu các sở, ngành, cơ quan liên quan; ngành Lao động - Thương binh và Xã hội là cơ quan thường trực; hoàn thành trong tháng 11 năm 2024.</w:t>
      </w:r>
    </w:p>
    <w:p w14:paraId="3E0B0672" w14:textId="77777777" w:rsidR="00000000" w:rsidRDefault="00000000">
      <w:pPr>
        <w:spacing w:before="120" w:after="280" w:afterAutospacing="1"/>
      </w:pPr>
      <w:r>
        <w:t>b) Chú trọng tổ chức triển khai hiệu quả Phong trào thi đua "</w:t>
      </w:r>
      <w:r>
        <w:rPr>
          <w:i/>
          <w:iCs/>
        </w:rPr>
        <w:t>Chung tay xoá nhà tạm, nhà dột nát trên phạm vi cả nước trong năm 2025</w:t>
      </w:r>
      <w:r>
        <w:t>", tăng cường thông tin truyền thông, tạo đồng thuận xã hội, nhất là trong huy động nguồn lực tài chính, nhân công hỗ trợ cho công tác xoá nhà tạm, nhà dột nát trên địa bàn.</w:t>
      </w:r>
    </w:p>
    <w:p w14:paraId="480316CF" w14:textId="77777777" w:rsidR="00000000" w:rsidRDefault="00000000">
      <w:pPr>
        <w:spacing w:before="120" w:after="280" w:afterAutospacing="1"/>
      </w:pPr>
      <w:r>
        <w:t>c) Khẩn trương có kế hoạch cụ thể, tập trung chỉ đạo thực hiện tổ chức giải ngân ngay đối với các nguồn lực được hỗ trợ, huy động để xoá nhà tạm, nhà dột nát trên địa bàn; chủ động phối hợp, làm việc với các nhà đầu tư đã cam kết hỗ trợ để triển khai thực hiện (theo danh sách của Bộ Lao động - Thương binh và Xã hội, cơ quan thường trực của Ban Chỉ đạo Trung ương gửi cho các địa phương); đảm bảo kịp thời, hiệu quả, đúng mục đích, tránh thất thoát, lãng phí, tiêu cực; xử lý nghiêm các vi phạm.</w:t>
      </w:r>
    </w:p>
    <w:p w14:paraId="398EE368" w14:textId="77777777" w:rsidR="00000000" w:rsidRDefault="00000000">
      <w:pPr>
        <w:spacing w:before="120" w:after="280" w:afterAutospacing="1"/>
      </w:pPr>
      <w:r>
        <w:t>7. Đề nghị Ủy ban Trung ương Mặt trận Tổ quốc Việt Nam hướng dẫn Mặt trận Tổ quốc các cấp tiếp nhận ủng hộ hỗ trợ xóa nhà tạm, nhà dột nát thông qua Quỹ Vì người nghèo; phối hợp với Bộ Lao động - Thương binh và Xã hội báo cáo Ban Chỉ đạo Trung ương kịp thời phân bổ kinh phí được hỗ trợ; giám sát việc thực hiện chính sách hỗ trợ xóa nhà tạm, nhà dột nát cho người có công với cách mạng, cho hộ nghèo, hộ cận nghèo.</w:t>
      </w:r>
    </w:p>
    <w:p w14:paraId="39B6EF50" w14:textId="77777777" w:rsidR="00000000" w:rsidRDefault="00000000">
      <w:pPr>
        <w:spacing w:before="120" w:after="280" w:afterAutospacing="1"/>
      </w:pPr>
      <w:r>
        <w:lastRenderedPageBreak/>
        <w:t>8. Các thành viên Chính phủ thường xuyên kiểm tra, đôn đốc, giám sát, đánh giá việc triển khai thực hiện công tác xóa nhà tạm, nhà dột nát theo phân công tại Quyết định số 435/QĐ-TTg ngày 24 tháng 4 năm 2024 và Quyết định số 967/QĐ-TTg ngày 12 tháng 9 năm 2024 của Thủ tướng Chính phủ.</w:t>
      </w:r>
    </w:p>
    <w:p w14:paraId="3A07A46F" w14:textId="77777777" w:rsidR="00000000" w:rsidRDefault="00000000">
      <w:pPr>
        <w:spacing w:before="120" w:after="280" w:afterAutospacing="1"/>
      </w:pPr>
      <w:r>
        <w:t>9. Phân công đồng chí Phó Thủ tướng Thường trực Chính phủ Nguyễn Hòa Bình, Phó Trưởng Ban Chỉ đạo Trung ương, đồng chí Phó Thủ tướng Chính phủ Lê Thành Long theo nhiệm vụ được phân công chỉ đạo các bộ, cơ quan, địa phương tập trung thực hiện, giải quyết các công việc liên quan đến triển khai xóa nhà tạm, nhà dột nát trên phạm vi cả nước.</w:t>
      </w:r>
    </w:p>
    <w:p w14:paraId="523BFE08" w14:textId="77777777" w:rsidR="00000000" w:rsidRDefault="00000000">
      <w:pPr>
        <w:spacing w:before="120" w:after="280" w:afterAutospacing="1"/>
      </w:pPr>
      <w:r>
        <w:t>10. Văn phòng Chính phủ theo chức năng, nhiệm vụ được giao phối hợp với Bộ Lao động - Thương binh và Xã hội, Bộ Xây dựng, Ủy ban Dân tộc theo dõi, đôn đốc việc thực hiện Công điện này; kịp thời báo cáo Thủ tướng Chính phủ các vấn đề vượt thẩm quyền./.</w:t>
      </w:r>
    </w:p>
    <w:p w14:paraId="628D4C3A"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3412CFB1"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1B2264F" w14:textId="77777777" w:rsidR="00000000" w:rsidRDefault="00000000">
            <w:pPr>
              <w:spacing w:before="120"/>
            </w:pPr>
            <w:r>
              <w:rPr>
                <w:b/>
                <w:bCs/>
                <w:i/>
                <w:iCs/>
              </w:rPr>
              <w:br/>
              <w:t>Nơi nhận:</w:t>
            </w:r>
            <w:r>
              <w:rPr>
                <w:b/>
                <w:bCs/>
                <w:i/>
                <w:iCs/>
              </w:rPr>
              <w:br/>
            </w:r>
            <w:r>
              <w:rPr>
                <w:sz w:val="16"/>
              </w:rPr>
              <w:t>- Như trên;</w:t>
            </w:r>
            <w:r>
              <w:rPr>
                <w:sz w:val="16"/>
              </w:rPr>
              <w:br/>
              <w:t>- Thủ tướng, các Phó Thủ tướng CP;</w:t>
            </w:r>
            <w:r>
              <w:rPr>
                <w:sz w:val="16"/>
              </w:rPr>
              <w:br/>
              <w:t>- Các Bộ, cơ quan ngang Bộ, cơ quan thuộc CP;</w:t>
            </w:r>
            <w:r>
              <w:rPr>
                <w:sz w:val="16"/>
              </w:rPr>
              <w:br/>
              <w:t>- UBND các tỉnh, thành phố trực thuộc TW;</w:t>
            </w:r>
            <w:r>
              <w:rPr>
                <w:sz w:val="16"/>
              </w:rPr>
              <w:br/>
              <w:t>- UBTW MTTQVN;</w:t>
            </w:r>
            <w:r>
              <w:rPr>
                <w:sz w:val="16"/>
              </w:rPr>
              <w:br/>
              <w:t>- VPCP: BTCN, các PCN, Trợ lý TTg, Các Vụ:</w:t>
            </w:r>
            <w:r>
              <w:rPr>
                <w:sz w:val="16"/>
              </w:rPr>
              <w:br/>
              <w:t>CN, KTTH, Cổng TTĐT;</w:t>
            </w:r>
            <w:r>
              <w:rPr>
                <w:sz w:val="16"/>
              </w:rPr>
              <w:br/>
              <w:t>- Lưu: Văn thư, KGVX (2)</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A748B5B" w14:textId="77777777" w:rsidR="00000000" w:rsidRDefault="00000000">
            <w:pPr>
              <w:spacing w:before="120"/>
              <w:jc w:val="center"/>
            </w:pPr>
            <w:r>
              <w:rPr>
                <w:b/>
                <w:bCs/>
              </w:rPr>
              <w:t>THỦ TƯỚNG</w:t>
            </w:r>
            <w:r>
              <w:rPr>
                <w:b/>
                <w:bCs/>
              </w:rPr>
              <w:br/>
            </w:r>
            <w:r>
              <w:rPr>
                <w:b/>
                <w:bCs/>
              </w:rPr>
              <w:br/>
            </w:r>
            <w:r>
              <w:rPr>
                <w:b/>
                <w:bCs/>
              </w:rPr>
              <w:br/>
            </w:r>
            <w:r>
              <w:rPr>
                <w:b/>
                <w:bCs/>
              </w:rPr>
              <w:br/>
            </w:r>
            <w:r>
              <w:rPr>
                <w:b/>
                <w:bCs/>
              </w:rPr>
              <w:br/>
              <w:t>Phạm Minh Chính</w:t>
            </w:r>
          </w:p>
        </w:tc>
      </w:tr>
    </w:tbl>
    <w:p w14:paraId="50B68487" w14:textId="77777777" w:rsidR="00302CA4" w:rsidRDefault="00000000">
      <w:pPr>
        <w:spacing w:after="280" w:afterAutospacing="1"/>
      </w:pPr>
      <w:r>
        <w:rPr>
          <w:b/>
          <w:bCs/>
        </w:rPr>
        <w:t> </w:t>
      </w:r>
    </w:p>
    <w:sectPr w:rsidR="00302C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DA"/>
    <w:rsid w:val="000864C6"/>
    <w:rsid w:val="002B6B51"/>
    <w:rsid w:val="00302CA4"/>
    <w:rsid w:val="005657DA"/>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3D23C5"/>
  <w15:chartTrackingRefBased/>
  <w15:docId w15:val="{1CFAA36A-56F8-4D7F-90C2-E486D411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Gia Bảo (31221022402)</dc:creator>
  <cp:keywords/>
  <cp:lastModifiedBy>Nguyễn Tấn Gia Bảo (31221022402)</cp:lastModifiedBy>
  <cp:revision>2</cp:revision>
  <cp:lastPrinted>1601-01-01T00:00:00Z</cp:lastPrinted>
  <dcterms:created xsi:type="dcterms:W3CDTF">2024-12-14T15:18:00Z</dcterms:created>
  <dcterms:modified xsi:type="dcterms:W3CDTF">2024-12-14T15:18:00Z</dcterms:modified>
</cp:coreProperties>
</file>