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46D" w:rsidRPr="009B2F86" w:rsidRDefault="00B51316">
      <w:pPr>
        <w:jc w:val="center"/>
      </w:pPr>
      <w:r w:rsidRPr="009B2F86">
        <w:rPr>
          <w:noProof/>
        </w:rPr>
        <w:drawing>
          <wp:inline distT="114300" distB="114300" distL="114300" distR="114300">
            <wp:extent cx="2962275" cy="8858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62275" cy="885825"/>
                    </a:xfrm>
                    <a:prstGeom prst="rect">
                      <a:avLst/>
                    </a:prstGeom>
                    <a:ln/>
                  </pic:spPr>
                </pic:pic>
              </a:graphicData>
            </a:graphic>
          </wp:inline>
        </w:drawing>
      </w:r>
    </w:p>
    <w:p w:rsidR="008F046D" w:rsidRPr="009B2F86" w:rsidRDefault="008F046D">
      <w:pPr>
        <w:jc w:val="center"/>
      </w:pPr>
    </w:p>
    <w:p w:rsidR="008F046D" w:rsidRPr="009B2F86" w:rsidRDefault="008F046D">
      <w:pPr>
        <w:jc w:val="center"/>
      </w:pPr>
    </w:p>
    <w:p w:rsidR="008F046D" w:rsidRPr="009B2F86" w:rsidRDefault="008F046D">
      <w:pPr>
        <w:jc w:val="center"/>
      </w:pPr>
    </w:p>
    <w:p w:rsidR="008F046D" w:rsidRPr="009B2F86" w:rsidRDefault="008F046D"/>
    <w:p w:rsidR="008F046D" w:rsidRPr="009B2F86" w:rsidRDefault="008F046D">
      <w:pPr>
        <w:jc w:val="center"/>
      </w:pPr>
    </w:p>
    <w:p w:rsidR="008F046D" w:rsidRPr="009B2F86" w:rsidRDefault="008F046D">
      <w:pPr>
        <w:jc w:val="center"/>
      </w:pPr>
    </w:p>
    <w:p w:rsidR="008F046D" w:rsidRPr="009B2F86" w:rsidRDefault="008F046D">
      <w:pPr>
        <w:jc w:val="center"/>
        <w:rPr>
          <w:color w:val="1C4587"/>
        </w:rPr>
      </w:pPr>
    </w:p>
    <w:p w:rsidR="008F046D" w:rsidRPr="009B2F86" w:rsidRDefault="00B51316">
      <w:pPr>
        <w:jc w:val="center"/>
        <w:rPr>
          <w:b/>
          <w:color w:val="1C4587"/>
          <w:sz w:val="36"/>
          <w:szCs w:val="36"/>
        </w:rPr>
      </w:pPr>
      <w:r w:rsidRPr="009B2F86">
        <w:rPr>
          <w:b/>
          <w:color w:val="1C4587"/>
          <w:sz w:val="36"/>
          <w:szCs w:val="36"/>
        </w:rPr>
        <w:t xml:space="preserve">Anteproyecto: </w:t>
      </w:r>
      <w:r w:rsidRPr="009B2F86">
        <w:rPr>
          <w:color w:val="1C4587"/>
          <w:sz w:val="36"/>
          <w:szCs w:val="36"/>
        </w:rPr>
        <w:t>“Diseño e implementación de una Dapp para ofrecer servicios de renting/leasing para el sector automovilístico”</w:t>
      </w:r>
      <w:r w:rsidRPr="009B2F86">
        <w:rPr>
          <w:b/>
          <w:color w:val="1C4587"/>
          <w:sz w:val="36"/>
          <w:szCs w:val="36"/>
        </w:rPr>
        <w:t>.</w:t>
      </w:r>
    </w:p>
    <w:p w:rsidR="008F046D" w:rsidRPr="009B2F86" w:rsidRDefault="008F046D">
      <w:pPr>
        <w:jc w:val="center"/>
        <w:rPr>
          <w:b/>
          <w:color w:val="1C4587"/>
          <w:sz w:val="36"/>
          <w:szCs w:val="36"/>
        </w:rPr>
      </w:pPr>
    </w:p>
    <w:p w:rsidR="008F046D" w:rsidRPr="009B2F86" w:rsidRDefault="008F046D">
      <w:pPr>
        <w:rPr>
          <w:b/>
          <w:color w:val="1C4587"/>
          <w:sz w:val="36"/>
          <w:szCs w:val="36"/>
        </w:rPr>
      </w:pPr>
    </w:p>
    <w:p w:rsidR="008F046D" w:rsidRPr="009B2F86" w:rsidRDefault="008F046D">
      <w:pPr>
        <w:jc w:val="center"/>
        <w:rPr>
          <w:b/>
          <w:color w:val="1C4587"/>
          <w:sz w:val="36"/>
          <w:szCs w:val="36"/>
        </w:rPr>
      </w:pPr>
    </w:p>
    <w:p w:rsidR="008F046D" w:rsidRPr="009B2F86" w:rsidRDefault="008F046D">
      <w:pPr>
        <w:jc w:val="center"/>
        <w:rPr>
          <w:b/>
          <w:color w:val="1C4587"/>
          <w:sz w:val="36"/>
          <w:szCs w:val="36"/>
        </w:rPr>
      </w:pPr>
    </w:p>
    <w:p w:rsidR="008F046D" w:rsidRPr="009B2F86" w:rsidRDefault="00B51316">
      <w:pPr>
        <w:jc w:val="center"/>
        <w:rPr>
          <w:color w:val="1C4587"/>
          <w:sz w:val="36"/>
          <w:szCs w:val="36"/>
        </w:rPr>
      </w:pPr>
      <w:r w:rsidRPr="009B2F86">
        <w:rPr>
          <w:b/>
          <w:color w:val="1C4587"/>
          <w:sz w:val="36"/>
          <w:szCs w:val="36"/>
        </w:rPr>
        <w:t xml:space="preserve">Autores: </w:t>
      </w:r>
      <w:r w:rsidRPr="009B2F86">
        <w:rPr>
          <w:color w:val="1C4587"/>
          <w:sz w:val="36"/>
          <w:szCs w:val="36"/>
        </w:rPr>
        <w:t>Rafael Pérez Arias, Omar Orlando Lozano Mahecha, Pedro Cerón Colás</w:t>
      </w:r>
    </w:p>
    <w:p w:rsidR="008F046D" w:rsidRPr="009B2F86" w:rsidRDefault="008F046D">
      <w:pPr>
        <w:jc w:val="center"/>
        <w:rPr>
          <w:b/>
          <w:color w:val="1C4587"/>
          <w:sz w:val="36"/>
          <w:szCs w:val="36"/>
        </w:rPr>
      </w:pPr>
    </w:p>
    <w:p w:rsidR="008F046D" w:rsidRPr="009B2F86" w:rsidRDefault="008F046D">
      <w:pPr>
        <w:jc w:val="center"/>
      </w:pPr>
    </w:p>
    <w:p w:rsidR="008F046D" w:rsidRPr="009B2F86" w:rsidRDefault="008F046D">
      <w:pPr>
        <w:jc w:val="center"/>
      </w:pPr>
    </w:p>
    <w:p w:rsidR="008F046D" w:rsidRPr="009B2F86" w:rsidRDefault="00B51316">
      <w:pPr>
        <w:jc w:val="center"/>
        <w:rPr>
          <w:color w:val="1C4587"/>
          <w:sz w:val="36"/>
          <w:szCs w:val="36"/>
        </w:rPr>
      </w:pPr>
      <w:r w:rsidRPr="009B2F86">
        <w:rPr>
          <w:color w:val="1C4587"/>
          <w:sz w:val="36"/>
          <w:szCs w:val="36"/>
        </w:rPr>
        <w:t>23/01/2019</w:t>
      </w:r>
    </w:p>
    <w:p w:rsidR="008F046D" w:rsidRPr="009B2F86" w:rsidRDefault="008F046D">
      <w:pPr>
        <w:jc w:val="center"/>
        <w:rPr>
          <w:b/>
          <w:color w:val="1C4587"/>
          <w:sz w:val="36"/>
          <w:szCs w:val="36"/>
        </w:rPr>
      </w:pPr>
    </w:p>
    <w:p w:rsidR="008F046D" w:rsidRPr="009B2F86" w:rsidRDefault="00B51316">
      <w:pPr>
        <w:jc w:val="center"/>
      </w:pPr>
      <w:r w:rsidRPr="009B2F86">
        <w:rPr>
          <w:noProof/>
        </w:rPr>
        <w:drawing>
          <wp:anchor distT="19050" distB="19050" distL="19050" distR="19050" simplePos="0" relativeHeight="251658240" behindDoc="0" locked="0" layoutInCell="1" hidden="0" allowOverlap="1">
            <wp:simplePos x="0" y="0"/>
            <wp:positionH relativeFrom="column">
              <wp:posOffset>1257300</wp:posOffset>
            </wp:positionH>
            <wp:positionV relativeFrom="paragraph">
              <wp:posOffset>123825</wp:posOffset>
            </wp:positionV>
            <wp:extent cx="831491" cy="812775"/>
            <wp:effectExtent l="0" t="0" r="0" b="0"/>
            <wp:wrapSquare wrapText="bothSides" distT="19050" distB="19050" distL="19050" distR="1905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831491" cy="812775"/>
                    </a:xfrm>
                    <a:prstGeom prst="rect">
                      <a:avLst/>
                    </a:prstGeom>
                    <a:ln/>
                  </pic:spPr>
                </pic:pic>
              </a:graphicData>
            </a:graphic>
          </wp:anchor>
        </w:drawing>
      </w:r>
      <w:r w:rsidRPr="009B2F86">
        <w:rPr>
          <w:noProof/>
        </w:rPr>
        <w:drawing>
          <wp:anchor distT="19050" distB="19050" distL="19050" distR="19050" simplePos="0" relativeHeight="251659264" behindDoc="0" locked="0" layoutInCell="1" hidden="0" allowOverlap="1">
            <wp:simplePos x="0" y="0"/>
            <wp:positionH relativeFrom="column">
              <wp:posOffset>266700</wp:posOffset>
            </wp:positionH>
            <wp:positionV relativeFrom="paragraph">
              <wp:posOffset>52388</wp:posOffset>
            </wp:positionV>
            <wp:extent cx="615675" cy="949025"/>
            <wp:effectExtent l="0" t="0" r="0" b="0"/>
            <wp:wrapSquare wrapText="bothSides" distT="19050" distB="19050" distL="19050" distR="1905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15675" cy="949025"/>
                    </a:xfrm>
                    <a:prstGeom prst="rect">
                      <a:avLst/>
                    </a:prstGeom>
                    <a:ln/>
                  </pic:spPr>
                </pic:pic>
              </a:graphicData>
            </a:graphic>
          </wp:anchor>
        </w:drawing>
      </w:r>
      <w:r w:rsidRPr="009B2F86">
        <w:rPr>
          <w:noProof/>
        </w:rPr>
        <w:drawing>
          <wp:anchor distT="19050" distB="19050" distL="19050" distR="19050" simplePos="0" relativeHeight="251660288" behindDoc="0" locked="0" layoutInCell="1" hidden="0" allowOverlap="1">
            <wp:simplePos x="0" y="0"/>
            <wp:positionH relativeFrom="column">
              <wp:posOffset>2519363</wp:posOffset>
            </wp:positionH>
            <wp:positionV relativeFrom="paragraph">
              <wp:posOffset>95250</wp:posOffset>
            </wp:positionV>
            <wp:extent cx="907100" cy="680325"/>
            <wp:effectExtent l="0" t="0" r="0" b="0"/>
            <wp:wrapSquare wrapText="bothSides" distT="19050" distB="19050" distL="19050" distR="1905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907100" cy="680325"/>
                    </a:xfrm>
                    <a:prstGeom prst="rect">
                      <a:avLst/>
                    </a:prstGeom>
                    <a:ln/>
                  </pic:spPr>
                </pic:pic>
              </a:graphicData>
            </a:graphic>
          </wp:anchor>
        </w:drawing>
      </w:r>
    </w:p>
    <w:p w:rsidR="008F046D" w:rsidRPr="009B2F86" w:rsidRDefault="00B51316">
      <w:pPr>
        <w:jc w:val="center"/>
      </w:pPr>
      <w:r w:rsidRPr="009B2F86">
        <w:rPr>
          <w:noProof/>
        </w:rPr>
        <w:drawing>
          <wp:anchor distT="19050" distB="19050" distL="19050" distR="19050" simplePos="0" relativeHeight="251661312" behindDoc="0" locked="0" layoutInCell="1" hidden="0" allowOverlap="1">
            <wp:simplePos x="0" y="0"/>
            <wp:positionH relativeFrom="column">
              <wp:posOffset>3495675</wp:posOffset>
            </wp:positionH>
            <wp:positionV relativeFrom="paragraph">
              <wp:posOffset>95250</wp:posOffset>
            </wp:positionV>
            <wp:extent cx="2875325" cy="483050"/>
            <wp:effectExtent l="0" t="0" r="0" b="0"/>
            <wp:wrapSquare wrapText="bothSides" distT="19050" distB="19050" distL="19050" distR="1905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875325" cy="483050"/>
                    </a:xfrm>
                    <a:prstGeom prst="rect">
                      <a:avLst/>
                    </a:prstGeom>
                    <a:ln/>
                  </pic:spPr>
                </pic:pic>
              </a:graphicData>
            </a:graphic>
          </wp:anchor>
        </w:drawing>
      </w:r>
    </w:p>
    <w:p w:rsidR="008F046D" w:rsidRPr="009B2F86" w:rsidRDefault="008F046D">
      <w:pPr>
        <w:jc w:val="center"/>
      </w:pPr>
    </w:p>
    <w:p w:rsidR="008F046D" w:rsidRPr="009B2F86" w:rsidRDefault="008F046D">
      <w:pPr>
        <w:jc w:val="center"/>
      </w:pPr>
    </w:p>
    <w:p w:rsidR="008F046D" w:rsidRPr="009B2F86" w:rsidRDefault="008F046D">
      <w:pPr>
        <w:jc w:val="center"/>
      </w:pPr>
    </w:p>
    <w:p w:rsidR="008F046D" w:rsidRPr="009B2F86" w:rsidRDefault="008F046D">
      <w:pPr>
        <w:jc w:val="center"/>
      </w:pPr>
    </w:p>
    <w:p w:rsidR="008F046D" w:rsidRPr="009B2F86" w:rsidRDefault="008F046D">
      <w:pPr>
        <w:jc w:val="center"/>
      </w:pPr>
    </w:p>
    <w:p w:rsidR="008F046D" w:rsidRPr="009B2F86" w:rsidRDefault="008F046D">
      <w:pPr>
        <w:jc w:val="center"/>
      </w:pPr>
    </w:p>
    <w:p w:rsidR="008F046D" w:rsidRPr="009B2F86" w:rsidRDefault="008F046D">
      <w:pPr>
        <w:jc w:val="center"/>
      </w:pPr>
    </w:p>
    <w:p w:rsidR="008F046D" w:rsidRPr="009B2F86" w:rsidRDefault="008F046D">
      <w:pPr>
        <w:jc w:val="center"/>
        <w:rPr>
          <w:b/>
          <w:color w:val="1C4587"/>
          <w:sz w:val="36"/>
          <w:szCs w:val="36"/>
        </w:rPr>
      </w:pPr>
    </w:p>
    <w:p w:rsidR="008F046D" w:rsidRPr="009B2F86" w:rsidRDefault="008F046D">
      <w:pPr>
        <w:pBdr>
          <w:top w:val="nil"/>
          <w:left w:val="nil"/>
          <w:bottom w:val="nil"/>
          <w:right w:val="nil"/>
          <w:between w:val="nil"/>
        </w:pBdr>
        <w:jc w:val="center"/>
        <w:rPr>
          <w:b/>
          <w:color w:val="1C4587"/>
          <w:sz w:val="36"/>
          <w:szCs w:val="36"/>
        </w:rPr>
      </w:pPr>
    </w:p>
    <w:p w:rsidR="008F046D" w:rsidRPr="009B2F86" w:rsidRDefault="008F046D">
      <w:pPr>
        <w:pBdr>
          <w:top w:val="nil"/>
          <w:left w:val="nil"/>
          <w:bottom w:val="nil"/>
          <w:right w:val="nil"/>
          <w:between w:val="nil"/>
        </w:pBdr>
        <w:jc w:val="center"/>
        <w:rPr>
          <w:b/>
          <w:color w:val="1C4587"/>
          <w:sz w:val="36"/>
          <w:szCs w:val="36"/>
        </w:rPr>
      </w:pPr>
    </w:p>
    <w:p w:rsidR="008F046D" w:rsidRPr="009B2F86" w:rsidRDefault="00B51316">
      <w:pPr>
        <w:pBdr>
          <w:top w:val="nil"/>
          <w:left w:val="nil"/>
          <w:bottom w:val="nil"/>
          <w:right w:val="nil"/>
          <w:between w:val="nil"/>
        </w:pBdr>
        <w:jc w:val="center"/>
        <w:rPr>
          <w:b/>
          <w:color w:val="1C4587"/>
          <w:sz w:val="36"/>
          <w:szCs w:val="36"/>
        </w:rPr>
      </w:pPr>
      <w:r w:rsidRPr="009B2F86">
        <w:rPr>
          <w:b/>
          <w:color w:val="1C4587"/>
          <w:sz w:val="36"/>
          <w:szCs w:val="36"/>
        </w:rPr>
        <w:t>Tabla de contenidos</w:t>
      </w:r>
    </w:p>
    <w:p w:rsidR="008F046D" w:rsidRPr="009B2F86" w:rsidRDefault="00B51316">
      <w:pPr>
        <w:pBdr>
          <w:top w:val="nil"/>
          <w:left w:val="nil"/>
          <w:bottom w:val="nil"/>
          <w:right w:val="nil"/>
          <w:between w:val="nil"/>
        </w:pBdr>
        <w:jc w:val="center"/>
        <w:rPr>
          <w:b/>
          <w:color w:val="1C4587"/>
          <w:sz w:val="36"/>
          <w:szCs w:val="36"/>
        </w:rPr>
      </w:pPr>
      <w:r w:rsidRPr="009B2F86">
        <w:pict>
          <v:rect id="_x0000_i1025" style="width:0;height:1.5pt" o:hralign="center" o:hrstd="t" o:hr="t" fillcolor="#a0a0a0" stroked="f"/>
        </w:pict>
      </w:r>
    </w:p>
    <w:p w:rsidR="008F046D" w:rsidRPr="009B2F86" w:rsidRDefault="008F046D">
      <w:pPr>
        <w:pBdr>
          <w:top w:val="nil"/>
          <w:left w:val="nil"/>
          <w:bottom w:val="nil"/>
          <w:right w:val="nil"/>
          <w:between w:val="nil"/>
        </w:pBdr>
        <w:jc w:val="center"/>
        <w:rPr>
          <w:b/>
          <w:color w:val="1C4587"/>
          <w:sz w:val="36"/>
          <w:szCs w:val="36"/>
        </w:rPr>
      </w:pPr>
    </w:p>
    <w:p w:rsidR="008F046D" w:rsidRPr="009B2F86" w:rsidRDefault="008F046D">
      <w:pPr>
        <w:pBdr>
          <w:top w:val="nil"/>
          <w:left w:val="nil"/>
          <w:bottom w:val="nil"/>
          <w:right w:val="nil"/>
          <w:between w:val="nil"/>
        </w:pBdr>
        <w:rPr>
          <w:color w:val="1C4587"/>
          <w:sz w:val="28"/>
          <w:szCs w:val="28"/>
        </w:rPr>
      </w:pPr>
    </w:p>
    <w:sdt>
      <w:sdtPr>
        <w:id w:val="856622593"/>
        <w:docPartObj>
          <w:docPartGallery w:val="Table of Contents"/>
          <w:docPartUnique/>
        </w:docPartObj>
      </w:sdtPr>
      <w:sdtEndPr/>
      <w:sdtContent>
        <w:p w:rsidR="008F046D" w:rsidRPr="009B2F86" w:rsidRDefault="00B51316">
          <w:pPr>
            <w:tabs>
              <w:tab w:val="right" w:pos="9360"/>
            </w:tabs>
            <w:spacing w:before="80" w:line="240" w:lineRule="auto"/>
            <w:rPr>
              <w:color w:val="1C4587"/>
            </w:rPr>
          </w:pPr>
          <w:r w:rsidRPr="009B2F86">
            <w:fldChar w:fldCharType="begin"/>
          </w:r>
          <w:r w:rsidRPr="009B2F86">
            <w:instrText xml:space="preserve"> TOC \h \u \z </w:instrText>
          </w:r>
          <w:r w:rsidRPr="009B2F86">
            <w:fldChar w:fldCharType="separate"/>
          </w:r>
          <w:hyperlink w:anchor="_36g8e5ygbudp">
            <w:r w:rsidRPr="009B2F86">
              <w:rPr>
                <w:b/>
                <w:color w:val="1C4587"/>
              </w:rPr>
              <w:t>1. Introducción y contexto</w:t>
            </w:r>
          </w:hyperlink>
          <w:r w:rsidRPr="009B2F86">
            <w:rPr>
              <w:b/>
              <w:color w:val="1C4587"/>
            </w:rPr>
            <w:tab/>
          </w:r>
          <w:r w:rsidRPr="009B2F86">
            <w:fldChar w:fldCharType="begin"/>
          </w:r>
          <w:r w:rsidRPr="009B2F86">
            <w:instrText xml:space="preserve"> PAGEREF _36g8e5ygbudp \h </w:instrText>
          </w:r>
          <w:r w:rsidRPr="009B2F86">
            <w:fldChar w:fldCharType="separate"/>
          </w:r>
          <w:r w:rsidRPr="009B2F86">
            <w:rPr>
              <w:b/>
              <w:color w:val="1C4587"/>
            </w:rPr>
            <w:t>2</w:t>
          </w:r>
          <w:r w:rsidRPr="009B2F86">
            <w:fldChar w:fldCharType="end"/>
          </w:r>
        </w:p>
        <w:p w:rsidR="008F046D" w:rsidRPr="009B2F86" w:rsidRDefault="00B51316">
          <w:pPr>
            <w:tabs>
              <w:tab w:val="right" w:pos="9360"/>
            </w:tabs>
            <w:spacing w:before="60" w:line="240" w:lineRule="auto"/>
            <w:ind w:left="360"/>
            <w:rPr>
              <w:color w:val="1C4587"/>
            </w:rPr>
          </w:pPr>
          <w:hyperlink w:anchor="_83bm926gdbfa">
            <w:r w:rsidRPr="009B2F86">
              <w:rPr>
                <w:color w:val="1C4587"/>
              </w:rPr>
              <w:t>1.1 Estado del arte</w:t>
            </w:r>
          </w:hyperlink>
          <w:r w:rsidRPr="009B2F86">
            <w:rPr>
              <w:color w:val="1C4587"/>
            </w:rPr>
            <w:tab/>
          </w:r>
          <w:r w:rsidRPr="009B2F86">
            <w:fldChar w:fldCharType="begin"/>
          </w:r>
          <w:r w:rsidRPr="009B2F86">
            <w:instrText xml:space="preserve"> PA</w:instrText>
          </w:r>
          <w:r w:rsidRPr="009B2F86">
            <w:instrText xml:space="preserve">GEREF _83bm926gdbfa \h </w:instrText>
          </w:r>
          <w:r w:rsidRPr="009B2F86">
            <w:fldChar w:fldCharType="separate"/>
          </w:r>
          <w:r w:rsidRPr="009B2F86">
            <w:rPr>
              <w:color w:val="1C4587"/>
            </w:rPr>
            <w:t>2</w:t>
          </w:r>
          <w:r w:rsidRPr="009B2F86">
            <w:fldChar w:fldCharType="end"/>
          </w:r>
        </w:p>
        <w:p w:rsidR="008F046D" w:rsidRPr="009B2F86" w:rsidRDefault="00B51316">
          <w:pPr>
            <w:tabs>
              <w:tab w:val="right" w:pos="9360"/>
            </w:tabs>
            <w:spacing w:before="60" w:line="240" w:lineRule="auto"/>
            <w:ind w:left="360"/>
            <w:rPr>
              <w:color w:val="1C4587"/>
            </w:rPr>
          </w:pPr>
          <w:hyperlink w:anchor="_qa3ewy5gaiv2">
            <w:r w:rsidRPr="009B2F86">
              <w:rPr>
                <w:color w:val="1C4587"/>
              </w:rPr>
              <w:t>1.2 Exposición del Problema</w:t>
            </w:r>
          </w:hyperlink>
          <w:r w:rsidRPr="009B2F86">
            <w:rPr>
              <w:color w:val="1C4587"/>
            </w:rPr>
            <w:tab/>
          </w:r>
          <w:r w:rsidRPr="009B2F86">
            <w:fldChar w:fldCharType="begin"/>
          </w:r>
          <w:r w:rsidRPr="009B2F86">
            <w:instrText xml:space="preserve"> PAGEREF _qa3ewy5gaiv2 \h </w:instrText>
          </w:r>
          <w:r w:rsidRPr="009B2F86">
            <w:fldChar w:fldCharType="separate"/>
          </w:r>
          <w:r w:rsidRPr="009B2F86">
            <w:rPr>
              <w:color w:val="1C4587"/>
            </w:rPr>
            <w:t>5</w:t>
          </w:r>
          <w:r w:rsidRPr="009B2F86">
            <w:fldChar w:fldCharType="end"/>
          </w:r>
        </w:p>
        <w:p w:rsidR="008F046D" w:rsidRPr="009B2F86" w:rsidRDefault="00B51316">
          <w:pPr>
            <w:tabs>
              <w:tab w:val="right" w:pos="9360"/>
            </w:tabs>
            <w:spacing w:before="200" w:line="240" w:lineRule="auto"/>
            <w:rPr>
              <w:color w:val="1C4587"/>
            </w:rPr>
          </w:pPr>
          <w:hyperlink w:anchor="_9jjy45g4rpig">
            <w:r w:rsidRPr="009B2F86">
              <w:rPr>
                <w:b/>
                <w:color w:val="1C4587"/>
              </w:rPr>
              <w:t>2. Objetivos y aportaciones</w:t>
            </w:r>
          </w:hyperlink>
          <w:r w:rsidRPr="009B2F86">
            <w:rPr>
              <w:b/>
              <w:color w:val="1C4587"/>
            </w:rPr>
            <w:tab/>
          </w:r>
          <w:r w:rsidRPr="009B2F86">
            <w:fldChar w:fldCharType="begin"/>
          </w:r>
          <w:r w:rsidRPr="009B2F86">
            <w:instrText xml:space="preserve"> PAGEREF _9jjy45g4rpig \h </w:instrText>
          </w:r>
          <w:r w:rsidRPr="009B2F86">
            <w:fldChar w:fldCharType="separate"/>
          </w:r>
          <w:r w:rsidRPr="009B2F86">
            <w:rPr>
              <w:b/>
              <w:color w:val="1C4587"/>
            </w:rPr>
            <w:t>6</w:t>
          </w:r>
          <w:r w:rsidRPr="009B2F86">
            <w:fldChar w:fldCharType="end"/>
          </w:r>
        </w:p>
        <w:p w:rsidR="008F046D" w:rsidRPr="009B2F86" w:rsidRDefault="00B51316">
          <w:pPr>
            <w:tabs>
              <w:tab w:val="right" w:pos="9360"/>
            </w:tabs>
            <w:spacing w:before="60" w:line="240" w:lineRule="auto"/>
            <w:ind w:left="360"/>
            <w:rPr>
              <w:color w:val="1C4587"/>
            </w:rPr>
          </w:pPr>
          <w:hyperlink w:anchor="_g5j7sveb4dea">
            <w:r w:rsidRPr="009B2F86">
              <w:rPr>
                <w:color w:val="1C4587"/>
              </w:rPr>
              <w:t>2.1 Objetivos y valor añadido</w:t>
            </w:r>
          </w:hyperlink>
          <w:r w:rsidRPr="009B2F86">
            <w:rPr>
              <w:color w:val="1C4587"/>
            </w:rPr>
            <w:tab/>
          </w:r>
          <w:r w:rsidRPr="009B2F86">
            <w:fldChar w:fldCharType="begin"/>
          </w:r>
          <w:r w:rsidRPr="009B2F86">
            <w:instrText xml:space="preserve"> PAGEREF _g5j7sveb4dea \h </w:instrText>
          </w:r>
          <w:r w:rsidRPr="009B2F86">
            <w:fldChar w:fldCharType="separate"/>
          </w:r>
          <w:r w:rsidRPr="009B2F86">
            <w:rPr>
              <w:color w:val="1C4587"/>
            </w:rPr>
            <w:t>6</w:t>
          </w:r>
          <w:r w:rsidRPr="009B2F86">
            <w:fldChar w:fldCharType="end"/>
          </w:r>
        </w:p>
        <w:p w:rsidR="008F046D" w:rsidRPr="009B2F86" w:rsidRDefault="00B51316">
          <w:pPr>
            <w:tabs>
              <w:tab w:val="right" w:pos="9360"/>
            </w:tabs>
            <w:spacing w:before="200" w:line="240" w:lineRule="auto"/>
            <w:rPr>
              <w:color w:val="1C4587"/>
            </w:rPr>
          </w:pPr>
          <w:hyperlink w:anchor="_8rmsj7db57uc">
            <w:r w:rsidRPr="009B2F86">
              <w:rPr>
                <w:b/>
                <w:color w:val="1C4587"/>
              </w:rPr>
              <w:t>3. Primera aproximación de la solución tentativa</w:t>
            </w:r>
          </w:hyperlink>
          <w:r w:rsidRPr="009B2F86">
            <w:rPr>
              <w:b/>
              <w:color w:val="1C4587"/>
            </w:rPr>
            <w:tab/>
          </w:r>
          <w:r w:rsidRPr="009B2F86">
            <w:fldChar w:fldCharType="begin"/>
          </w:r>
          <w:r w:rsidRPr="009B2F86">
            <w:instrText xml:space="preserve"> PAGEREF _8rmsj7db57uc \h </w:instrText>
          </w:r>
          <w:r w:rsidRPr="009B2F86">
            <w:fldChar w:fldCharType="separate"/>
          </w:r>
          <w:r w:rsidRPr="009B2F86">
            <w:rPr>
              <w:b/>
              <w:color w:val="1C4587"/>
            </w:rPr>
            <w:t>9</w:t>
          </w:r>
          <w:r w:rsidRPr="009B2F86">
            <w:fldChar w:fldCharType="end"/>
          </w:r>
        </w:p>
        <w:p w:rsidR="008F046D" w:rsidRPr="009B2F86" w:rsidRDefault="00B51316">
          <w:pPr>
            <w:tabs>
              <w:tab w:val="right" w:pos="9360"/>
            </w:tabs>
            <w:spacing w:before="60" w:line="240" w:lineRule="auto"/>
            <w:ind w:left="360"/>
            <w:rPr>
              <w:color w:val="1C4587"/>
            </w:rPr>
          </w:pPr>
          <w:hyperlink w:anchor="_4dx4vptpo1r1">
            <w:r w:rsidRPr="009B2F86">
              <w:rPr>
                <w:color w:val="1C4587"/>
              </w:rPr>
              <w:t>3.1 Primera aproximación de la solución tentativa: Módulos obligatorios</w:t>
            </w:r>
          </w:hyperlink>
          <w:r w:rsidRPr="009B2F86">
            <w:rPr>
              <w:color w:val="1C4587"/>
            </w:rPr>
            <w:tab/>
          </w:r>
          <w:r w:rsidRPr="009B2F86">
            <w:fldChar w:fldCharType="begin"/>
          </w:r>
          <w:r w:rsidRPr="009B2F86">
            <w:instrText xml:space="preserve"> PAGEREF _4dx4vptpo1r1 \h </w:instrText>
          </w:r>
          <w:r w:rsidRPr="009B2F86">
            <w:fldChar w:fldCharType="separate"/>
          </w:r>
          <w:r w:rsidRPr="009B2F86">
            <w:rPr>
              <w:color w:val="1C4587"/>
            </w:rPr>
            <w:t>10</w:t>
          </w:r>
          <w:r w:rsidRPr="009B2F86">
            <w:fldChar w:fldCharType="end"/>
          </w:r>
        </w:p>
        <w:p w:rsidR="008F046D" w:rsidRPr="009B2F86" w:rsidRDefault="00B51316">
          <w:pPr>
            <w:tabs>
              <w:tab w:val="right" w:pos="9360"/>
            </w:tabs>
            <w:spacing w:before="60" w:line="240" w:lineRule="auto"/>
            <w:ind w:left="360"/>
            <w:rPr>
              <w:color w:val="1C4587"/>
            </w:rPr>
          </w:pPr>
          <w:hyperlink w:anchor="_tgruttgrs9s">
            <w:r w:rsidRPr="009B2F86">
              <w:rPr>
                <w:color w:val="1C4587"/>
              </w:rPr>
              <w:t>3.2 Primera aproximación de la solución tentativa: Ampliación</w:t>
            </w:r>
          </w:hyperlink>
          <w:r w:rsidRPr="009B2F86">
            <w:rPr>
              <w:color w:val="1C4587"/>
            </w:rPr>
            <w:tab/>
          </w:r>
          <w:r w:rsidRPr="009B2F86">
            <w:fldChar w:fldCharType="begin"/>
          </w:r>
          <w:r w:rsidRPr="009B2F86">
            <w:instrText xml:space="preserve"> PAGEREF _tgruttgrs9s \h </w:instrText>
          </w:r>
          <w:r w:rsidRPr="009B2F86">
            <w:fldChar w:fldCharType="separate"/>
          </w:r>
          <w:r w:rsidRPr="009B2F86">
            <w:rPr>
              <w:color w:val="1C4587"/>
            </w:rPr>
            <w:t>12</w:t>
          </w:r>
          <w:r w:rsidRPr="009B2F86">
            <w:fldChar w:fldCharType="end"/>
          </w:r>
        </w:p>
        <w:p w:rsidR="008F046D" w:rsidRPr="009B2F86" w:rsidRDefault="00B51316">
          <w:pPr>
            <w:tabs>
              <w:tab w:val="right" w:pos="9360"/>
            </w:tabs>
            <w:spacing w:before="200" w:line="240" w:lineRule="auto"/>
            <w:rPr>
              <w:color w:val="1C4587"/>
            </w:rPr>
          </w:pPr>
          <w:hyperlink w:anchor="_wcljj697rftf">
            <w:r w:rsidRPr="009B2F86">
              <w:rPr>
                <w:b/>
                <w:color w:val="1C4587"/>
              </w:rPr>
              <w:t>4. Metodología para la evaluación y pruebas</w:t>
            </w:r>
          </w:hyperlink>
          <w:r w:rsidRPr="009B2F86">
            <w:rPr>
              <w:b/>
              <w:color w:val="1C4587"/>
            </w:rPr>
            <w:tab/>
          </w:r>
          <w:r w:rsidRPr="009B2F86">
            <w:fldChar w:fldCharType="begin"/>
          </w:r>
          <w:r w:rsidRPr="009B2F86">
            <w:instrText xml:space="preserve"> PAGEREF _wcljj697rftf \h </w:instrText>
          </w:r>
          <w:r w:rsidRPr="009B2F86">
            <w:fldChar w:fldCharType="separate"/>
          </w:r>
          <w:r w:rsidRPr="009B2F86">
            <w:rPr>
              <w:b/>
              <w:color w:val="1C4587"/>
            </w:rPr>
            <w:t>14</w:t>
          </w:r>
          <w:r w:rsidRPr="009B2F86">
            <w:fldChar w:fldCharType="end"/>
          </w:r>
        </w:p>
        <w:p w:rsidR="008F046D" w:rsidRPr="009B2F86" w:rsidRDefault="00B51316">
          <w:pPr>
            <w:tabs>
              <w:tab w:val="right" w:pos="9360"/>
            </w:tabs>
            <w:spacing w:before="60" w:line="240" w:lineRule="auto"/>
            <w:ind w:left="360"/>
            <w:rPr>
              <w:color w:val="1C4587"/>
            </w:rPr>
          </w:pPr>
          <w:hyperlink w:anchor="_k1cylfuip1b">
            <w:r w:rsidRPr="009B2F86">
              <w:rPr>
                <w:color w:val="1C4587"/>
              </w:rPr>
              <w:t>4.1 Fases de elaboración del proyecto, limitación del scope y priorización</w:t>
            </w:r>
          </w:hyperlink>
          <w:r w:rsidRPr="009B2F86">
            <w:rPr>
              <w:color w:val="1C4587"/>
            </w:rPr>
            <w:tab/>
          </w:r>
          <w:r w:rsidRPr="009B2F86">
            <w:fldChar w:fldCharType="begin"/>
          </w:r>
          <w:r w:rsidRPr="009B2F86">
            <w:instrText xml:space="preserve"> PAGEREF _k1cylfuip1b \h </w:instrText>
          </w:r>
          <w:r w:rsidRPr="009B2F86">
            <w:fldChar w:fldCharType="separate"/>
          </w:r>
          <w:r w:rsidRPr="009B2F86">
            <w:rPr>
              <w:color w:val="1C4587"/>
            </w:rPr>
            <w:t>14</w:t>
          </w:r>
          <w:r w:rsidRPr="009B2F86">
            <w:fldChar w:fldCharType="end"/>
          </w:r>
        </w:p>
        <w:p w:rsidR="008F046D" w:rsidRPr="009B2F86" w:rsidRDefault="00B51316">
          <w:pPr>
            <w:tabs>
              <w:tab w:val="right" w:pos="9360"/>
            </w:tabs>
            <w:spacing w:before="60" w:line="240" w:lineRule="auto"/>
            <w:ind w:left="360"/>
            <w:rPr>
              <w:color w:val="1C4587"/>
            </w:rPr>
          </w:pPr>
          <w:hyperlink w:anchor="_9y31t5z2lw9q">
            <w:r w:rsidRPr="009B2F86">
              <w:rPr>
                <w:color w:val="1C4587"/>
              </w:rPr>
              <w:t>4.2 Testing</w:t>
            </w:r>
          </w:hyperlink>
          <w:r w:rsidRPr="009B2F86">
            <w:rPr>
              <w:color w:val="1C4587"/>
            </w:rPr>
            <w:tab/>
          </w:r>
          <w:r w:rsidRPr="009B2F86">
            <w:fldChar w:fldCharType="begin"/>
          </w:r>
          <w:r w:rsidRPr="009B2F86">
            <w:instrText xml:space="preserve"> PAGER</w:instrText>
          </w:r>
          <w:r w:rsidRPr="009B2F86">
            <w:instrText xml:space="preserve">EF _9y31t5z2lw9q \h </w:instrText>
          </w:r>
          <w:r w:rsidRPr="009B2F86">
            <w:fldChar w:fldCharType="separate"/>
          </w:r>
          <w:r w:rsidRPr="009B2F86">
            <w:rPr>
              <w:color w:val="1C4587"/>
            </w:rPr>
            <w:t>16</w:t>
          </w:r>
          <w:r w:rsidRPr="009B2F86">
            <w:fldChar w:fldCharType="end"/>
          </w:r>
        </w:p>
        <w:p w:rsidR="008F046D" w:rsidRPr="009B2F86" w:rsidRDefault="00B51316">
          <w:pPr>
            <w:tabs>
              <w:tab w:val="right" w:pos="9360"/>
            </w:tabs>
            <w:spacing w:before="60" w:line="240" w:lineRule="auto"/>
            <w:ind w:left="360"/>
            <w:rPr>
              <w:color w:val="1C4587"/>
            </w:rPr>
          </w:pPr>
          <w:hyperlink w:anchor="_cqcy4lqon1k">
            <w:r w:rsidRPr="009B2F86">
              <w:rPr>
                <w:color w:val="1C4587"/>
              </w:rPr>
              <w:t>4.3 Principales herramientas que serán utilizadas en el proyecto</w:t>
            </w:r>
          </w:hyperlink>
          <w:r w:rsidRPr="009B2F86">
            <w:rPr>
              <w:color w:val="1C4587"/>
            </w:rPr>
            <w:tab/>
          </w:r>
          <w:r w:rsidRPr="009B2F86">
            <w:fldChar w:fldCharType="begin"/>
          </w:r>
          <w:r w:rsidRPr="009B2F86">
            <w:instrText xml:space="preserve"> PAGEREF _cqcy4lqon1k \h </w:instrText>
          </w:r>
          <w:r w:rsidRPr="009B2F86">
            <w:fldChar w:fldCharType="separate"/>
          </w:r>
          <w:r w:rsidRPr="009B2F86">
            <w:rPr>
              <w:color w:val="1C4587"/>
            </w:rPr>
            <w:t>17</w:t>
          </w:r>
          <w:r w:rsidRPr="009B2F86">
            <w:fldChar w:fldCharType="end"/>
          </w:r>
        </w:p>
        <w:p w:rsidR="008F046D" w:rsidRPr="009B2F86" w:rsidRDefault="00B51316">
          <w:pPr>
            <w:tabs>
              <w:tab w:val="right" w:pos="9360"/>
            </w:tabs>
            <w:spacing w:before="200" w:after="80" w:line="240" w:lineRule="auto"/>
            <w:rPr>
              <w:color w:val="1C4587"/>
            </w:rPr>
          </w:pPr>
          <w:hyperlink w:anchor="_5r30645bqfmy">
            <w:r w:rsidRPr="009B2F86">
              <w:rPr>
                <w:b/>
                <w:color w:val="1C4587"/>
              </w:rPr>
              <w:t>5. Bibliografía</w:t>
            </w:r>
          </w:hyperlink>
          <w:r w:rsidRPr="009B2F86">
            <w:rPr>
              <w:b/>
              <w:color w:val="1C4587"/>
            </w:rPr>
            <w:tab/>
          </w:r>
          <w:r w:rsidRPr="009B2F86">
            <w:fldChar w:fldCharType="begin"/>
          </w:r>
          <w:r w:rsidRPr="009B2F86">
            <w:instrText xml:space="preserve"> PAGEREF _5r30645bqfmy \h </w:instrText>
          </w:r>
          <w:r w:rsidRPr="009B2F86">
            <w:fldChar w:fldCharType="separate"/>
          </w:r>
          <w:r w:rsidRPr="009B2F86">
            <w:rPr>
              <w:b/>
              <w:color w:val="1C4587"/>
            </w:rPr>
            <w:t>18</w:t>
          </w:r>
          <w:r w:rsidRPr="009B2F86">
            <w:fldChar w:fldCharType="end"/>
          </w:r>
          <w:r w:rsidRPr="009B2F86">
            <w:fldChar w:fldCharType="end"/>
          </w:r>
        </w:p>
      </w:sdtContent>
    </w:sdt>
    <w:p w:rsidR="008F046D" w:rsidRPr="009B2F86" w:rsidRDefault="008F046D">
      <w:pPr>
        <w:rPr>
          <w:color w:val="1C4587"/>
          <w:sz w:val="28"/>
          <w:szCs w:val="28"/>
        </w:rPr>
      </w:pPr>
    </w:p>
    <w:p w:rsidR="008F046D" w:rsidRPr="009B2F86" w:rsidRDefault="008F046D">
      <w:pPr>
        <w:pBdr>
          <w:top w:val="nil"/>
          <w:left w:val="nil"/>
          <w:bottom w:val="nil"/>
          <w:right w:val="nil"/>
          <w:between w:val="nil"/>
        </w:pBdr>
        <w:rPr>
          <w:color w:val="1C4587"/>
          <w:sz w:val="28"/>
          <w:szCs w:val="28"/>
        </w:rPr>
      </w:pPr>
    </w:p>
    <w:p w:rsidR="008F046D" w:rsidRPr="009B2F86" w:rsidRDefault="008F046D">
      <w:pPr>
        <w:pBdr>
          <w:top w:val="nil"/>
          <w:left w:val="nil"/>
          <w:bottom w:val="nil"/>
          <w:right w:val="nil"/>
          <w:between w:val="nil"/>
        </w:pBdr>
        <w:rPr>
          <w:b/>
          <w:color w:val="1C4587"/>
          <w:sz w:val="36"/>
          <w:szCs w:val="36"/>
        </w:rPr>
      </w:pPr>
    </w:p>
    <w:p w:rsidR="008F046D" w:rsidRPr="009B2F86" w:rsidRDefault="008F046D">
      <w:pPr>
        <w:pBdr>
          <w:top w:val="nil"/>
          <w:left w:val="nil"/>
          <w:bottom w:val="nil"/>
          <w:right w:val="nil"/>
          <w:between w:val="nil"/>
        </w:pBdr>
        <w:rPr>
          <w:b/>
          <w:color w:val="1C4587"/>
          <w:sz w:val="36"/>
          <w:szCs w:val="36"/>
        </w:rPr>
      </w:pPr>
    </w:p>
    <w:p w:rsidR="008F046D" w:rsidRPr="009B2F86" w:rsidRDefault="008F046D">
      <w:pPr>
        <w:pBdr>
          <w:top w:val="nil"/>
          <w:left w:val="nil"/>
          <w:bottom w:val="nil"/>
          <w:right w:val="nil"/>
          <w:between w:val="nil"/>
        </w:pBdr>
        <w:rPr>
          <w:b/>
          <w:color w:val="1C4587"/>
          <w:sz w:val="36"/>
          <w:szCs w:val="36"/>
        </w:rPr>
      </w:pPr>
    </w:p>
    <w:p w:rsidR="008F046D" w:rsidRPr="009B2F86" w:rsidRDefault="008F046D">
      <w:pPr>
        <w:pBdr>
          <w:top w:val="nil"/>
          <w:left w:val="nil"/>
          <w:bottom w:val="nil"/>
          <w:right w:val="nil"/>
          <w:between w:val="nil"/>
        </w:pBdr>
        <w:rPr>
          <w:b/>
          <w:color w:val="1C4587"/>
          <w:sz w:val="36"/>
          <w:szCs w:val="36"/>
        </w:rPr>
      </w:pPr>
    </w:p>
    <w:p w:rsidR="008F046D" w:rsidRPr="009B2F86" w:rsidRDefault="008F046D">
      <w:pPr>
        <w:pBdr>
          <w:top w:val="nil"/>
          <w:left w:val="nil"/>
          <w:bottom w:val="nil"/>
          <w:right w:val="nil"/>
          <w:between w:val="nil"/>
        </w:pBdr>
        <w:rPr>
          <w:b/>
          <w:color w:val="1C4587"/>
          <w:sz w:val="36"/>
          <w:szCs w:val="36"/>
        </w:rPr>
      </w:pPr>
    </w:p>
    <w:p w:rsidR="008F046D" w:rsidRPr="009B2F86" w:rsidRDefault="008F046D">
      <w:pPr>
        <w:pBdr>
          <w:top w:val="nil"/>
          <w:left w:val="nil"/>
          <w:bottom w:val="nil"/>
          <w:right w:val="nil"/>
          <w:between w:val="nil"/>
        </w:pBdr>
        <w:rPr>
          <w:b/>
          <w:color w:val="1C4587"/>
          <w:sz w:val="36"/>
          <w:szCs w:val="36"/>
        </w:rPr>
      </w:pPr>
    </w:p>
    <w:p w:rsidR="008F046D" w:rsidRPr="009B2F86" w:rsidRDefault="008F046D">
      <w:pPr>
        <w:pBdr>
          <w:top w:val="nil"/>
          <w:left w:val="nil"/>
          <w:bottom w:val="nil"/>
          <w:right w:val="nil"/>
          <w:between w:val="nil"/>
        </w:pBdr>
        <w:rPr>
          <w:b/>
          <w:color w:val="1C4587"/>
          <w:sz w:val="36"/>
          <w:szCs w:val="36"/>
        </w:rPr>
      </w:pPr>
    </w:p>
    <w:p w:rsidR="008F046D" w:rsidRPr="009B2F86" w:rsidRDefault="00B51316">
      <w:pPr>
        <w:pBdr>
          <w:top w:val="nil"/>
          <w:left w:val="nil"/>
          <w:bottom w:val="nil"/>
          <w:right w:val="nil"/>
          <w:between w:val="nil"/>
        </w:pBdr>
        <w:rPr>
          <w:b/>
          <w:color w:val="1C4587"/>
          <w:sz w:val="36"/>
          <w:szCs w:val="36"/>
        </w:rPr>
      </w:pPr>
      <w:r w:rsidRPr="009B2F86">
        <w:pict>
          <v:rect id="_x0000_i1026" style="width:0;height:1.5pt" o:hralign="center" o:hrstd="t" o:hr="t" fillcolor="#a0a0a0" stroked="f"/>
        </w:pict>
      </w:r>
    </w:p>
    <w:p w:rsidR="008F046D" w:rsidRPr="009B2F86" w:rsidRDefault="00B51316">
      <w:pPr>
        <w:pStyle w:val="Heading1"/>
        <w:rPr>
          <w:b/>
          <w:color w:val="004481"/>
        </w:rPr>
      </w:pPr>
      <w:bookmarkStart w:id="0" w:name="_36g8e5ygbudp" w:colFirst="0" w:colLast="0"/>
      <w:bookmarkEnd w:id="0"/>
      <w:r w:rsidRPr="009B2F86">
        <w:rPr>
          <w:b/>
          <w:color w:val="004481"/>
        </w:rPr>
        <w:lastRenderedPageBreak/>
        <w:t>1.</w:t>
      </w:r>
      <w:r w:rsidRPr="009B2F86">
        <w:rPr>
          <w:b/>
          <w:color w:val="004481"/>
        </w:rPr>
        <w:tab/>
        <w:t>Introducción y contexto</w:t>
      </w:r>
    </w:p>
    <w:p w:rsidR="008F046D" w:rsidRPr="009B2F86" w:rsidRDefault="008F046D">
      <w:pPr>
        <w:pBdr>
          <w:top w:val="nil"/>
          <w:left w:val="nil"/>
          <w:bottom w:val="nil"/>
          <w:right w:val="nil"/>
          <w:between w:val="nil"/>
        </w:pBdr>
        <w:rPr>
          <w:b/>
          <w:color w:val="1C4587"/>
          <w:sz w:val="36"/>
          <w:szCs w:val="36"/>
        </w:rPr>
      </w:pPr>
    </w:p>
    <w:p w:rsidR="008F046D" w:rsidRPr="009B2F86" w:rsidRDefault="00B51316">
      <w:pPr>
        <w:pBdr>
          <w:top w:val="nil"/>
          <w:left w:val="nil"/>
          <w:bottom w:val="nil"/>
          <w:right w:val="nil"/>
          <w:between w:val="nil"/>
        </w:pBdr>
        <w:rPr>
          <w:b/>
          <w:color w:val="1C4587"/>
          <w:sz w:val="36"/>
          <w:szCs w:val="36"/>
        </w:rPr>
      </w:pPr>
      <w:r w:rsidRPr="009B2F86">
        <w:rPr>
          <w:noProof/>
        </w:rPr>
        <w:drawing>
          <wp:anchor distT="19050" distB="19050" distL="19050" distR="19050" simplePos="0" relativeHeight="251662336" behindDoc="0" locked="0" layoutInCell="1" hidden="0" allowOverlap="1">
            <wp:simplePos x="0" y="0"/>
            <wp:positionH relativeFrom="column">
              <wp:posOffset>19050</wp:posOffset>
            </wp:positionH>
            <wp:positionV relativeFrom="paragraph">
              <wp:posOffset>76200</wp:posOffset>
            </wp:positionV>
            <wp:extent cx="5712724" cy="4284549"/>
            <wp:effectExtent l="0" t="0" r="0" b="0"/>
            <wp:wrapSquare wrapText="bothSides" distT="19050" distB="19050" distL="19050" distR="19050"/>
            <wp:docPr id="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5712724" cy="4284549"/>
                    </a:xfrm>
                    <a:prstGeom prst="rect">
                      <a:avLst/>
                    </a:prstGeom>
                    <a:ln/>
                  </pic:spPr>
                </pic:pic>
              </a:graphicData>
            </a:graphic>
          </wp:anchor>
        </w:drawing>
      </w:r>
      <w:r w:rsidRPr="009B2F86">
        <w:rPr>
          <w:sz w:val="18"/>
          <w:szCs w:val="18"/>
        </w:rPr>
        <w:t>Fotografía 1: Patio interior de la Universidad de Alcalá, enero del 2019.</w:t>
      </w:r>
    </w:p>
    <w:p w:rsidR="008F046D" w:rsidRPr="009B2F86" w:rsidRDefault="008F046D">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9B2F86" w:rsidRPr="009B2F86" w:rsidRDefault="009B2F86">
      <w:pPr>
        <w:pBdr>
          <w:top w:val="nil"/>
          <w:left w:val="nil"/>
          <w:bottom w:val="nil"/>
          <w:right w:val="nil"/>
          <w:between w:val="nil"/>
        </w:pBdr>
        <w:rPr>
          <w:sz w:val="18"/>
          <w:szCs w:val="18"/>
        </w:rPr>
      </w:pPr>
    </w:p>
    <w:p w:rsidR="008F046D" w:rsidRPr="009B2F86" w:rsidRDefault="00B51316">
      <w:pPr>
        <w:pStyle w:val="Heading2"/>
        <w:rPr>
          <w:color w:val="004481"/>
        </w:rPr>
      </w:pPr>
      <w:bookmarkStart w:id="1" w:name="_83bm926gdbfa" w:colFirst="0" w:colLast="0"/>
      <w:bookmarkEnd w:id="1"/>
      <w:r w:rsidRPr="009B2F86">
        <w:rPr>
          <w:color w:val="004481"/>
        </w:rPr>
        <w:lastRenderedPageBreak/>
        <w:t>1.1</w:t>
      </w:r>
      <w:r w:rsidRPr="009B2F86">
        <w:rPr>
          <w:color w:val="004481"/>
        </w:rPr>
        <w:tab/>
        <w:t>Estado del arte</w:t>
      </w:r>
    </w:p>
    <w:p w:rsidR="008F046D" w:rsidRPr="009B2F86" w:rsidRDefault="00B51316">
      <w:pPr>
        <w:pBdr>
          <w:top w:val="nil"/>
          <w:left w:val="nil"/>
          <w:bottom w:val="nil"/>
          <w:right w:val="nil"/>
          <w:between w:val="nil"/>
        </w:pBdr>
        <w:spacing w:line="240" w:lineRule="auto"/>
        <w:jc w:val="both"/>
        <w:rPr>
          <w:sz w:val="24"/>
          <w:szCs w:val="24"/>
        </w:rPr>
      </w:pPr>
      <w:r w:rsidRPr="009B2F86">
        <w:rPr>
          <w:sz w:val="24"/>
          <w:szCs w:val="24"/>
        </w:rPr>
        <w:t>En los últimos años hemos asistido, como resultado de la crisis padecida, a un descenso en demanda de crédito o deuda por parte de los particulares para satisfac</w:t>
      </w:r>
      <w:r w:rsidRPr="009B2F86">
        <w:rPr>
          <w:sz w:val="24"/>
          <w:szCs w:val="24"/>
        </w:rPr>
        <w:t>er sus necesidades. No obstante, este sigue siendo un mercado con un movimiento muy alto y las entidades financieras están trabajando en la explotación de fórmulas y nuevos productos para, no solo mantener los niveles, si no aumentarlos</w:t>
      </w:r>
      <w:r w:rsidRPr="009B2F86">
        <w:rPr>
          <w:sz w:val="24"/>
          <w:szCs w:val="24"/>
          <w:vertAlign w:val="superscript"/>
        </w:rPr>
        <w:footnoteReference w:id="1"/>
      </w:r>
      <w:r w:rsidRPr="009B2F86">
        <w:rPr>
          <w:sz w:val="24"/>
          <w:szCs w:val="24"/>
        </w:rPr>
        <w:t>.</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pBdr>
          <w:top w:val="nil"/>
          <w:left w:val="nil"/>
          <w:bottom w:val="nil"/>
          <w:right w:val="nil"/>
          <w:between w:val="nil"/>
        </w:pBdr>
        <w:spacing w:line="240" w:lineRule="auto"/>
        <w:jc w:val="both"/>
        <w:rPr>
          <w:sz w:val="24"/>
          <w:szCs w:val="24"/>
        </w:rPr>
      </w:pPr>
      <w:r w:rsidRPr="009B2F86">
        <w:rPr>
          <w:sz w:val="24"/>
          <w:szCs w:val="24"/>
        </w:rPr>
        <w:t xml:space="preserve">Es por ello que </w:t>
      </w:r>
      <w:r w:rsidRPr="009B2F86">
        <w:rPr>
          <w:sz w:val="24"/>
          <w:szCs w:val="24"/>
        </w:rPr>
        <w:t xml:space="preserve">están potenciando sus líneas de crédito al consumo para particulares, y en algunos casos adaptando y extendiendo productos de financiación especializada para empresas a los clientes particulares. Uno de estos productos son el Leasing y/o el Renting. </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pBdr>
          <w:top w:val="nil"/>
          <w:left w:val="nil"/>
          <w:bottom w:val="nil"/>
          <w:right w:val="nil"/>
          <w:between w:val="nil"/>
        </w:pBdr>
        <w:spacing w:line="240" w:lineRule="auto"/>
        <w:jc w:val="both"/>
        <w:rPr>
          <w:sz w:val="24"/>
          <w:szCs w:val="24"/>
        </w:rPr>
      </w:pPr>
      <w:r w:rsidRPr="009B2F86">
        <w:rPr>
          <w:sz w:val="24"/>
          <w:szCs w:val="24"/>
        </w:rPr>
        <w:t xml:space="preserve">Como dato orientativo, destacar que sólo en 2017 los contratos de renting experimentaron un crecimiento del 20% </w:t>
      </w:r>
      <w:r w:rsidRPr="009B2F86">
        <w:rPr>
          <w:sz w:val="24"/>
          <w:szCs w:val="24"/>
          <w:vertAlign w:val="superscript"/>
        </w:rPr>
        <w:footnoteReference w:id="2"/>
      </w:r>
      <w:r w:rsidRPr="009B2F86">
        <w:rPr>
          <w:sz w:val="24"/>
          <w:szCs w:val="24"/>
        </w:rPr>
        <w:t>, correspondiendo un 12,5% a los particulares</w:t>
      </w:r>
      <w:r w:rsidRPr="009B2F86">
        <w:rPr>
          <w:sz w:val="24"/>
          <w:szCs w:val="24"/>
          <w:vertAlign w:val="superscript"/>
        </w:rPr>
        <w:footnoteReference w:id="3"/>
      </w:r>
      <w:r w:rsidRPr="009B2F86">
        <w:rPr>
          <w:sz w:val="24"/>
          <w:szCs w:val="24"/>
        </w:rPr>
        <w:t>. En 2018, para el primer semestre se contabilizó un crecimiento del 15% para el mismo periodo qu</w:t>
      </w:r>
      <w:r w:rsidRPr="009B2F86">
        <w:rPr>
          <w:sz w:val="24"/>
          <w:szCs w:val="24"/>
        </w:rPr>
        <w:t xml:space="preserve">e en 2017 </w:t>
      </w:r>
      <w:r w:rsidRPr="009B2F86">
        <w:rPr>
          <w:sz w:val="24"/>
          <w:szCs w:val="24"/>
          <w:vertAlign w:val="superscript"/>
        </w:rPr>
        <w:footnoteReference w:id="4"/>
      </w:r>
      <w:r w:rsidRPr="009B2F86">
        <w:rPr>
          <w:sz w:val="24"/>
          <w:szCs w:val="24"/>
        </w:rPr>
        <w:t>, y con previsión de que para un plazo de 3-5 años las operaciones de renting contabilicen un 30% de todas las operaciones.</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pBdr>
          <w:top w:val="nil"/>
          <w:left w:val="nil"/>
          <w:bottom w:val="nil"/>
          <w:right w:val="nil"/>
          <w:between w:val="nil"/>
        </w:pBdr>
        <w:spacing w:line="240" w:lineRule="auto"/>
        <w:jc w:val="both"/>
        <w:rPr>
          <w:sz w:val="24"/>
          <w:szCs w:val="24"/>
        </w:rPr>
      </w:pPr>
      <w:r w:rsidRPr="009B2F86">
        <w:rPr>
          <w:sz w:val="24"/>
          <w:szCs w:val="24"/>
        </w:rPr>
        <w:t>Es por ello que las empresas de renting y/o entidades financieras se afanan en optimizar sus procedimientos de cara a fa</w:t>
      </w:r>
      <w:r w:rsidRPr="009B2F86">
        <w:rPr>
          <w:sz w:val="24"/>
          <w:szCs w:val="24"/>
        </w:rPr>
        <w:t>cilitar la información de todo el proceso end-to-end, desde la solicitud de crédito hasta su pago final.</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pBdr>
          <w:top w:val="nil"/>
          <w:left w:val="nil"/>
          <w:bottom w:val="nil"/>
          <w:right w:val="nil"/>
          <w:between w:val="nil"/>
        </w:pBdr>
        <w:spacing w:line="240" w:lineRule="auto"/>
        <w:jc w:val="both"/>
        <w:rPr>
          <w:sz w:val="24"/>
          <w:szCs w:val="24"/>
        </w:rPr>
      </w:pPr>
      <w:r w:rsidRPr="009B2F86">
        <w:rPr>
          <w:sz w:val="24"/>
          <w:szCs w:val="24"/>
        </w:rPr>
        <w:t>En el caso de un proceso de renting de un automóvil, que es donde queremos centrarnos, se presenta un problema adicional: no existe un sistema de conf</w:t>
      </w:r>
      <w:r w:rsidRPr="009B2F86">
        <w:rPr>
          <w:sz w:val="24"/>
          <w:szCs w:val="24"/>
        </w:rPr>
        <w:t>ianza para todos los actores que intervienen en la gestión (entidad financiadora, entidad aseguradora, cliente, taller, concesionario, mantenimiento,....) lo que puede provocar conflictos entre las partes (que no tienen por qué tener obligatoriamente ningú</w:t>
      </w:r>
      <w:r w:rsidRPr="009B2F86">
        <w:rPr>
          <w:sz w:val="24"/>
          <w:szCs w:val="24"/>
        </w:rPr>
        <w:t>n tipo de relación). Es aquí donde Blockchain puede presentarse como solución para reducir problemas de seguridad, fraude y/o trazabilidad de los datos.</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pBdr>
          <w:top w:val="nil"/>
          <w:left w:val="nil"/>
          <w:bottom w:val="nil"/>
          <w:right w:val="nil"/>
          <w:between w:val="nil"/>
        </w:pBdr>
        <w:spacing w:line="240" w:lineRule="auto"/>
        <w:jc w:val="both"/>
        <w:rPr>
          <w:sz w:val="24"/>
          <w:szCs w:val="24"/>
        </w:rPr>
      </w:pPr>
      <w:r w:rsidRPr="009B2F86">
        <w:rPr>
          <w:sz w:val="24"/>
          <w:szCs w:val="24"/>
        </w:rPr>
        <w:t>Blockchain es una tecnología con un previsible gran crecimiento dentro de los sectores logístico, fina</w:t>
      </w:r>
      <w:r w:rsidRPr="009B2F86">
        <w:rPr>
          <w:sz w:val="24"/>
          <w:szCs w:val="24"/>
        </w:rPr>
        <w:t xml:space="preserve">nciero y de seguros </w:t>
      </w:r>
      <w:r w:rsidRPr="009B2F86">
        <w:rPr>
          <w:sz w:val="24"/>
          <w:szCs w:val="24"/>
          <w:vertAlign w:val="superscript"/>
        </w:rPr>
        <w:footnoteReference w:id="5"/>
      </w:r>
      <w:r w:rsidRPr="009B2F86">
        <w:rPr>
          <w:sz w:val="24"/>
          <w:szCs w:val="24"/>
        </w:rPr>
        <w:t xml:space="preserve"> </w:t>
      </w:r>
      <w:r w:rsidRPr="009B2F86">
        <w:rPr>
          <w:sz w:val="24"/>
          <w:szCs w:val="24"/>
          <w:vertAlign w:val="superscript"/>
        </w:rPr>
        <w:footnoteReference w:id="6"/>
      </w:r>
      <w:r w:rsidRPr="009B2F86">
        <w:rPr>
          <w:sz w:val="24"/>
          <w:szCs w:val="24"/>
        </w:rPr>
        <w:t>. Las ventajas fundamentales que puede ofrecer a un servicio de renting/leasing de coches (en donde se pueden integrar los 3 sectores) se pueden resumir en las siguientes</w:t>
      </w:r>
      <w:r w:rsidRPr="009B2F86">
        <w:rPr>
          <w:sz w:val="24"/>
          <w:szCs w:val="24"/>
          <w:vertAlign w:val="superscript"/>
        </w:rPr>
        <w:footnoteReference w:id="7"/>
      </w:r>
      <w:r w:rsidRPr="009B2F86">
        <w:rPr>
          <w:sz w:val="24"/>
          <w:szCs w:val="24"/>
        </w:rPr>
        <w:t>:</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numPr>
          <w:ilvl w:val="0"/>
          <w:numId w:val="4"/>
        </w:numPr>
        <w:pBdr>
          <w:top w:val="nil"/>
          <w:left w:val="nil"/>
          <w:bottom w:val="nil"/>
          <w:right w:val="nil"/>
          <w:between w:val="nil"/>
        </w:pBdr>
        <w:spacing w:line="240" w:lineRule="auto"/>
        <w:jc w:val="both"/>
        <w:rPr>
          <w:sz w:val="24"/>
          <w:szCs w:val="24"/>
        </w:rPr>
      </w:pPr>
      <w:r w:rsidRPr="009B2F86">
        <w:rPr>
          <w:b/>
          <w:sz w:val="24"/>
          <w:szCs w:val="24"/>
        </w:rPr>
        <w:lastRenderedPageBreak/>
        <w:t>Trazabilidad de todo el proceso:</w:t>
      </w:r>
      <w:r w:rsidRPr="009B2F86">
        <w:rPr>
          <w:sz w:val="24"/>
          <w:szCs w:val="24"/>
        </w:rPr>
        <w:t xml:space="preserve"> Tanto las terceras partes </w:t>
      </w:r>
      <w:r w:rsidRPr="009B2F86">
        <w:rPr>
          <w:sz w:val="24"/>
          <w:szCs w:val="24"/>
        </w:rPr>
        <w:t>(compañías de financiación, aseguradora, recambios etc) como el cliente final pueden comprobar en tiempo real los cambios de estado del bien.</w:t>
      </w:r>
    </w:p>
    <w:p w:rsidR="008F046D" w:rsidRPr="009B2F86" w:rsidRDefault="00B51316">
      <w:pPr>
        <w:numPr>
          <w:ilvl w:val="0"/>
          <w:numId w:val="4"/>
        </w:numPr>
        <w:pBdr>
          <w:top w:val="nil"/>
          <w:left w:val="nil"/>
          <w:bottom w:val="nil"/>
          <w:right w:val="nil"/>
          <w:between w:val="nil"/>
        </w:pBdr>
        <w:spacing w:line="240" w:lineRule="auto"/>
        <w:jc w:val="both"/>
        <w:rPr>
          <w:sz w:val="24"/>
          <w:szCs w:val="24"/>
        </w:rPr>
      </w:pPr>
      <w:r w:rsidRPr="009B2F86">
        <w:rPr>
          <w:b/>
          <w:sz w:val="24"/>
          <w:szCs w:val="24"/>
        </w:rPr>
        <w:t>Confianza:</w:t>
      </w:r>
      <w:r w:rsidRPr="009B2F86">
        <w:rPr>
          <w:sz w:val="24"/>
          <w:szCs w:val="24"/>
        </w:rPr>
        <w:t xml:space="preserve"> Como consecuencia del punto anterior y debido a la inmutabilidad de la cadena de bloques, las partes in</w:t>
      </w:r>
      <w:r w:rsidRPr="009B2F86">
        <w:rPr>
          <w:sz w:val="24"/>
          <w:szCs w:val="24"/>
        </w:rPr>
        <w:t xml:space="preserve">teresadas pueden tener la certeza de que el proceso se ejecuta de forma correcta y legal. Uno de los beneficios fundamentales que puede aportar este aspecto es la fidelización del cliente final (si además el servicio prestado es bueno). </w:t>
      </w:r>
    </w:p>
    <w:p w:rsidR="008F046D" w:rsidRPr="009B2F86" w:rsidRDefault="00B51316">
      <w:pPr>
        <w:numPr>
          <w:ilvl w:val="0"/>
          <w:numId w:val="4"/>
        </w:numPr>
        <w:pBdr>
          <w:top w:val="nil"/>
          <w:left w:val="nil"/>
          <w:bottom w:val="nil"/>
          <w:right w:val="nil"/>
          <w:between w:val="nil"/>
        </w:pBdr>
        <w:spacing w:line="240" w:lineRule="auto"/>
        <w:jc w:val="both"/>
        <w:rPr>
          <w:sz w:val="24"/>
          <w:szCs w:val="24"/>
        </w:rPr>
      </w:pPr>
      <w:r w:rsidRPr="009B2F86">
        <w:rPr>
          <w:b/>
          <w:sz w:val="24"/>
          <w:szCs w:val="24"/>
        </w:rPr>
        <w:t>Precios justos:</w:t>
      </w:r>
      <w:r w:rsidRPr="009B2F86">
        <w:rPr>
          <w:sz w:val="24"/>
          <w:szCs w:val="24"/>
        </w:rPr>
        <w:t xml:space="preserve"> El</w:t>
      </w:r>
      <w:r w:rsidRPr="009B2F86">
        <w:rPr>
          <w:sz w:val="24"/>
          <w:szCs w:val="24"/>
        </w:rPr>
        <w:t xml:space="preserve"> cliente final sabe el precio exacto de los bienes por los que está consumiendo un servicio (por ejemplo: al poder tener acceso a la información de la cadena de bloques, puede saber a qué precio el taller adquirió los repuestos y qué beneficio obtiene éste</w:t>
      </w:r>
      <w:r w:rsidRPr="009B2F86">
        <w:rPr>
          <w:sz w:val="24"/>
          <w:szCs w:val="24"/>
        </w:rPr>
        <w:t xml:space="preserve"> por su servicio).</w:t>
      </w:r>
    </w:p>
    <w:p w:rsidR="008F046D" w:rsidRPr="009B2F86" w:rsidRDefault="00B51316">
      <w:pPr>
        <w:numPr>
          <w:ilvl w:val="0"/>
          <w:numId w:val="4"/>
        </w:numPr>
        <w:pBdr>
          <w:top w:val="nil"/>
          <w:left w:val="nil"/>
          <w:bottom w:val="nil"/>
          <w:right w:val="nil"/>
          <w:between w:val="nil"/>
        </w:pBdr>
        <w:spacing w:line="240" w:lineRule="auto"/>
        <w:jc w:val="both"/>
        <w:rPr>
          <w:sz w:val="24"/>
          <w:szCs w:val="24"/>
        </w:rPr>
      </w:pPr>
      <w:r w:rsidRPr="009B2F86">
        <w:rPr>
          <w:b/>
          <w:sz w:val="24"/>
          <w:szCs w:val="24"/>
        </w:rPr>
        <w:t>Interconectividad:</w:t>
      </w:r>
      <w:r w:rsidRPr="009B2F86">
        <w:rPr>
          <w:sz w:val="24"/>
          <w:szCs w:val="24"/>
        </w:rPr>
        <w:t xml:space="preserve"> Mediante la utilización de dispositivos IoT que envíen datos de geolocalización y del movimiento de los vehículos a la Blockchain, se puede crear un sistema de seguro que repercuta únicamente en el cliente final en fun</w:t>
      </w:r>
      <w:r w:rsidRPr="009B2F86">
        <w:rPr>
          <w:sz w:val="24"/>
          <w:szCs w:val="24"/>
        </w:rPr>
        <w:t xml:space="preserve">ción de la utilización del vehículo y del tipo de vía por la que transita. </w:t>
      </w:r>
    </w:p>
    <w:p w:rsidR="008F046D" w:rsidRPr="009B2F86" w:rsidRDefault="008F046D">
      <w:pPr>
        <w:pBdr>
          <w:top w:val="nil"/>
          <w:left w:val="nil"/>
          <w:bottom w:val="nil"/>
          <w:right w:val="nil"/>
          <w:between w:val="nil"/>
        </w:pBdr>
        <w:spacing w:line="240" w:lineRule="auto"/>
        <w:ind w:left="720"/>
        <w:jc w:val="both"/>
        <w:rPr>
          <w:sz w:val="24"/>
          <w:szCs w:val="24"/>
        </w:rPr>
      </w:pPr>
    </w:p>
    <w:p w:rsidR="008F046D" w:rsidRPr="009B2F86" w:rsidRDefault="00B51316">
      <w:pPr>
        <w:pBdr>
          <w:top w:val="nil"/>
          <w:left w:val="nil"/>
          <w:bottom w:val="nil"/>
          <w:right w:val="nil"/>
          <w:between w:val="nil"/>
        </w:pBdr>
        <w:spacing w:line="240" w:lineRule="auto"/>
        <w:jc w:val="both"/>
        <w:rPr>
          <w:sz w:val="24"/>
          <w:szCs w:val="24"/>
        </w:rPr>
      </w:pPr>
      <w:r w:rsidRPr="009B2F86">
        <w:rPr>
          <w:sz w:val="24"/>
          <w:szCs w:val="24"/>
        </w:rPr>
        <w:t>Por otra parte, en el mercado existen aplicaciones basadas en tecnología Blockchain que intentan dar solución a la problemática de la creación de una Dapp que dé soporte a los servicios de leasing en el entorno automovilístico. Cabe destacar entre ellas, l</w:t>
      </w:r>
      <w:r w:rsidRPr="009B2F86">
        <w:rPr>
          <w:sz w:val="24"/>
          <w:szCs w:val="24"/>
        </w:rPr>
        <w:t xml:space="preserve">a desarrollada por </w:t>
      </w:r>
      <w:r w:rsidRPr="009B2F86">
        <w:rPr>
          <w:b/>
          <w:sz w:val="24"/>
          <w:szCs w:val="24"/>
        </w:rPr>
        <w:t>IBM</w:t>
      </w:r>
      <w:r w:rsidRPr="009B2F86">
        <w:rPr>
          <w:sz w:val="24"/>
          <w:szCs w:val="24"/>
        </w:rPr>
        <w:t xml:space="preserve"> en julio del 2016 </w:t>
      </w:r>
      <w:r w:rsidRPr="009B2F86">
        <w:rPr>
          <w:sz w:val="24"/>
          <w:szCs w:val="24"/>
          <w:vertAlign w:val="superscript"/>
        </w:rPr>
        <w:footnoteReference w:id="8"/>
      </w:r>
      <w:r w:rsidRPr="009B2F86">
        <w:rPr>
          <w:sz w:val="24"/>
          <w:szCs w:val="24"/>
        </w:rPr>
        <w:t xml:space="preserve">. Dicha aplicación hace uso de una plataforma Blockchain integrada en un entorno cloud. A diferencia de otras plataformas, en </w:t>
      </w:r>
      <w:r w:rsidRPr="009B2F86">
        <w:rPr>
          <w:b/>
          <w:sz w:val="24"/>
          <w:szCs w:val="24"/>
        </w:rPr>
        <w:t xml:space="preserve">IBM Blockchain Platform </w:t>
      </w:r>
      <w:r w:rsidRPr="009B2F86">
        <w:rPr>
          <w:b/>
          <w:sz w:val="24"/>
          <w:szCs w:val="24"/>
          <w:vertAlign w:val="superscript"/>
        </w:rPr>
        <w:footnoteReference w:id="9"/>
      </w:r>
      <w:r w:rsidRPr="009B2F86">
        <w:rPr>
          <w:sz w:val="24"/>
          <w:szCs w:val="24"/>
        </w:rPr>
        <w:t>:</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numPr>
          <w:ilvl w:val="0"/>
          <w:numId w:val="1"/>
        </w:numPr>
        <w:pBdr>
          <w:top w:val="nil"/>
          <w:left w:val="nil"/>
          <w:bottom w:val="nil"/>
          <w:right w:val="nil"/>
          <w:between w:val="nil"/>
        </w:pBdr>
        <w:spacing w:line="240" w:lineRule="auto"/>
        <w:jc w:val="both"/>
        <w:rPr>
          <w:sz w:val="24"/>
          <w:szCs w:val="24"/>
        </w:rPr>
      </w:pPr>
      <w:r w:rsidRPr="009B2F86">
        <w:rPr>
          <w:sz w:val="24"/>
          <w:szCs w:val="24"/>
        </w:rPr>
        <w:t xml:space="preserve">Estamos ante una red </w:t>
      </w:r>
      <w:r w:rsidRPr="009B2F86">
        <w:rPr>
          <w:b/>
          <w:sz w:val="24"/>
          <w:szCs w:val="24"/>
        </w:rPr>
        <w:t>permisionada.</w:t>
      </w:r>
    </w:p>
    <w:p w:rsidR="008F046D" w:rsidRPr="009B2F86" w:rsidRDefault="00B51316">
      <w:pPr>
        <w:numPr>
          <w:ilvl w:val="0"/>
          <w:numId w:val="1"/>
        </w:numPr>
        <w:pBdr>
          <w:top w:val="nil"/>
          <w:left w:val="nil"/>
          <w:bottom w:val="nil"/>
          <w:right w:val="nil"/>
          <w:between w:val="nil"/>
        </w:pBdr>
        <w:spacing w:line="240" w:lineRule="auto"/>
        <w:jc w:val="both"/>
        <w:rPr>
          <w:sz w:val="24"/>
          <w:szCs w:val="24"/>
        </w:rPr>
      </w:pPr>
      <w:r w:rsidRPr="009B2F86">
        <w:rPr>
          <w:sz w:val="24"/>
          <w:szCs w:val="24"/>
        </w:rPr>
        <w:t xml:space="preserve">No requiere el uso de </w:t>
      </w:r>
      <w:r w:rsidRPr="009B2F86">
        <w:rPr>
          <w:b/>
          <w:sz w:val="24"/>
          <w:szCs w:val="24"/>
        </w:rPr>
        <w:t>cri</w:t>
      </w:r>
      <w:r w:rsidRPr="009B2F86">
        <w:rPr>
          <w:b/>
          <w:sz w:val="24"/>
          <w:szCs w:val="24"/>
        </w:rPr>
        <w:t>ptodivisas,</w:t>
      </w:r>
    </w:p>
    <w:p w:rsidR="008F046D" w:rsidRPr="009B2F86" w:rsidRDefault="00B51316">
      <w:pPr>
        <w:numPr>
          <w:ilvl w:val="0"/>
          <w:numId w:val="1"/>
        </w:numPr>
        <w:pBdr>
          <w:top w:val="nil"/>
          <w:left w:val="nil"/>
          <w:bottom w:val="nil"/>
          <w:right w:val="nil"/>
          <w:between w:val="nil"/>
        </w:pBdr>
        <w:spacing w:line="240" w:lineRule="auto"/>
        <w:jc w:val="both"/>
        <w:rPr>
          <w:sz w:val="24"/>
          <w:szCs w:val="24"/>
        </w:rPr>
      </w:pPr>
      <w:r w:rsidRPr="009B2F86">
        <w:rPr>
          <w:sz w:val="24"/>
          <w:szCs w:val="24"/>
        </w:rPr>
        <w:t xml:space="preserve">Las transacciones son </w:t>
      </w:r>
      <w:r w:rsidRPr="009B2F86">
        <w:rPr>
          <w:b/>
          <w:sz w:val="24"/>
          <w:szCs w:val="24"/>
        </w:rPr>
        <w:t>confidenciales</w:t>
      </w:r>
      <w:r w:rsidRPr="009B2F86">
        <w:rPr>
          <w:sz w:val="24"/>
          <w:szCs w:val="24"/>
        </w:rPr>
        <w:t xml:space="preserve"> y visibles a partes seleccionadas.</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pBdr>
          <w:top w:val="nil"/>
          <w:left w:val="nil"/>
          <w:bottom w:val="nil"/>
          <w:right w:val="nil"/>
          <w:between w:val="nil"/>
        </w:pBdr>
        <w:spacing w:line="240" w:lineRule="auto"/>
        <w:jc w:val="both"/>
        <w:rPr>
          <w:sz w:val="24"/>
          <w:szCs w:val="24"/>
        </w:rPr>
      </w:pPr>
      <w:r w:rsidRPr="009B2F86">
        <w:rPr>
          <w:noProof/>
          <w:sz w:val="24"/>
          <w:szCs w:val="24"/>
        </w:rPr>
        <w:lastRenderedPageBreak/>
        <w:drawing>
          <wp:inline distT="114300" distB="114300" distL="114300" distR="114300">
            <wp:extent cx="5943600" cy="3162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162300"/>
                    </a:xfrm>
                    <a:prstGeom prst="rect">
                      <a:avLst/>
                    </a:prstGeom>
                    <a:ln/>
                  </pic:spPr>
                </pic:pic>
              </a:graphicData>
            </a:graphic>
          </wp:inline>
        </w:drawing>
      </w:r>
    </w:p>
    <w:p w:rsidR="008F046D" w:rsidRPr="009B2F86" w:rsidRDefault="00B51316">
      <w:pPr>
        <w:pBdr>
          <w:top w:val="nil"/>
          <w:left w:val="nil"/>
          <w:bottom w:val="nil"/>
          <w:right w:val="nil"/>
          <w:between w:val="nil"/>
        </w:pBdr>
        <w:spacing w:line="240" w:lineRule="auto"/>
        <w:rPr>
          <w:sz w:val="14"/>
          <w:szCs w:val="14"/>
        </w:rPr>
      </w:pPr>
      <w:r w:rsidRPr="009B2F86">
        <w:rPr>
          <w:sz w:val="14"/>
          <w:szCs w:val="14"/>
        </w:rPr>
        <w:t xml:space="preserve">Imagen: Modelo Relación Actores Ciclo Vida Renting Coche. </w:t>
      </w:r>
    </w:p>
    <w:p w:rsidR="008F046D" w:rsidRPr="009B2F86" w:rsidRDefault="00B51316">
      <w:pPr>
        <w:pBdr>
          <w:top w:val="nil"/>
          <w:left w:val="nil"/>
          <w:bottom w:val="nil"/>
          <w:right w:val="nil"/>
          <w:between w:val="nil"/>
        </w:pBdr>
        <w:spacing w:line="240" w:lineRule="auto"/>
        <w:rPr>
          <w:sz w:val="14"/>
          <w:szCs w:val="14"/>
        </w:rPr>
      </w:pPr>
      <w:r w:rsidRPr="009B2F86">
        <w:rPr>
          <w:sz w:val="14"/>
          <w:szCs w:val="14"/>
        </w:rPr>
        <w:t>Fuente: https://d5cplpsrt2s33.cloudfront.net/m/7a688abb11b5a7de/ASPECT_768-blog_comms_car_dossier_web.jpg</w:t>
      </w:r>
    </w:p>
    <w:p w:rsidR="008F046D" w:rsidRPr="009B2F86" w:rsidRDefault="00B51316">
      <w:pPr>
        <w:pStyle w:val="Heading2"/>
        <w:rPr>
          <w:color w:val="004481"/>
        </w:rPr>
      </w:pPr>
      <w:bookmarkStart w:id="2" w:name="_qa3ewy5gaiv2" w:colFirst="0" w:colLast="0"/>
      <w:bookmarkEnd w:id="2"/>
      <w:r w:rsidRPr="009B2F86">
        <w:rPr>
          <w:color w:val="004481"/>
        </w:rPr>
        <w:t>1.2</w:t>
      </w:r>
      <w:r w:rsidRPr="009B2F86">
        <w:rPr>
          <w:color w:val="004481"/>
        </w:rPr>
        <w:tab/>
        <w:t>Exposición del Problema</w:t>
      </w:r>
    </w:p>
    <w:p w:rsidR="008F046D" w:rsidRPr="009B2F86" w:rsidRDefault="00B51316">
      <w:pPr>
        <w:pBdr>
          <w:top w:val="nil"/>
          <w:left w:val="nil"/>
          <w:bottom w:val="nil"/>
          <w:right w:val="nil"/>
          <w:between w:val="nil"/>
        </w:pBdr>
        <w:spacing w:line="240" w:lineRule="auto"/>
        <w:jc w:val="both"/>
        <w:rPr>
          <w:sz w:val="24"/>
          <w:szCs w:val="24"/>
        </w:rPr>
      </w:pPr>
      <w:r w:rsidRPr="009B2F86">
        <w:rPr>
          <w:sz w:val="24"/>
          <w:szCs w:val="24"/>
        </w:rPr>
        <w:t xml:space="preserve">Como ya se ha introducido en la sección anterior, la problemática fundamental que busca ser resuelta por el presente trabajo es la elaboración de una Dapp que dé soporte a un </w:t>
      </w:r>
      <w:r w:rsidRPr="009B2F86">
        <w:rPr>
          <w:b/>
          <w:sz w:val="24"/>
          <w:szCs w:val="24"/>
        </w:rPr>
        <w:t>servicio de renting/leasing de vehículos</w:t>
      </w:r>
      <w:r w:rsidRPr="009B2F86">
        <w:rPr>
          <w:sz w:val="24"/>
          <w:szCs w:val="24"/>
        </w:rPr>
        <w:t>. En este tipo d</w:t>
      </w:r>
      <w:r w:rsidRPr="009B2F86">
        <w:rPr>
          <w:sz w:val="24"/>
          <w:szCs w:val="24"/>
        </w:rPr>
        <w:t>e servicios, el cliente final no tiene toda la información respecto a los costes relacionados con los servicios prestados por todos los intermediarios que actúan sobre la cadena de suministro del producto, la financiación del mismo y el seguro del vehículo</w:t>
      </w:r>
      <w:r w:rsidRPr="009B2F86">
        <w:rPr>
          <w:sz w:val="24"/>
          <w:szCs w:val="24"/>
        </w:rPr>
        <w:t>. En especial, destacar que:</w:t>
      </w:r>
    </w:p>
    <w:p w:rsidR="008F046D" w:rsidRPr="009B2F86" w:rsidRDefault="008F046D">
      <w:pPr>
        <w:pBdr>
          <w:top w:val="nil"/>
          <w:left w:val="nil"/>
          <w:bottom w:val="nil"/>
          <w:right w:val="nil"/>
          <w:between w:val="nil"/>
        </w:pBdr>
        <w:spacing w:line="240" w:lineRule="auto"/>
        <w:jc w:val="both"/>
        <w:rPr>
          <w:sz w:val="24"/>
          <w:szCs w:val="24"/>
        </w:rPr>
      </w:pPr>
    </w:p>
    <w:p w:rsidR="008F046D" w:rsidRPr="009B2F86" w:rsidRDefault="00B51316">
      <w:pPr>
        <w:numPr>
          <w:ilvl w:val="0"/>
          <w:numId w:val="2"/>
        </w:numPr>
        <w:pBdr>
          <w:top w:val="nil"/>
          <w:left w:val="nil"/>
          <w:bottom w:val="nil"/>
          <w:right w:val="nil"/>
          <w:between w:val="nil"/>
        </w:pBdr>
        <w:spacing w:line="240" w:lineRule="auto"/>
        <w:jc w:val="both"/>
        <w:rPr>
          <w:sz w:val="24"/>
          <w:szCs w:val="24"/>
        </w:rPr>
      </w:pPr>
      <w:r w:rsidRPr="009B2F86">
        <w:rPr>
          <w:sz w:val="24"/>
          <w:szCs w:val="24"/>
        </w:rPr>
        <w:t xml:space="preserve">Si existe una </w:t>
      </w:r>
      <w:r w:rsidRPr="009B2F86">
        <w:rPr>
          <w:b/>
          <w:sz w:val="24"/>
          <w:szCs w:val="24"/>
        </w:rPr>
        <w:t>compañía de financiación del vehículo</w:t>
      </w:r>
      <w:r w:rsidRPr="009B2F86">
        <w:rPr>
          <w:sz w:val="24"/>
          <w:szCs w:val="24"/>
        </w:rPr>
        <w:t>, ésta podrá aplicar un sistema de riesgos más real (dependiendo de las características de riesgo del cliente y de su historial). De esta forma la financiación será más person</w:t>
      </w:r>
      <w:r w:rsidRPr="009B2F86">
        <w:rPr>
          <w:sz w:val="24"/>
          <w:szCs w:val="24"/>
        </w:rPr>
        <w:t>alizada.</w:t>
      </w:r>
    </w:p>
    <w:p w:rsidR="008F046D" w:rsidRPr="009B2F86" w:rsidRDefault="00B51316">
      <w:pPr>
        <w:numPr>
          <w:ilvl w:val="0"/>
          <w:numId w:val="2"/>
        </w:numPr>
        <w:pBdr>
          <w:top w:val="nil"/>
          <w:left w:val="nil"/>
          <w:bottom w:val="nil"/>
          <w:right w:val="nil"/>
          <w:between w:val="nil"/>
        </w:pBdr>
        <w:spacing w:line="240" w:lineRule="auto"/>
        <w:jc w:val="both"/>
        <w:rPr>
          <w:sz w:val="24"/>
          <w:szCs w:val="24"/>
        </w:rPr>
      </w:pPr>
      <w:r w:rsidRPr="009B2F86">
        <w:rPr>
          <w:sz w:val="24"/>
          <w:szCs w:val="24"/>
        </w:rPr>
        <w:t xml:space="preserve">Si existe una </w:t>
      </w:r>
      <w:r w:rsidRPr="009B2F86">
        <w:rPr>
          <w:b/>
          <w:sz w:val="24"/>
          <w:szCs w:val="24"/>
        </w:rPr>
        <w:t>compañía aseguradora</w:t>
      </w:r>
      <w:r w:rsidRPr="009B2F86">
        <w:rPr>
          <w:sz w:val="24"/>
          <w:szCs w:val="24"/>
        </w:rPr>
        <w:t>, ésta podrá determinar unos costes sobre el cliente final de acuerdo al uso que haga éste del vehículo (tiempo de uso del mismo, características de las vías por las que transita, velocidad a la que circula etc).</w:t>
      </w:r>
    </w:p>
    <w:p w:rsidR="008F046D" w:rsidRPr="009B2F86" w:rsidRDefault="00B51316">
      <w:pPr>
        <w:numPr>
          <w:ilvl w:val="0"/>
          <w:numId w:val="2"/>
        </w:numPr>
        <w:pBdr>
          <w:top w:val="nil"/>
          <w:left w:val="nil"/>
          <w:bottom w:val="nil"/>
          <w:right w:val="nil"/>
          <w:between w:val="nil"/>
        </w:pBdr>
        <w:spacing w:line="240" w:lineRule="auto"/>
        <w:jc w:val="both"/>
        <w:rPr>
          <w:sz w:val="24"/>
          <w:szCs w:val="24"/>
        </w:rPr>
      </w:pPr>
      <w:r w:rsidRPr="009B2F86">
        <w:rPr>
          <w:sz w:val="24"/>
          <w:szCs w:val="24"/>
        </w:rPr>
        <w:t xml:space="preserve">Dentro de la </w:t>
      </w:r>
      <w:r w:rsidRPr="009B2F86">
        <w:rPr>
          <w:b/>
          <w:sz w:val="24"/>
          <w:szCs w:val="24"/>
        </w:rPr>
        <w:t>cadena de suministro</w:t>
      </w:r>
      <w:r w:rsidRPr="009B2F86">
        <w:rPr>
          <w:sz w:val="24"/>
          <w:szCs w:val="24"/>
        </w:rPr>
        <w:t xml:space="preserve"> para la reparación de un vehículo, la información sobre los costes que repercuten el taller sobre el cliente final serán más transparentes para éste (de hecho el consumidor podrá ver el precio del material que fue comprado</w:t>
      </w:r>
      <w:r w:rsidRPr="009B2F86">
        <w:rPr>
          <w:sz w:val="24"/>
          <w:szCs w:val="24"/>
        </w:rPr>
        <w:t xml:space="preserve"> por el taller).</w:t>
      </w:r>
    </w:p>
    <w:p w:rsidR="008F046D" w:rsidRPr="009B2F86" w:rsidRDefault="00B51316">
      <w:pPr>
        <w:numPr>
          <w:ilvl w:val="0"/>
          <w:numId w:val="2"/>
        </w:numPr>
        <w:pBdr>
          <w:top w:val="nil"/>
          <w:left w:val="nil"/>
          <w:bottom w:val="nil"/>
          <w:right w:val="nil"/>
          <w:between w:val="nil"/>
        </w:pBdr>
        <w:spacing w:line="240" w:lineRule="auto"/>
        <w:jc w:val="both"/>
        <w:rPr>
          <w:sz w:val="24"/>
          <w:szCs w:val="24"/>
        </w:rPr>
      </w:pPr>
      <w:r w:rsidRPr="009B2F86">
        <w:rPr>
          <w:sz w:val="24"/>
          <w:szCs w:val="24"/>
        </w:rPr>
        <w:t xml:space="preserve">Si se compra o se vende el coche (e.g. en un concesionario), el nuevo comprador tendrá acceso al historial del vehículo y a los eventos especiales que han tenido lugar durante su uso (accidentes, reparaciones, averías etc). </w:t>
      </w:r>
    </w:p>
    <w:p w:rsidR="008F046D" w:rsidRPr="009B2F86" w:rsidRDefault="00B51316">
      <w:pPr>
        <w:widowControl w:val="0"/>
        <w:spacing w:line="240" w:lineRule="auto"/>
        <w:ind w:left="560"/>
        <w:jc w:val="center"/>
        <w:rPr>
          <w:rFonts w:ascii="Lato" w:eastAsia="Lato" w:hAnsi="Lato" w:cs="Lato"/>
          <w:b/>
          <w:color w:val="FFFFFF"/>
          <w:sz w:val="20"/>
          <w:szCs w:val="20"/>
        </w:rPr>
      </w:pPr>
      <w:r w:rsidRPr="009B2F86">
        <w:rPr>
          <w:rFonts w:ascii="Lato" w:eastAsia="Lato" w:hAnsi="Lato" w:cs="Lato"/>
          <w:b/>
          <w:color w:val="FFFFFF"/>
          <w:sz w:val="20"/>
          <w:szCs w:val="20"/>
        </w:rPr>
        <w:t>Integración de</w:t>
      </w:r>
      <w:r w:rsidRPr="009B2F86">
        <w:rPr>
          <w:rFonts w:ascii="Lato" w:eastAsia="Lato" w:hAnsi="Lato" w:cs="Lato"/>
          <w:b/>
          <w:color w:val="FFFFFF"/>
          <w:sz w:val="20"/>
          <w:szCs w:val="20"/>
        </w:rPr>
        <w:t xml:space="preserve"> todas las partes en el servicio</w:t>
      </w:r>
    </w:p>
    <w:p w:rsidR="008F046D" w:rsidRPr="009B2F86" w:rsidRDefault="00B51316">
      <w:pPr>
        <w:widowControl w:val="0"/>
        <w:spacing w:line="240" w:lineRule="auto"/>
        <w:ind w:left="560"/>
        <w:jc w:val="center"/>
        <w:rPr>
          <w:rFonts w:ascii="Lato" w:eastAsia="Lato" w:hAnsi="Lato" w:cs="Lato"/>
          <w:b/>
          <w:color w:val="FFFFFF"/>
          <w:sz w:val="20"/>
          <w:szCs w:val="20"/>
        </w:rPr>
      </w:pPr>
      <w:r w:rsidRPr="009B2F86">
        <w:rPr>
          <w:rFonts w:ascii="Lato" w:eastAsia="Lato" w:hAnsi="Lato" w:cs="Lato"/>
          <w:b/>
          <w:color w:val="FFFFFF"/>
          <w:sz w:val="20"/>
          <w:szCs w:val="20"/>
        </w:rPr>
        <w:lastRenderedPageBreak/>
        <w:t>Seguridad de las transacciones</w:t>
      </w:r>
      <w:r w:rsidRPr="009B2F86">
        <w:rPr>
          <w:noProof/>
        </w:rPr>
        <w:drawing>
          <wp:anchor distT="114300" distB="114300" distL="114300" distR="114300" simplePos="0" relativeHeight="251663360" behindDoc="0" locked="0" layoutInCell="1" hidden="0" allowOverlap="1">
            <wp:simplePos x="0" y="0"/>
            <wp:positionH relativeFrom="column">
              <wp:posOffset>76201</wp:posOffset>
            </wp:positionH>
            <wp:positionV relativeFrom="paragraph">
              <wp:posOffset>209550</wp:posOffset>
            </wp:positionV>
            <wp:extent cx="5943600" cy="749300"/>
            <wp:effectExtent l="0" t="0" r="0" b="0"/>
            <wp:wrapSquare wrapText="bothSides" distT="114300" distB="114300" distL="114300" distR="1143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749300"/>
                    </a:xfrm>
                    <a:prstGeom prst="rect">
                      <a:avLst/>
                    </a:prstGeom>
                    <a:ln/>
                  </pic:spPr>
                </pic:pic>
              </a:graphicData>
            </a:graphic>
          </wp:anchor>
        </w:drawing>
      </w:r>
    </w:p>
    <w:p w:rsidR="008F046D" w:rsidRPr="009B2F86" w:rsidRDefault="00B51316">
      <w:pPr>
        <w:widowControl w:val="0"/>
        <w:spacing w:line="240" w:lineRule="auto"/>
        <w:ind w:left="560"/>
        <w:jc w:val="center"/>
        <w:rPr>
          <w:rFonts w:ascii="Lato" w:eastAsia="Lato" w:hAnsi="Lato" w:cs="Lato"/>
          <w:sz w:val="20"/>
          <w:szCs w:val="20"/>
        </w:rPr>
      </w:pPr>
      <w:r w:rsidRPr="009B2F86">
        <w:rPr>
          <w:rFonts w:ascii="Lato" w:eastAsia="Lato" w:hAnsi="Lato" w:cs="Lato"/>
          <w:b/>
          <w:color w:val="FFFFFF"/>
          <w:sz w:val="20"/>
          <w:szCs w:val="20"/>
        </w:rPr>
        <w:t>Integración de todas las partes en el servicio</w:t>
      </w:r>
    </w:p>
    <w:p w:rsidR="008F046D" w:rsidRPr="009B2F86" w:rsidRDefault="00B51316">
      <w:pPr>
        <w:widowControl w:val="0"/>
        <w:spacing w:line="240" w:lineRule="auto"/>
        <w:ind w:left="560"/>
        <w:jc w:val="center"/>
        <w:rPr>
          <w:rFonts w:ascii="Lato" w:eastAsia="Lato" w:hAnsi="Lato" w:cs="Lato"/>
          <w:b/>
          <w:color w:val="FFFFFF"/>
          <w:sz w:val="20"/>
          <w:szCs w:val="20"/>
        </w:rPr>
      </w:pPr>
      <w:r w:rsidRPr="009B2F86">
        <w:rPr>
          <w:rFonts w:ascii="Lato" w:eastAsia="Lato" w:hAnsi="Lato" w:cs="Lato"/>
          <w:b/>
          <w:color w:val="FFFFFF"/>
          <w:sz w:val="20"/>
          <w:szCs w:val="20"/>
        </w:rPr>
        <w:t>Transparencia del proceso</w:t>
      </w:r>
    </w:p>
    <w:p w:rsidR="008F046D" w:rsidRPr="009B2F86" w:rsidRDefault="00B51316">
      <w:pPr>
        <w:widowControl w:val="0"/>
        <w:spacing w:line="240" w:lineRule="auto"/>
        <w:ind w:left="560"/>
        <w:jc w:val="center"/>
        <w:rPr>
          <w:rFonts w:ascii="Lato" w:eastAsia="Lato" w:hAnsi="Lato" w:cs="Lato"/>
          <w:b/>
          <w:color w:val="FFFFFF"/>
          <w:sz w:val="20"/>
          <w:szCs w:val="20"/>
        </w:rPr>
      </w:pPr>
      <w:r w:rsidRPr="009B2F86">
        <w:rPr>
          <w:rFonts w:ascii="Lato" w:eastAsia="Lato" w:hAnsi="Lato" w:cs="Lato"/>
          <w:b/>
          <w:color w:val="FFFFFF"/>
          <w:sz w:val="20"/>
          <w:szCs w:val="20"/>
        </w:rPr>
        <w:t>Descentralización del proceso</w:t>
      </w:r>
    </w:p>
    <w:p w:rsidR="008F046D" w:rsidRPr="009B2F86" w:rsidRDefault="00B51316">
      <w:pPr>
        <w:widowControl w:val="0"/>
        <w:spacing w:line="240" w:lineRule="auto"/>
        <w:ind w:left="560"/>
        <w:jc w:val="center"/>
        <w:rPr>
          <w:rFonts w:ascii="Lato" w:eastAsia="Lato" w:hAnsi="Lato" w:cs="Lato"/>
          <w:sz w:val="20"/>
          <w:szCs w:val="20"/>
        </w:rPr>
      </w:pPr>
      <w:r w:rsidRPr="009B2F86">
        <w:rPr>
          <w:rFonts w:ascii="Lato" w:eastAsia="Lato" w:hAnsi="Lato" w:cs="Lato"/>
          <w:b/>
          <w:color w:val="FFFFFF"/>
          <w:sz w:val="20"/>
          <w:szCs w:val="20"/>
        </w:rPr>
        <w:t>Integración de todas las partes en el servicio</w:t>
      </w:r>
    </w:p>
    <w:p w:rsidR="008F046D" w:rsidRPr="009B2F86" w:rsidRDefault="00B51316">
      <w:pPr>
        <w:widowControl w:val="0"/>
        <w:spacing w:line="240" w:lineRule="auto"/>
        <w:ind w:left="560"/>
        <w:jc w:val="center"/>
        <w:rPr>
          <w:rFonts w:ascii="Lato" w:eastAsia="Lato" w:hAnsi="Lato" w:cs="Lato"/>
          <w:b/>
          <w:color w:val="FFFFFF"/>
          <w:sz w:val="20"/>
          <w:szCs w:val="20"/>
        </w:rPr>
      </w:pPr>
      <w:r w:rsidRPr="009B2F86">
        <w:rPr>
          <w:rFonts w:ascii="Lato" w:eastAsia="Lato" w:hAnsi="Lato" w:cs="Lato"/>
          <w:b/>
          <w:color w:val="FFFFFF"/>
          <w:sz w:val="20"/>
          <w:szCs w:val="20"/>
        </w:rPr>
        <w:t>Integración de todas las partes en el servici</w:t>
      </w:r>
    </w:p>
    <w:p w:rsidR="008F046D" w:rsidRPr="009B2F86" w:rsidRDefault="008F046D">
      <w:pPr>
        <w:widowControl w:val="0"/>
        <w:spacing w:line="240" w:lineRule="auto"/>
        <w:ind w:left="560"/>
        <w:jc w:val="center"/>
        <w:rPr>
          <w:rFonts w:ascii="Lato" w:eastAsia="Lato" w:hAnsi="Lato" w:cs="Lato"/>
          <w:b/>
          <w:color w:val="FFFFFF"/>
          <w:sz w:val="20"/>
          <w:szCs w:val="20"/>
        </w:rPr>
      </w:pPr>
    </w:p>
    <w:p w:rsidR="008F046D" w:rsidRPr="009B2F86" w:rsidRDefault="008F046D">
      <w:pPr>
        <w:pBdr>
          <w:top w:val="nil"/>
          <w:left w:val="nil"/>
          <w:bottom w:val="nil"/>
          <w:right w:val="nil"/>
          <w:between w:val="nil"/>
        </w:pBdr>
        <w:spacing w:line="240" w:lineRule="auto"/>
        <w:jc w:val="both"/>
        <w:rPr>
          <w:color w:val="1C4587"/>
          <w:sz w:val="24"/>
          <w:szCs w:val="24"/>
        </w:rPr>
      </w:pPr>
    </w:p>
    <w:p w:rsidR="008F046D" w:rsidRPr="009B2F86" w:rsidRDefault="00B51316">
      <w:pPr>
        <w:pBdr>
          <w:top w:val="nil"/>
          <w:left w:val="nil"/>
          <w:bottom w:val="nil"/>
          <w:right w:val="nil"/>
          <w:between w:val="nil"/>
        </w:pBdr>
        <w:spacing w:line="240" w:lineRule="auto"/>
        <w:jc w:val="both"/>
        <w:rPr>
          <w:color w:val="1C4587"/>
          <w:sz w:val="24"/>
          <w:szCs w:val="24"/>
        </w:rPr>
      </w:pPr>
      <w:r w:rsidRPr="009B2F86">
        <w:br w:type="page"/>
      </w:r>
    </w:p>
    <w:p w:rsidR="008F046D" w:rsidRPr="009B2F86" w:rsidRDefault="00B51316">
      <w:pPr>
        <w:pBdr>
          <w:top w:val="nil"/>
          <w:left w:val="nil"/>
          <w:bottom w:val="nil"/>
          <w:right w:val="nil"/>
          <w:between w:val="nil"/>
        </w:pBdr>
        <w:spacing w:line="240" w:lineRule="auto"/>
        <w:jc w:val="both"/>
        <w:rPr>
          <w:color w:val="1C4587"/>
          <w:sz w:val="24"/>
          <w:szCs w:val="24"/>
        </w:rPr>
      </w:pPr>
      <w:r w:rsidRPr="009B2F86">
        <w:lastRenderedPageBreak/>
        <w:pict>
          <v:rect id="_x0000_i1027" style="width:0;height:1.5pt" o:hralign="center" o:hrstd="t" o:hr="t" fillcolor="#a0a0a0" stroked="f"/>
        </w:pict>
      </w:r>
    </w:p>
    <w:p w:rsidR="008F046D" w:rsidRPr="009B2F86" w:rsidRDefault="00B51316">
      <w:pPr>
        <w:pStyle w:val="Heading1"/>
        <w:spacing w:line="240" w:lineRule="auto"/>
        <w:jc w:val="both"/>
        <w:rPr>
          <w:b/>
          <w:color w:val="004481"/>
        </w:rPr>
      </w:pPr>
      <w:bookmarkStart w:id="3" w:name="_9jjy45g4rpig" w:colFirst="0" w:colLast="0"/>
      <w:bookmarkEnd w:id="3"/>
      <w:r w:rsidRPr="009B2F86">
        <w:rPr>
          <w:b/>
          <w:color w:val="004481"/>
        </w:rPr>
        <w:t>2.</w:t>
      </w:r>
      <w:r w:rsidRPr="009B2F86">
        <w:rPr>
          <w:b/>
          <w:color w:val="004481"/>
        </w:rPr>
        <w:tab/>
        <w:t>Objetivos y aportaciones</w:t>
      </w:r>
    </w:p>
    <w:p w:rsidR="008F046D" w:rsidRPr="009B2F86" w:rsidRDefault="00B51316">
      <w:pPr>
        <w:pStyle w:val="Heading2"/>
        <w:rPr>
          <w:b/>
          <w:color w:val="0000FF"/>
          <w:sz w:val="36"/>
          <w:szCs w:val="36"/>
          <w:highlight w:val="black"/>
        </w:rPr>
      </w:pPr>
      <w:bookmarkStart w:id="4" w:name="_g5j7sveb4dea" w:colFirst="0" w:colLast="0"/>
      <w:bookmarkEnd w:id="4"/>
      <w:r w:rsidRPr="009B2F86">
        <w:rPr>
          <w:color w:val="004481"/>
        </w:rPr>
        <w:t>2.1</w:t>
      </w:r>
      <w:r w:rsidRPr="009B2F86">
        <w:rPr>
          <w:color w:val="004481"/>
        </w:rPr>
        <w:tab/>
        <w:t>Objetivos y valor añadido</w:t>
      </w:r>
    </w:p>
    <w:p w:rsidR="008F046D" w:rsidRPr="009B2F86" w:rsidRDefault="00B51316">
      <w:pPr>
        <w:jc w:val="both"/>
        <w:rPr>
          <w:sz w:val="24"/>
          <w:szCs w:val="24"/>
        </w:rPr>
      </w:pPr>
      <w:r w:rsidRPr="009B2F86">
        <w:rPr>
          <w:sz w:val="24"/>
          <w:szCs w:val="24"/>
        </w:rPr>
        <w:t>De cara al desarrollo de esta plataforma, y en base a los plazos de ejecución, planteamos un desarrollo faseado, siendo el objetivo principal de</w:t>
      </w:r>
      <w:r w:rsidRPr="009B2F86">
        <w:rPr>
          <w:sz w:val="24"/>
          <w:szCs w:val="24"/>
        </w:rPr>
        <w:t xml:space="preserve"> esta primera fase correspondiente al TFM la elaboración de una Dapp que permita gestionar a través de smart contracts los contratos que se firman entre cliente, entidad financiera y entidad aseguradora. Esto incluiría no sólo la programación de estos, si </w:t>
      </w:r>
      <w:r w:rsidRPr="009B2F86">
        <w:rPr>
          <w:sz w:val="24"/>
          <w:szCs w:val="24"/>
        </w:rPr>
        <w:t>no el desarrollo del front de acceso y gestión.</w:t>
      </w:r>
    </w:p>
    <w:p w:rsidR="008F046D" w:rsidRPr="009B2F86" w:rsidRDefault="008F046D">
      <w:pPr>
        <w:jc w:val="both"/>
        <w:rPr>
          <w:sz w:val="24"/>
          <w:szCs w:val="24"/>
        </w:rPr>
      </w:pPr>
    </w:p>
    <w:p w:rsidR="008F046D" w:rsidRPr="009B2F86" w:rsidRDefault="00B51316">
      <w:pPr>
        <w:jc w:val="both"/>
        <w:rPr>
          <w:sz w:val="24"/>
          <w:szCs w:val="24"/>
        </w:rPr>
      </w:pPr>
      <w:r w:rsidRPr="009B2F86">
        <w:rPr>
          <w:sz w:val="24"/>
          <w:szCs w:val="24"/>
        </w:rPr>
        <w:t>Es decir, en esta primera fase planteamos los siguientes objetivos de desarrollo:</w:t>
      </w:r>
    </w:p>
    <w:p w:rsidR="008F046D" w:rsidRPr="009B2F86" w:rsidRDefault="00B51316">
      <w:pPr>
        <w:numPr>
          <w:ilvl w:val="0"/>
          <w:numId w:val="5"/>
        </w:numPr>
        <w:jc w:val="both"/>
        <w:rPr>
          <w:sz w:val="24"/>
          <w:szCs w:val="24"/>
        </w:rPr>
      </w:pPr>
      <w:r w:rsidRPr="009B2F86">
        <w:rPr>
          <w:b/>
          <w:sz w:val="24"/>
          <w:szCs w:val="24"/>
        </w:rPr>
        <w:t xml:space="preserve">Creación de una Dapp </w:t>
      </w:r>
      <w:r w:rsidRPr="009B2F86">
        <w:rPr>
          <w:sz w:val="24"/>
          <w:szCs w:val="24"/>
        </w:rPr>
        <w:t>que permita interconectar a todos los distintos usuarios y agentes que participan en la gestión del cicl</w:t>
      </w:r>
      <w:r w:rsidRPr="009B2F86">
        <w:rPr>
          <w:sz w:val="24"/>
          <w:szCs w:val="24"/>
        </w:rPr>
        <w:t>o de vida de una operación de renting de automóviles. La Dapp cumplirá con los siguientes requisitos:</w:t>
      </w:r>
    </w:p>
    <w:p w:rsidR="008F046D" w:rsidRPr="009B2F86" w:rsidRDefault="00B51316">
      <w:pPr>
        <w:numPr>
          <w:ilvl w:val="1"/>
          <w:numId w:val="5"/>
        </w:numPr>
        <w:jc w:val="both"/>
        <w:rPr>
          <w:b/>
          <w:sz w:val="24"/>
          <w:szCs w:val="24"/>
        </w:rPr>
      </w:pPr>
      <w:r w:rsidRPr="009B2F86">
        <w:rPr>
          <w:b/>
          <w:sz w:val="24"/>
          <w:szCs w:val="24"/>
        </w:rPr>
        <w:t>Funcionará en servidor local.</w:t>
      </w:r>
    </w:p>
    <w:p w:rsidR="008F046D" w:rsidRPr="009B2F86" w:rsidRDefault="00B51316">
      <w:pPr>
        <w:numPr>
          <w:ilvl w:val="1"/>
          <w:numId w:val="5"/>
        </w:numPr>
        <w:jc w:val="both"/>
        <w:rPr>
          <w:sz w:val="24"/>
          <w:szCs w:val="24"/>
        </w:rPr>
      </w:pPr>
      <w:r w:rsidRPr="009B2F86">
        <w:rPr>
          <w:b/>
          <w:sz w:val="24"/>
          <w:szCs w:val="24"/>
        </w:rPr>
        <w:t>Acceso a la aplicación a través de la URL</w:t>
      </w:r>
      <w:r w:rsidRPr="009B2F86">
        <w:rPr>
          <w:sz w:val="24"/>
          <w:szCs w:val="24"/>
        </w:rPr>
        <w:t xml:space="preserve"> correspondiente</w:t>
      </w:r>
    </w:p>
    <w:p w:rsidR="008F046D" w:rsidRPr="009B2F86" w:rsidRDefault="00B51316">
      <w:pPr>
        <w:numPr>
          <w:ilvl w:val="1"/>
          <w:numId w:val="5"/>
        </w:numPr>
        <w:jc w:val="both"/>
        <w:rPr>
          <w:sz w:val="24"/>
          <w:szCs w:val="24"/>
        </w:rPr>
      </w:pPr>
      <w:r w:rsidRPr="009B2F86">
        <w:rPr>
          <w:b/>
          <w:sz w:val="24"/>
          <w:szCs w:val="24"/>
        </w:rPr>
        <w:t>Las transacciones se firmaran con Metamask</w:t>
      </w:r>
      <w:r w:rsidRPr="009B2F86">
        <w:rPr>
          <w:sz w:val="24"/>
          <w:szCs w:val="24"/>
        </w:rPr>
        <w:t>.</w:t>
      </w:r>
    </w:p>
    <w:p w:rsidR="008F046D" w:rsidRPr="009B2F86" w:rsidRDefault="00B51316">
      <w:pPr>
        <w:numPr>
          <w:ilvl w:val="1"/>
          <w:numId w:val="5"/>
        </w:numPr>
        <w:jc w:val="both"/>
        <w:rPr>
          <w:sz w:val="24"/>
          <w:szCs w:val="24"/>
        </w:rPr>
      </w:pPr>
      <w:r w:rsidRPr="009B2F86">
        <w:rPr>
          <w:b/>
          <w:sz w:val="24"/>
          <w:szCs w:val="24"/>
        </w:rPr>
        <w:t>Se utilizarán eventos</w:t>
      </w:r>
      <w:r w:rsidRPr="009B2F86">
        <w:rPr>
          <w:sz w:val="24"/>
          <w:szCs w:val="24"/>
        </w:rPr>
        <w:t xml:space="preserve"> para guiar al usuario final.</w:t>
      </w:r>
    </w:p>
    <w:p w:rsidR="008F046D" w:rsidRPr="009B2F86" w:rsidRDefault="00B51316">
      <w:pPr>
        <w:numPr>
          <w:ilvl w:val="1"/>
          <w:numId w:val="5"/>
        </w:numPr>
        <w:jc w:val="both"/>
        <w:rPr>
          <w:sz w:val="24"/>
          <w:szCs w:val="24"/>
        </w:rPr>
      </w:pPr>
      <w:r w:rsidRPr="009B2F86">
        <w:rPr>
          <w:sz w:val="24"/>
          <w:szCs w:val="24"/>
        </w:rPr>
        <w:t xml:space="preserve">Se realizará la </w:t>
      </w:r>
      <w:r w:rsidRPr="009B2F86">
        <w:rPr>
          <w:b/>
          <w:sz w:val="24"/>
          <w:szCs w:val="24"/>
        </w:rPr>
        <w:t>implementación de librerías</w:t>
      </w:r>
      <w:r w:rsidRPr="009B2F86">
        <w:rPr>
          <w:sz w:val="24"/>
          <w:szCs w:val="24"/>
        </w:rPr>
        <w:t xml:space="preserve"> que se ajusten a las necesidades del desarrollo.</w:t>
      </w:r>
    </w:p>
    <w:p w:rsidR="008F046D" w:rsidRPr="009B2F86" w:rsidRDefault="00B51316">
      <w:pPr>
        <w:numPr>
          <w:ilvl w:val="1"/>
          <w:numId w:val="5"/>
        </w:numPr>
        <w:jc w:val="both"/>
        <w:rPr>
          <w:sz w:val="24"/>
          <w:szCs w:val="24"/>
        </w:rPr>
      </w:pPr>
      <w:r w:rsidRPr="009B2F86">
        <w:rPr>
          <w:b/>
          <w:sz w:val="24"/>
          <w:szCs w:val="24"/>
        </w:rPr>
        <w:t>Se implementará un Oráculo</w:t>
      </w:r>
      <w:r w:rsidRPr="009B2F86">
        <w:rPr>
          <w:sz w:val="24"/>
          <w:szCs w:val="24"/>
        </w:rPr>
        <w:t xml:space="preserve"> para la consulta de información recopilada por el dispositivo de geolocalización. La información correspon</w:t>
      </w:r>
      <w:r w:rsidRPr="009B2F86">
        <w:rPr>
          <w:sz w:val="24"/>
          <w:szCs w:val="24"/>
        </w:rPr>
        <w:t>diente al uso en tiempo real de los vehículos será simulada (y se alojará en una base de datos accesible mediante URL).</w:t>
      </w:r>
    </w:p>
    <w:p w:rsidR="008F046D" w:rsidRPr="009B2F86" w:rsidRDefault="00B51316">
      <w:pPr>
        <w:numPr>
          <w:ilvl w:val="1"/>
          <w:numId w:val="5"/>
        </w:numPr>
        <w:jc w:val="both"/>
        <w:rPr>
          <w:sz w:val="24"/>
          <w:szCs w:val="24"/>
        </w:rPr>
      </w:pPr>
      <w:r w:rsidRPr="009B2F86">
        <w:rPr>
          <w:sz w:val="24"/>
          <w:szCs w:val="24"/>
        </w:rPr>
        <w:t>Se implementarán</w:t>
      </w:r>
      <w:r w:rsidRPr="009B2F86">
        <w:rPr>
          <w:b/>
          <w:sz w:val="24"/>
          <w:szCs w:val="24"/>
        </w:rPr>
        <w:t xml:space="preserve"> medidas de seguridad</w:t>
      </w:r>
      <w:r w:rsidRPr="009B2F86">
        <w:rPr>
          <w:sz w:val="24"/>
          <w:szCs w:val="24"/>
        </w:rPr>
        <w:t>. (Ej. emergency stop).</w:t>
      </w:r>
    </w:p>
    <w:p w:rsidR="008F046D" w:rsidRPr="009B2F86" w:rsidRDefault="00B51316">
      <w:pPr>
        <w:numPr>
          <w:ilvl w:val="1"/>
          <w:numId w:val="5"/>
        </w:numPr>
        <w:jc w:val="both"/>
        <w:rPr>
          <w:sz w:val="24"/>
          <w:szCs w:val="24"/>
        </w:rPr>
      </w:pPr>
      <w:r w:rsidRPr="009B2F86">
        <w:rPr>
          <w:b/>
          <w:sz w:val="24"/>
          <w:szCs w:val="24"/>
        </w:rPr>
        <w:t>Creación de fronts para acceso y gestión (</w:t>
      </w:r>
      <w:r w:rsidRPr="009B2F86">
        <w:rPr>
          <w:sz w:val="24"/>
          <w:szCs w:val="24"/>
        </w:rPr>
        <w:t>amigables para el usuario final).</w:t>
      </w:r>
    </w:p>
    <w:p w:rsidR="008F046D" w:rsidRPr="009B2F86" w:rsidRDefault="00B51316">
      <w:pPr>
        <w:numPr>
          <w:ilvl w:val="1"/>
          <w:numId w:val="5"/>
        </w:numPr>
        <w:pBdr>
          <w:top w:val="nil"/>
          <w:left w:val="nil"/>
          <w:bottom w:val="nil"/>
          <w:right w:val="nil"/>
          <w:between w:val="nil"/>
        </w:pBdr>
        <w:jc w:val="both"/>
        <w:rPr>
          <w:color w:val="000000"/>
          <w:sz w:val="24"/>
          <w:szCs w:val="24"/>
        </w:rPr>
      </w:pPr>
      <w:r w:rsidRPr="009B2F86">
        <w:rPr>
          <w:b/>
          <w:sz w:val="24"/>
          <w:szCs w:val="24"/>
        </w:rPr>
        <w:t>Desarrollo de smart contracts</w:t>
      </w:r>
      <w:r w:rsidRPr="009B2F86">
        <w:rPr>
          <w:sz w:val="24"/>
          <w:szCs w:val="24"/>
        </w:rPr>
        <w:t xml:space="preserve"> con las siguientes relaciones:</w:t>
      </w:r>
    </w:p>
    <w:p w:rsidR="008F046D" w:rsidRPr="009B2F86" w:rsidRDefault="00B51316">
      <w:pPr>
        <w:numPr>
          <w:ilvl w:val="2"/>
          <w:numId w:val="5"/>
        </w:numPr>
        <w:jc w:val="both"/>
        <w:rPr>
          <w:sz w:val="24"/>
          <w:szCs w:val="24"/>
        </w:rPr>
      </w:pPr>
      <w:r w:rsidRPr="009B2F86">
        <w:rPr>
          <w:sz w:val="24"/>
          <w:szCs w:val="24"/>
        </w:rPr>
        <w:t>Smart contract entre usuario y empresa de renting</w:t>
      </w:r>
    </w:p>
    <w:p w:rsidR="008F046D" w:rsidRPr="009B2F86" w:rsidRDefault="00B51316">
      <w:pPr>
        <w:numPr>
          <w:ilvl w:val="2"/>
          <w:numId w:val="5"/>
        </w:numPr>
        <w:jc w:val="both"/>
        <w:rPr>
          <w:sz w:val="24"/>
          <w:szCs w:val="24"/>
        </w:rPr>
      </w:pPr>
      <w:r w:rsidRPr="009B2F86">
        <w:rPr>
          <w:sz w:val="24"/>
          <w:szCs w:val="24"/>
        </w:rPr>
        <w:t>Smart contract entre empresa de renting y entidad financiera</w:t>
      </w:r>
    </w:p>
    <w:p w:rsidR="008F046D" w:rsidRPr="009B2F86" w:rsidRDefault="00B51316">
      <w:pPr>
        <w:numPr>
          <w:ilvl w:val="2"/>
          <w:numId w:val="5"/>
        </w:numPr>
        <w:jc w:val="both"/>
        <w:rPr>
          <w:sz w:val="24"/>
          <w:szCs w:val="24"/>
        </w:rPr>
      </w:pPr>
      <w:r w:rsidRPr="009B2F86">
        <w:rPr>
          <w:sz w:val="24"/>
          <w:szCs w:val="24"/>
        </w:rPr>
        <w:t>Smart contract entre usuario y entidad aseguradora</w:t>
      </w:r>
    </w:p>
    <w:p w:rsidR="008F046D" w:rsidRPr="009B2F86" w:rsidRDefault="00B51316">
      <w:pPr>
        <w:numPr>
          <w:ilvl w:val="2"/>
          <w:numId w:val="5"/>
        </w:numPr>
        <w:jc w:val="both"/>
        <w:rPr>
          <w:sz w:val="24"/>
          <w:szCs w:val="24"/>
        </w:rPr>
      </w:pPr>
      <w:r w:rsidRPr="009B2F86">
        <w:rPr>
          <w:sz w:val="24"/>
          <w:szCs w:val="24"/>
        </w:rPr>
        <w:t>Los Smart Contracts serán someti</w:t>
      </w:r>
      <w:r w:rsidRPr="009B2F86">
        <w:rPr>
          <w:sz w:val="24"/>
          <w:szCs w:val="24"/>
        </w:rPr>
        <w:t>dos a tests.</w:t>
      </w:r>
    </w:p>
    <w:p w:rsidR="008F046D" w:rsidRPr="009B2F86" w:rsidRDefault="008F046D">
      <w:pPr>
        <w:jc w:val="both"/>
        <w:rPr>
          <w:sz w:val="24"/>
          <w:szCs w:val="24"/>
        </w:rPr>
      </w:pPr>
    </w:p>
    <w:p w:rsidR="008F046D" w:rsidRPr="009B2F86" w:rsidRDefault="008F046D">
      <w:pPr>
        <w:jc w:val="both"/>
        <w:rPr>
          <w:sz w:val="24"/>
          <w:szCs w:val="24"/>
        </w:rPr>
      </w:pPr>
    </w:p>
    <w:p w:rsidR="008F046D" w:rsidRPr="009B2F86" w:rsidRDefault="008F046D">
      <w:pPr>
        <w:jc w:val="both"/>
        <w:rPr>
          <w:sz w:val="24"/>
          <w:szCs w:val="24"/>
        </w:rPr>
      </w:pPr>
    </w:p>
    <w:p w:rsidR="008F046D" w:rsidRPr="009B2F86" w:rsidRDefault="00B51316">
      <w:pPr>
        <w:jc w:val="both"/>
        <w:rPr>
          <w:sz w:val="24"/>
          <w:szCs w:val="24"/>
        </w:rPr>
      </w:pPr>
      <w:r w:rsidRPr="009B2F86">
        <w:rPr>
          <w:sz w:val="24"/>
          <w:szCs w:val="24"/>
        </w:rPr>
        <w:lastRenderedPageBreak/>
        <w:t xml:space="preserve">El sistema denominado “Insurance as a Service” </w:t>
      </w:r>
      <w:r w:rsidRPr="009B2F86">
        <w:rPr>
          <w:sz w:val="24"/>
          <w:szCs w:val="24"/>
          <w:vertAlign w:val="superscript"/>
        </w:rPr>
        <w:footnoteReference w:id="10"/>
      </w:r>
      <w:r w:rsidRPr="009B2F86">
        <w:rPr>
          <w:sz w:val="24"/>
          <w:szCs w:val="24"/>
        </w:rPr>
        <w:t xml:space="preserve"> </w:t>
      </w:r>
      <w:r w:rsidRPr="009B2F86">
        <w:rPr>
          <w:sz w:val="24"/>
          <w:szCs w:val="24"/>
          <w:vertAlign w:val="superscript"/>
        </w:rPr>
        <w:footnoteReference w:id="11"/>
      </w:r>
      <w:r w:rsidRPr="009B2F86">
        <w:rPr>
          <w:sz w:val="24"/>
          <w:szCs w:val="24"/>
          <w:vertAlign w:val="superscript"/>
        </w:rPr>
        <w:t>]</w:t>
      </w:r>
      <w:r w:rsidRPr="009B2F86">
        <w:rPr>
          <w:sz w:val="24"/>
          <w:szCs w:val="24"/>
        </w:rPr>
        <w:t xml:space="preserve"> es</w:t>
      </w:r>
      <w:r w:rsidRPr="009B2F86">
        <w:rPr>
          <w:sz w:val="24"/>
          <w:szCs w:val="24"/>
        </w:rPr>
        <w:t xml:space="preserve"> un modelo de renting donde se incluye un tipo de seguro que se adapte al uso de los vehículos por parte de los asegurados. Por ejemplo, si se detecta que un vehículo pasa el mayor del tiempo aparcado en garaje tendrá menos riesgo de accidente que si el ve</w:t>
      </w:r>
      <w:r w:rsidRPr="009B2F86">
        <w:rPr>
          <w:sz w:val="24"/>
          <w:szCs w:val="24"/>
        </w:rPr>
        <w:t>hículo se encuentra en circulación, siendo únicamente necesario tener en este caso activado un seguro anti robo o incendio, por ejemplo. La adaptación también se hará</w:t>
      </w:r>
      <w:r w:rsidRPr="009B2F86">
        <w:rPr>
          <w:b/>
          <w:sz w:val="24"/>
          <w:szCs w:val="24"/>
        </w:rPr>
        <w:t xml:space="preserve"> </w:t>
      </w:r>
      <w:r w:rsidRPr="009B2F86">
        <w:rPr>
          <w:sz w:val="24"/>
          <w:szCs w:val="24"/>
        </w:rPr>
        <w:t>en base al estilo de conducción del asegurado o las carreteras por las que transita.</w:t>
      </w:r>
    </w:p>
    <w:p w:rsidR="008F046D" w:rsidRPr="009B2F86" w:rsidRDefault="008F046D">
      <w:pPr>
        <w:jc w:val="both"/>
        <w:rPr>
          <w:sz w:val="24"/>
          <w:szCs w:val="24"/>
        </w:rPr>
      </w:pPr>
    </w:p>
    <w:p w:rsidR="008F046D" w:rsidRPr="009B2F86" w:rsidRDefault="00B51316">
      <w:pPr>
        <w:jc w:val="both"/>
        <w:rPr>
          <w:sz w:val="24"/>
          <w:szCs w:val="24"/>
        </w:rPr>
      </w:pPr>
      <w:r w:rsidRPr="009B2F86">
        <w:rPr>
          <w:sz w:val="24"/>
          <w:szCs w:val="24"/>
        </w:rPr>
        <w:t xml:space="preserve">De </w:t>
      </w:r>
      <w:r w:rsidRPr="009B2F86">
        <w:rPr>
          <w:sz w:val="24"/>
          <w:szCs w:val="24"/>
        </w:rPr>
        <w:t xml:space="preserve">manera más detallada, en esta fase se plantea conectar la información de una base de datos externa con el smart contract (el oráculo leería de esa base de datos), de cara a simular la utilización de los datos provenientes de un dispositivo IoT (kilómetros </w:t>
      </w:r>
      <w:r w:rsidRPr="009B2F86">
        <w:rPr>
          <w:sz w:val="24"/>
          <w:szCs w:val="24"/>
        </w:rPr>
        <w:t xml:space="preserve">recorridos, velocidad, carreteras transitadas, tiempo de estacionamiento, etc..). No obstante, destacar que no se plantea la construcción o programación del proceso completo, sino que se simularía el proceso, y para ello se utilizará una base de datos con </w:t>
      </w:r>
      <w:r w:rsidRPr="009B2F86">
        <w:rPr>
          <w:sz w:val="24"/>
          <w:szCs w:val="24"/>
        </w:rPr>
        <w:t xml:space="preserve">información ficticia, de cara a conseguir que el smart contract firmado entre usuario y entidad aseguradora pueda ejecutar las condiciones programadas en el contrato. </w:t>
      </w:r>
    </w:p>
    <w:p w:rsidR="008F046D" w:rsidRPr="009B2F86" w:rsidRDefault="008F046D">
      <w:pPr>
        <w:jc w:val="both"/>
        <w:rPr>
          <w:sz w:val="24"/>
          <w:szCs w:val="24"/>
        </w:rPr>
      </w:pPr>
    </w:p>
    <w:p w:rsidR="008F046D" w:rsidRPr="009B2F86" w:rsidRDefault="00B51316">
      <w:pPr>
        <w:jc w:val="both"/>
        <w:rPr>
          <w:sz w:val="24"/>
          <w:szCs w:val="24"/>
        </w:rPr>
      </w:pPr>
      <w:r w:rsidRPr="009B2F86">
        <w:rPr>
          <w:sz w:val="24"/>
          <w:szCs w:val="24"/>
        </w:rPr>
        <w:t>A futuro, en un escenario completo, el objetivo sería poder recabar información real (a</w:t>
      </w:r>
      <w:r w:rsidRPr="009B2F86">
        <w:rPr>
          <w:sz w:val="24"/>
          <w:szCs w:val="24"/>
        </w:rPr>
        <w:t xml:space="preserve"> partir de dispositivos IoT independientes) y que estos datos fueran leídos por el oráculo.</w:t>
      </w:r>
    </w:p>
    <w:p w:rsidR="008F046D" w:rsidRPr="009B2F86" w:rsidRDefault="008F046D">
      <w:pPr>
        <w:rPr>
          <w:b/>
          <w:color w:val="1C4587"/>
          <w:sz w:val="36"/>
          <w:szCs w:val="36"/>
        </w:rPr>
      </w:pPr>
    </w:p>
    <w:p w:rsidR="008F046D" w:rsidRPr="009B2F86" w:rsidRDefault="00B51316">
      <w:pPr>
        <w:rPr>
          <w:b/>
          <w:color w:val="1C4587"/>
          <w:sz w:val="36"/>
          <w:szCs w:val="36"/>
        </w:rPr>
      </w:pPr>
      <w:r w:rsidRPr="009B2F86">
        <w:rPr>
          <w:sz w:val="24"/>
          <w:szCs w:val="24"/>
        </w:rPr>
        <w:t>Por ello, nuestros objetivos principales son:</w:t>
      </w:r>
    </w:p>
    <w:p w:rsidR="008F046D" w:rsidRPr="009B2F86" w:rsidRDefault="00B51316">
      <w:pPr>
        <w:rPr>
          <w:b/>
          <w:color w:val="1C4587"/>
          <w:sz w:val="36"/>
          <w:szCs w:val="36"/>
        </w:rPr>
      </w:pPr>
      <w:r w:rsidRPr="009B2F86">
        <w:rPr>
          <w:noProof/>
        </w:rPr>
        <w:drawing>
          <wp:anchor distT="114300" distB="114300" distL="114300" distR="114300" simplePos="0" relativeHeight="251664384" behindDoc="0" locked="0" layoutInCell="1" hidden="0" allowOverlap="1">
            <wp:simplePos x="0" y="0"/>
            <wp:positionH relativeFrom="column">
              <wp:posOffset>47626</wp:posOffset>
            </wp:positionH>
            <wp:positionV relativeFrom="paragraph">
              <wp:posOffset>114300</wp:posOffset>
            </wp:positionV>
            <wp:extent cx="3371850" cy="1247775"/>
            <wp:effectExtent l="0" t="0" r="0" b="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371850" cy="1247775"/>
                    </a:xfrm>
                    <a:prstGeom prst="rect">
                      <a:avLst/>
                    </a:prstGeom>
                    <a:ln/>
                  </pic:spPr>
                </pic:pic>
              </a:graphicData>
            </a:graphic>
          </wp:anchor>
        </w:drawing>
      </w:r>
      <w:r w:rsidRPr="009B2F86">
        <w:rPr>
          <w:noProof/>
        </w:rPr>
        <w:drawing>
          <wp:anchor distT="114300" distB="114300" distL="114300" distR="114300" simplePos="0" relativeHeight="251665408" behindDoc="0" locked="0" layoutInCell="1" hidden="0" allowOverlap="1">
            <wp:simplePos x="0" y="0"/>
            <wp:positionH relativeFrom="column">
              <wp:posOffset>3438525</wp:posOffset>
            </wp:positionH>
            <wp:positionV relativeFrom="paragraph">
              <wp:posOffset>200025</wp:posOffset>
            </wp:positionV>
            <wp:extent cx="3181350" cy="1104900"/>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181350" cy="1104900"/>
                    </a:xfrm>
                    <a:prstGeom prst="rect">
                      <a:avLst/>
                    </a:prstGeom>
                    <a:ln/>
                  </pic:spPr>
                </pic:pic>
              </a:graphicData>
            </a:graphic>
          </wp:anchor>
        </w:drawing>
      </w:r>
    </w:p>
    <w:p w:rsidR="008F046D" w:rsidRPr="009B2F86" w:rsidRDefault="008F046D">
      <w:pPr>
        <w:rPr>
          <w:b/>
          <w:color w:val="1C4587"/>
          <w:sz w:val="36"/>
          <w:szCs w:val="36"/>
        </w:rPr>
      </w:pPr>
    </w:p>
    <w:p w:rsidR="008F046D" w:rsidRPr="009B2F86" w:rsidRDefault="00B51316">
      <w:pPr>
        <w:rPr>
          <w:b/>
          <w:color w:val="1C4587"/>
          <w:sz w:val="36"/>
          <w:szCs w:val="36"/>
        </w:rPr>
      </w:pPr>
      <w:r w:rsidRPr="009B2F86">
        <w:rPr>
          <w:noProof/>
        </w:rPr>
        <w:lastRenderedPageBreak/>
        <w:drawing>
          <wp:anchor distT="114300" distB="114300" distL="114300" distR="114300" simplePos="0" relativeHeight="251666432" behindDoc="0" locked="0" layoutInCell="1" hidden="0" allowOverlap="1">
            <wp:simplePos x="0" y="0"/>
            <wp:positionH relativeFrom="column">
              <wp:posOffset>38101</wp:posOffset>
            </wp:positionH>
            <wp:positionV relativeFrom="paragraph">
              <wp:posOffset>1628775</wp:posOffset>
            </wp:positionV>
            <wp:extent cx="3390900" cy="1171575"/>
            <wp:effectExtent l="0" t="0" r="0" b="0"/>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390900" cy="1171575"/>
                    </a:xfrm>
                    <a:prstGeom prst="rect">
                      <a:avLst/>
                    </a:prstGeom>
                    <a:ln/>
                  </pic:spPr>
                </pic:pic>
              </a:graphicData>
            </a:graphic>
          </wp:anchor>
        </w:drawing>
      </w:r>
      <w:r w:rsidRPr="009B2F86">
        <w:rPr>
          <w:noProof/>
        </w:rPr>
        <w:drawing>
          <wp:anchor distT="114300" distB="114300" distL="114300" distR="114300" simplePos="0" relativeHeight="251667456" behindDoc="0" locked="0" layoutInCell="1" hidden="0" allowOverlap="1">
            <wp:simplePos x="0" y="0"/>
            <wp:positionH relativeFrom="column">
              <wp:posOffset>3419475</wp:posOffset>
            </wp:positionH>
            <wp:positionV relativeFrom="paragraph">
              <wp:posOffset>114300</wp:posOffset>
            </wp:positionV>
            <wp:extent cx="3257550" cy="1409700"/>
            <wp:effectExtent l="0" t="0" r="0" b="0"/>
            <wp:wrapSquare wrapText="bothSides" distT="114300" distB="114300" distL="114300" distR="11430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257550" cy="1409700"/>
                    </a:xfrm>
                    <a:prstGeom prst="rect">
                      <a:avLst/>
                    </a:prstGeom>
                    <a:ln/>
                  </pic:spPr>
                </pic:pic>
              </a:graphicData>
            </a:graphic>
          </wp:anchor>
        </w:drawing>
      </w:r>
      <w:r w:rsidRPr="009B2F86">
        <w:rPr>
          <w:noProof/>
        </w:rPr>
        <w:drawing>
          <wp:anchor distT="114300" distB="114300" distL="114300" distR="114300" simplePos="0" relativeHeight="251668480" behindDoc="0" locked="0" layoutInCell="1" hidden="0" allowOverlap="1">
            <wp:simplePos x="0" y="0"/>
            <wp:positionH relativeFrom="column">
              <wp:posOffset>19051</wp:posOffset>
            </wp:positionH>
            <wp:positionV relativeFrom="paragraph">
              <wp:posOffset>133350</wp:posOffset>
            </wp:positionV>
            <wp:extent cx="3429000" cy="1362075"/>
            <wp:effectExtent l="0" t="0" r="0" b="0"/>
            <wp:wrapSquare wrapText="bothSides" distT="114300" distB="114300" distL="114300" distR="1143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429000" cy="1362075"/>
                    </a:xfrm>
                    <a:prstGeom prst="rect">
                      <a:avLst/>
                    </a:prstGeom>
                    <a:ln/>
                  </pic:spPr>
                </pic:pic>
              </a:graphicData>
            </a:graphic>
          </wp:anchor>
        </w:drawing>
      </w:r>
    </w:p>
    <w:p w:rsidR="008F046D" w:rsidRPr="009B2F86" w:rsidRDefault="008F046D">
      <w:pPr>
        <w:rPr>
          <w:b/>
          <w:color w:val="1C4587"/>
          <w:sz w:val="36"/>
          <w:szCs w:val="36"/>
        </w:rPr>
      </w:pPr>
    </w:p>
    <w:p w:rsidR="008F046D" w:rsidRPr="009B2F86" w:rsidRDefault="008F046D">
      <w:pPr>
        <w:rPr>
          <w:sz w:val="24"/>
          <w:szCs w:val="24"/>
        </w:rPr>
      </w:pPr>
    </w:p>
    <w:p w:rsidR="008F046D" w:rsidRPr="009B2F86" w:rsidRDefault="008F046D">
      <w:pPr>
        <w:rPr>
          <w:sz w:val="24"/>
          <w:szCs w:val="24"/>
        </w:rPr>
      </w:pPr>
    </w:p>
    <w:p w:rsidR="008F046D" w:rsidRPr="009B2F86" w:rsidRDefault="008F046D">
      <w:pPr>
        <w:rPr>
          <w:sz w:val="24"/>
          <w:szCs w:val="24"/>
        </w:rPr>
      </w:pPr>
    </w:p>
    <w:p w:rsidR="008F046D" w:rsidRPr="009B2F86" w:rsidRDefault="008F046D">
      <w:pPr>
        <w:rPr>
          <w:sz w:val="24"/>
          <w:szCs w:val="24"/>
        </w:rPr>
      </w:pPr>
    </w:p>
    <w:p w:rsidR="008F046D" w:rsidRPr="009B2F86" w:rsidRDefault="00B51316">
      <w:pPr>
        <w:rPr>
          <w:sz w:val="24"/>
          <w:szCs w:val="24"/>
        </w:rPr>
      </w:pPr>
      <w:r w:rsidRPr="009B2F86">
        <w:rPr>
          <w:sz w:val="24"/>
          <w:szCs w:val="24"/>
        </w:rPr>
        <w:t>El desarrollo y consecución de los objetivos marcados, permitirá aportar el siguiente valor añadido:</w:t>
      </w:r>
    </w:p>
    <w:p w:rsidR="008F046D" w:rsidRPr="009B2F86" w:rsidRDefault="008F046D">
      <w:pPr>
        <w:rPr>
          <w:sz w:val="24"/>
          <w:szCs w:val="24"/>
        </w:rPr>
      </w:pPr>
    </w:p>
    <w:tbl>
      <w:tblPr>
        <w:tblStyle w:val="a"/>
        <w:tblW w:w="7320" w:type="dxa"/>
        <w:tblInd w:w="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20"/>
      </w:tblGrid>
      <w:tr w:rsidR="008F046D" w:rsidRPr="009B2F86">
        <w:trPr>
          <w:trHeight w:val="1500"/>
        </w:trPr>
        <w:tc>
          <w:tcPr>
            <w:tcW w:w="7320" w:type="dxa"/>
            <w:shd w:val="clear" w:color="auto" w:fill="auto"/>
            <w:tcMar>
              <w:top w:w="100" w:type="dxa"/>
              <w:left w:w="100" w:type="dxa"/>
              <w:bottom w:w="100" w:type="dxa"/>
              <w:right w:w="100" w:type="dxa"/>
            </w:tcMar>
          </w:tcPr>
          <w:p w:rsidR="008F046D" w:rsidRPr="009B2F86" w:rsidRDefault="00B51316">
            <w:pPr>
              <w:widowControl w:val="0"/>
              <w:spacing w:before="160" w:line="227" w:lineRule="auto"/>
              <w:jc w:val="both"/>
              <w:rPr>
                <w:color w:val="004481"/>
                <w:sz w:val="20"/>
                <w:szCs w:val="20"/>
              </w:rPr>
            </w:pPr>
            <w:r w:rsidRPr="009B2F86">
              <w:rPr>
                <w:b/>
                <w:color w:val="004481"/>
                <w:sz w:val="20"/>
                <w:szCs w:val="20"/>
                <w:u w:val="single"/>
              </w:rPr>
              <w:t>Valor añadido:</w:t>
            </w:r>
          </w:p>
          <w:p w:rsidR="008F046D" w:rsidRPr="009B2F86" w:rsidRDefault="00B51316">
            <w:pPr>
              <w:widowControl w:val="0"/>
              <w:numPr>
                <w:ilvl w:val="0"/>
                <w:numId w:val="15"/>
              </w:numPr>
              <w:spacing w:before="160" w:line="227" w:lineRule="auto"/>
              <w:jc w:val="both"/>
              <w:rPr>
                <w:color w:val="004481"/>
                <w:sz w:val="20"/>
                <w:szCs w:val="20"/>
              </w:rPr>
            </w:pPr>
            <w:r w:rsidRPr="009B2F86">
              <w:rPr>
                <w:color w:val="004481"/>
                <w:sz w:val="20"/>
                <w:szCs w:val="20"/>
              </w:rPr>
              <w:t>Creación de una Dapp novedosa (y con pocos ejemplos de implementación en el mercado actual).</w:t>
            </w:r>
          </w:p>
          <w:p w:rsidR="008F046D" w:rsidRPr="009B2F86" w:rsidRDefault="00B51316">
            <w:pPr>
              <w:widowControl w:val="0"/>
              <w:numPr>
                <w:ilvl w:val="0"/>
                <w:numId w:val="15"/>
              </w:numPr>
              <w:spacing w:line="227" w:lineRule="auto"/>
              <w:jc w:val="both"/>
              <w:rPr>
                <w:color w:val="004481"/>
                <w:sz w:val="20"/>
                <w:szCs w:val="20"/>
              </w:rPr>
            </w:pPr>
            <w:r w:rsidRPr="009B2F86">
              <w:rPr>
                <w:color w:val="004481"/>
                <w:sz w:val="20"/>
                <w:szCs w:val="20"/>
              </w:rPr>
              <w:t>Análisis de la viabilidad de negocio de la solución.</w:t>
            </w:r>
          </w:p>
          <w:p w:rsidR="008F046D" w:rsidRPr="009B2F86" w:rsidRDefault="00B51316">
            <w:pPr>
              <w:widowControl w:val="0"/>
              <w:numPr>
                <w:ilvl w:val="0"/>
                <w:numId w:val="15"/>
              </w:numPr>
              <w:spacing w:line="227" w:lineRule="auto"/>
              <w:jc w:val="both"/>
              <w:rPr>
                <w:color w:val="004481"/>
                <w:sz w:val="20"/>
                <w:szCs w:val="20"/>
              </w:rPr>
            </w:pPr>
            <w:r w:rsidRPr="009B2F86">
              <w:rPr>
                <w:color w:val="004481"/>
                <w:sz w:val="20"/>
                <w:szCs w:val="20"/>
              </w:rPr>
              <w:t>Implementación de medidas de seguridad (en el código) contra:</w:t>
            </w:r>
          </w:p>
          <w:p w:rsidR="008F046D" w:rsidRPr="009B2F86" w:rsidRDefault="00B51316">
            <w:pPr>
              <w:widowControl w:val="0"/>
              <w:numPr>
                <w:ilvl w:val="1"/>
                <w:numId w:val="15"/>
              </w:numPr>
              <w:spacing w:line="227" w:lineRule="auto"/>
              <w:jc w:val="both"/>
              <w:rPr>
                <w:color w:val="004481"/>
                <w:sz w:val="20"/>
                <w:szCs w:val="20"/>
              </w:rPr>
            </w:pPr>
            <w:r w:rsidRPr="009B2F86">
              <w:rPr>
                <w:color w:val="004481"/>
                <w:sz w:val="20"/>
                <w:szCs w:val="20"/>
              </w:rPr>
              <w:t>Race Conditions</w:t>
            </w:r>
          </w:p>
          <w:p w:rsidR="008F046D" w:rsidRPr="009B2F86" w:rsidRDefault="00B51316">
            <w:pPr>
              <w:widowControl w:val="0"/>
              <w:numPr>
                <w:ilvl w:val="1"/>
                <w:numId w:val="15"/>
              </w:numPr>
              <w:spacing w:line="240" w:lineRule="auto"/>
              <w:jc w:val="both"/>
              <w:rPr>
                <w:color w:val="004481"/>
                <w:sz w:val="20"/>
                <w:szCs w:val="20"/>
              </w:rPr>
            </w:pPr>
            <w:r w:rsidRPr="009B2F86">
              <w:rPr>
                <w:color w:val="004481"/>
                <w:sz w:val="20"/>
                <w:szCs w:val="20"/>
              </w:rPr>
              <w:t>Orden de las tran</w:t>
            </w:r>
            <w:r w:rsidRPr="009B2F86">
              <w:rPr>
                <w:color w:val="004481"/>
                <w:sz w:val="20"/>
                <w:szCs w:val="20"/>
              </w:rPr>
              <w:t>sacciones</w:t>
            </w:r>
          </w:p>
          <w:p w:rsidR="008F046D" w:rsidRPr="009B2F86" w:rsidRDefault="00B51316">
            <w:pPr>
              <w:widowControl w:val="0"/>
              <w:numPr>
                <w:ilvl w:val="1"/>
                <w:numId w:val="15"/>
              </w:numPr>
              <w:spacing w:line="240" w:lineRule="auto"/>
              <w:jc w:val="both"/>
              <w:rPr>
                <w:color w:val="004481"/>
                <w:sz w:val="20"/>
                <w:szCs w:val="20"/>
              </w:rPr>
            </w:pPr>
            <w:r w:rsidRPr="009B2F86">
              <w:rPr>
                <w:color w:val="004481"/>
                <w:sz w:val="20"/>
                <w:szCs w:val="20"/>
              </w:rPr>
              <w:t>Overflow’s</w:t>
            </w:r>
          </w:p>
          <w:p w:rsidR="008F046D" w:rsidRPr="009B2F86" w:rsidRDefault="00B51316">
            <w:pPr>
              <w:widowControl w:val="0"/>
              <w:numPr>
                <w:ilvl w:val="1"/>
                <w:numId w:val="15"/>
              </w:numPr>
              <w:spacing w:line="240" w:lineRule="auto"/>
              <w:jc w:val="both"/>
              <w:rPr>
                <w:color w:val="004481"/>
                <w:sz w:val="20"/>
                <w:szCs w:val="20"/>
              </w:rPr>
            </w:pPr>
            <w:r w:rsidRPr="009B2F86">
              <w:rPr>
                <w:color w:val="004481"/>
                <w:sz w:val="20"/>
                <w:szCs w:val="20"/>
              </w:rPr>
              <w:t>DoS</w:t>
            </w:r>
          </w:p>
          <w:p w:rsidR="008F046D" w:rsidRPr="009B2F86" w:rsidRDefault="00B51316">
            <w:pPr>
              <w:widowControl w:val="0"/>
              <w:numPr>
                <w:ilvl w:val="1"/>
                <w:numId w:val="15"/>
              </w:numPr>
              <w:spacing w:line="240" w:lineRule="auto"/>
              <w:jc w:val="both"/>
              <w:rPr>
                <w:color w:val="004481"/>
                <w:sz w:val="20"/>
                <w:szCs w:val="20"/>
              </w:rPr>
            </w:pPr>
            <w:r w:rsidRPr="009B2F86">
              <w:rPr>
                <w:color w:val="004481"/>
                <w:sz w:val="20"/>
                <w:szCs w:val="20"/>
              </w:rPr>
              <w:t>Forcibly sending</w:t>
            </w:r>
          </w:p>
          <w:p w:rsidR="008F046D" w:rsidRPr="009B2F86" w:rsidRDefault="00B51316">
            <w:pPr>
              <w:widowControl w:val="0"/>
              <w:numPr>
                <w:ilvl w:val="0"/>
                <w:numId w:val="15"/>
              </w:numPr>
              <w:spacing w:line="240" w:lineRule="auto"/>
              <w:jc w:val="both"/>
              <w:rPr>
                <w:color w:val="004481"/>
                <w:sz w:val="20"/>
                <w:szCs w:val="20"/>
              </w:rPr>
            </w:pPr>
            <w:r w:rsidRPr="009B2F86">
              <w:rPr>
                <w:color w:val="004481"/>
                <w:sz w:val="20"/>
                <w:szCs w:val="20"/>
              </w:rPr>
              <w:t>Creación de un modelo de básico de riesgo del usuario.</w:t>
            </w:r>
          </w:p>
        </w:tc>
      </w:tr>
    </w:tbl>
    <w:p w:rsidR="008F046D" w:rsidRPr="009B2F86" w:rsidRDefault="008F046D">
      <w:pPr>
        <w:rPr>
          <w:b/>
          <w:color w:val="1C4587"/>
          <w:sz w:val="36"/>
          <w:szCs w:val="36"/>
        </w:rPr>
      </w:pPr>
    </w:p>
    <w:p w:rsidR="008F046D" w:rsidRPr="009B2F86" w:rsidRDefault="00B51316">
      <w:pPr>
        <w:rPr>
          <w:b/>
          <w:sz w:val="36"/>
          <w:szCs w:val="36"/>
        </w:rPr>
      </w:pPr>
      <w:r w:rsidRPr="009B2F86">
        <w:br w:type="page"/>
      </w:r>
      <w:r w:rsidRPr="009B2F86">
        <w:lastRenderedPageBreak/>
        <w:pict>
          <v:rect id="_x0000_i1028" style="width:0;height:1.5pt" o:hralign="center" o:hrstd="t" o:hr="t" fillcolor="#a0a0a0" stroked="f"/>
        </w:pict>
      </w:r>
    </w:p>
    <w:p w:rsidR="008F046D" w:rsidRPr="009B2F86" w:rsidRDefault="00B51316">
      <w:pPr>
        <w:pStyle w:val="Heading1"/>
        <w:widowControl w:val="0"/>
        <w:spacing w:after="220" w:line="240" w:lineRule="auto"/>
        <w:rPr>
          <w:b/>
          <w:color w:val="004481"/>
          <w:sz w:val="36"/>
          <w:szCs w:val="36"/>
        </w:rPr>
      </w:pPr>
      <w:bookmarkStart w:id="5" w:name="_8rmsj7db57uc" w:colFirst="0" w:colLast="0"/>
      <w:bookmarkEnd w:id="5"/>
      <w:r w:rsidRPr="009B2F86">
        <w:rPr>
          <w:b/>
          <w:color w:val="004481"/>
          <w:sz w:val="36"/>
          <w:szCs w:val="36"/>
        </w:rPr>
        <w:t>3.</w:t>
      </w:r>
      <w:r w:rsidRPr="009B2F86">
        <w:rPr>
          <w:b/>
          <w:color w:val="004481"/>
          <w:sz w:val="48"/>
          <w:szCs w:val="48"/>
        </w:rPr>
        <w:tab/>
      </w:r>
      <w:r w:rsidRPr="009B2F86">
        <w:rPr>
          <w:b/>
          <w:color w:val="004481"/>
          <w:sz w:val="36"/>
          <w:szCs w:val="36"/>
        </w:rPr>
        <w:t>Primera aproximación de la solución tentativa</w:t>
      </w:r>
    </w:p>
    <w:p w:rsidR="008F046D" w:rsidRPr="009B2F86" w:rsidRDefault="00B51316">
      <w:pPr>
        <w:pStyle w:val="Heading1"/>
        <w:widowControl w:val="0"/>
        <w:spacing w:after="220" w:line="240" w:lineRule="auto"/>
      </w:pPr>
      <w:bookmarkStart w:id="6" w:name="_idn62o3mrx7v" w:colFirst="0" w:colLast="0"/>
      <w:bookmarkEnd w:id="6"/>
      <w:r w:rsidRPr="009B2F86">
        <w:rPr>
          <w:noProof/>
        </w:rPr>
        <w:drawing>
          <wp:inline distT="114300" distB="114300" distL="114300" distR="114300">
            <wp:extent cx="5943600" cy="25019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2501900"/>
                    </a:xfrm>
                    <a:prstGeom prst="rect">
                      <a:avLst/>
                    </a:prstGeom>
                    <a:ln/>
                  </pic:spPr>
                </pic:pic>
              </a:graphicData>
            </a:graphic>
          </wp:inline>
        </w:drawing>
      </w: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9B2F86" w:rsidRDefault="009B2F86">
      <w:pPr>
        <w:jc w:val="center"/>
        <w:rPr>
          <w:b/>
        </w:rPr>
      </w:pPr>
    </w:p>
    <w:p w:rsidR="008F046D" w:rsidRPr="009B2F86" w:rsidRDefault="00B51316">
      <w:pPr>
        <w:jc w:val="center"/>
        <w:rPr>
          <w:b/>
        </w:rPr>
      </w:pPr>
      <w:r w:rsidRPr="009B2F86">
        <w:rPr>
          <w:b/>
        </w:rPr>
        <w:lastRenderedPageBreak/>
        <w:t>Aproximación inicial: Modelo Inicial Entidad Relación</w:t>
      </w:r>
    </w:p>
    <w:p w:rsidR="008F046D" w:rsidRPr="009B2F86" w:rsidRDefault="00B51316">
      <w:r w:rsidRPr="009B2F86">
        <w:rPr>
          <w:noProof/>
        </w:rPr>
        <w:drawing>
          <wp:anchor distT="114300" distB="114300" distL="114300" distR="114300" simplePos="0" relativeHeight="251669504" behindDoc="0" locked="0" layoutInCell="1" hidden="0" allowOverlap="1">
            <wp:simplePos x="0" y="0"/>
            <wp:positionH relativeFrom="column">
              <wp:posOffset>19051</wp:posOffset>
            </wp:positionH>
            <wp:positionV relativeFrom="paragraph">
              <wp:posOffset>114300</wp:posOffset>
            </wp:positionV>
            <wp:extent cx="5757863" cy="4170759"/>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57863" cy="4170759"/>
                    </a:xfrm>
                    <a:prstGeom prst="rect">
                      <a:avLst/>
                    </a:prstGeom>
                    <a:ln/>
                  </pic:spPr>
                </pic:pic>
              </a:graphicData>
            </a:graphic>
          </wp:anchor>
        </w:drawing>
      </w:r>
    </w:p>
    <w:p w:rsidR="008F046D" w:rsidRPr="009B2F86" w:rsidRDefault="008F046D"/>
    <w:p w:rsidR="008F046D" w:rsidRPr="009B2F86" w:rsidRDefault="008F046D"/>
    <w:p w:rsidR="008F046D" w:rsidRPr="009B2F86" w:rsidRDefault="008F046D">
      <w:pPr>
        <w:jc w:val="center"/>
      </w:pPr>
    </w:p>
    <w:p w:rsidR="008F046D" w:rsidRPr="009B2F86" w:rsidRDefault="008F046D"/>
    <w:p w:rsidR="008F046D" w:rsidRPr="009B2F86" w:rsidRDefault="008F046D"/>
    <w:p w:rsidR="008F046D" w:rsidRDefault="008F046D"/>
    <w:p w:rsidR="009B2F86" w:rsidRDefault="009B2F86"/>
    <w:p w:rsidR="009B2F86" w:rsidRDefault="009B2F86"/>
    <w:p w:rsidR="009B2F86" w:rsidRDefault="009B2F86"/>
    <w:p w:rsidR="009B2F86" w:rsidRDefault="009B2F86"/>
    <w:p w:rsidR="009B2F86" w:rsidRDefault="009B2F86"/>
    <w:p w:rsidR="009B2F86" w:rsidRDefault="009B2F86"/>
    <w:p w:rsidR="009B2F86" w:rsidRDefault="009B2F86"/>
    <w:p w:rsidR="009B2F86" w:rsidRDefault="009B2F86"/>
    <w:p w:rsidR="009B2F86" w:rsidRDefault="009B2F86"/>
    <w:p w:rsidR="009B2F86" w:rsidRDefault="009B2F86"/>
    <w:p w:rsidR="009B2F86" w:rsidRDefault="009B2F86"/>
    <w:p w:rsidR="009B2F86" w:rsidRPr="009B2F86" w:rsidRDefault="009B2F86"/>
    <w:p w:rsidR="008F046D" w:rsidRPr="009B2F86" w:rsidRDefault="00B51316">
      <w:pPr>
        <w:widowControl w:val="0"/>
        <w:spacing w:after="220" w:line="240" w:lineRule="auto"/>
        <w:jc w:val="center"/>
      </w:pPr>
      <w:r w:rsidRPr="009B2F86">
        <w:rPr>
          <w:b/>
        </w:rPr>
        <w:lastRenderedPageBreak/>
        <w:t>Aproximación inicial: Smart Contracts</w:t>
      </w:r>
    </w:p>
    <w:p w:rsidR="008F046D" w:rsidRPr="009B2F86" w:rsidRDefault="00B51316">
      <w:pPr>
        <w:pStyle w:val="Heading2"/>
        <w:widowControl w:val="0"/>
        <w:spacing w:after="220" w:line="240" w:lineRule="auto"/>
        <w:rPr>
          <w:color w:val="004481"/>
        </w:rPr>
      </w:pPr>
      <w:bookmarkStart w:id="7" w:name="_73hiy5ktp0r5" w:colFirst="0" w:colLast="0"/>
      <w:bookmarkEnd w:id="7"/>
      <w:r w:rsidRPr="009B2F86">
        <w:rPr>
          <w:noProof/>
        </w:rPr>
        <w:drawing>
          <wp:anchor distT="114300" distB="114300" distL="114300" distR="114300" simplePos="0" relativeHeight="251670528" behindDoc="0" locked="0" layoutInCell="1" hidden="0" allowOverlap="1">
            <wp:simplePos x="0" y="0"/>
            <wp:positionH relativeFrom="column">
              <wp:posOffset>233045</wp:posOffset>
            </wp:positionH>
            <wp:positionV relativeFrom="paragraph">
              <wp:posOffset>114300</wp:posOffset>
            </wp:positionV>
            <wp:extent cx="5476875" cy="3676650"/>
            <wp:effectExtent l="0" t="0" r="9525"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476875" cy="3676650"/>
                    </a:xfrm>
                    <a:prstGeom prst="rect">
                      <a:avLst/>
                    </a:prstGeom>
                    <a:ln/>
                  </pic:spPr>
                </pic:pic>
              </a:graphicData>
            </a:graphic>
          </wp:anchor>
        </w:drawing>
      </w:r>
    </w:p>
    <w:p w:rsidR="008F046D" w:rsidRPr="009B2F86" w:rsidRDefault="008F046D">
      <w:pPr>
        <w:pStyle w:val="Heading2"/>
        <w:widowControl w:val="0"/>
        <w:spacing w:after="220" w:line="240" w:lineRule="auto"/>
        <w:jc w:val="center"/>
        <w:rPr>
          <w:sz w:val="22"/>
          <w:szCs w:val="22"/>
        </w:rPr>
      </w:pPr>
      <w:bookmarkStart w:id="8" w:name="_u5z0qbs52nn" w:colFirst="0" w:colLast="0"/>
      <w:bookmarkEnd w:id="8"/>
    </w:p>
    <w:p w:rsidR="008F046D" w:rsidRPr="009B2F86" w:rsidRDefault="008F046D">
      <w:pPr>
        <w:pStyle w:val="Heading2"/>
        <w:widowControl w:val="0"/>
        <w:spacing w:after="220" w:line="240" w:lineRule="auto"/>
        <w:rPr>
          <w:color w:val="004481"/>
        </w:rPr>
      </w:pPr>
      <w:bookmarkStart w:id="9" w:name="_slfevk2qip4q" w:colFirst="0" w:colLast="0"/>
      <w:bookmarkEnd w:id="9"/>
    </w:p>
    <w:p w:rsidR="008F046D" w:rsidRPr="009B2F86" w:rsidRDefault="008F046D">
      <w:pPr>
        <w:pStyle w:val="Heading2"/>
        <w:widowControl w:val="0"/>
        <w:spacing w:after="220" w:line="240" w:lineRule="auto"/>
        <w:rPr>
          <w:color w:val="004481"/>
        </w:rPr>
      </w:pPr>
      <w:bookmarkStart w:id="10" w:name="_sz9j2mo7qiuh" w:colFirst="0" w:colLast="0"/>
      <w:bookmarkEnd w:id="10"/>
    </w:p>
    <w:p w:rsidR="008F046D" w:rsidRPr="009B2F86" w:rsidRDefault="008F046D">
      <w:pPr>
        <w:pStyle w:val="Heading2"/>
        <w:widowControl w:val="0"/>
        <w:spacing w:after="220" w:line="240" w:lineRule="auto"/>
        <w:rPr>
          <w:color w:val="004481"/>
        </w:rPr>
      </w:pPr>
      <w:bookmarkStart w:id="11" w:name="_neii75xitokm" w:colFirst="0" w:colLast="0"/>
      <w:bookmarkEnd w:id="11"/>
    </w:p>
    <w:p w:rsidR="008F046D" w:rsidRPr="009B2F86" w:rsidRDefault="008F046D">
      <w:pPr>
        <w:pStyle w:val="Heading2"/>
        <w:widowControl w:val="0"/>
        <w:spacing w:after="220" w:line="240" w:lineRule="auto"/>
        <w:rPr>
          <w:color w:val="004481"/>
        </w:rPr>
      </w:pPr>
      <w:bookmarkStart w:id="12" w:name="_j55ufvhxxrcw" w:colFirst="0" w:colLast="0"/>
      <w:bookmarkEnd w:id="12"/>
    </w:p>
    <w:p w:rsidR="008F046D" w:rsidRDefault="008F046D">
      <w:pPr>
        <w:pStyle w:val="Heading2"/>
        <w:widowControl w:val="0"/>
        <w:spacing w:after="220" w:line="240" w:lineRule="auto"/>
        <w:rPr>
          <w:color w:val="004481"/>
        </w:rPr>
      </w:pPr>
      <w:bookmarkStart w:id="13" w:name="_du83q1y6mf6d" w:colFirst="0" w:colLast="0"/>
      <w:bookmarkEnd w:id="13"/>
    </w:p>
    <w:p w:rsidR="009B2F86" w:rsidRPr="009B2F86" w:rsidRDefault="009B2F86" w:rsidP="009B2F86">
      <w:bookmarkStart w:id="14" w:name="_GoBack"/>
      <w:bookmarkEnd w:id="14"/>
    </w:p>
    <w:p w:rsidR="008F046D" w:rsidRPr="009B2F86" w:rsidRDefault="008F046D">
      <w:pPr>
        <w:pStyle w:val="Heading2"/>
        <w:widowControl w:val="0"/>
        <w:spacing w:after="220" w:line="240" w:lineRule="auto"/>
        <w:rPr>
          <w:color w:val="004481"/>
        </w:rPr>
      </w:pPr>
      <w:bookmarkStart w:id="15" w:name="_vj65wpdt1dh2" w:colFirst="0" w:colLast="0"/>
      <w:bookmarkEnd w:id="15"/>
    </w:p>
    <w:p w:rsidR="008F046D" w:rsidRPr="009B2F86" w:rsidRDefault="00B51316">
      <w:pPr>
        <w:pStyle w:val="Heading2"/>
        <w:widowControl w:val="0"/>
        <w:spacing w:after="220" w:line="240" w:lineRule="auto"/>
        <w:rPr>
          <w:color w:val="004481"/>
        </w:rPr>
      </w:pPr>
      <w:bookmarkStart w:id="16" w:name="_4dx4vptpo1r1" w:colFirst="0" w:colLast="0"/>
      <w:bookmarkEnd w:id="16"/>
      <w:r w:rsidRPr="009B2F86">
        <w:rPr>
          <w:color w:val="004481"/>
        </w:rPr>
        <w:t>3</w:t>
      </w:r>
      <w:r w:rsidRPr="009B2F86">
        <w:rPr>
          <w:color w:val="004481"/>
        </w:rPr>
        <w:t>.1</w:t>
      </w:r>
      <w:r w:rsidRPr="009B2F86">
        <w:rPr>
          <w:color w:val="004481"/>
        </w:rPr>
        <w:tab/>
        <w:t>Primera aproximación de la solución tentativa: Módulos obligatorios</w:t>
      </w:r>
    </w:p>
    <w:p w:rsidR="008F046D" w:rsidRPr="009B2F86" w:rsidRDefault="008F046D"/>
    <w:p w:rsidR="008F046D" w:rsidRPr="009B2F86" w:rsidRDefault="00B51316">
      <w:pPr>
        <w:jc w:val="both"/>
        <w:rPr>
          <w:b/>
          <w:sz w:val="24"/>
          <w:szCs w:val="24"/>
        </w:rPr>
      </w:pPr>
      <w:r w:rsidRPr="009B2F86">
        <w:rPr>
          <w:b/>
          <w:sz w:val="24"/>
          <w:szCs w:val="24"/>
        </w:rPr>
        <w:t>Módulo General:</w:t>
      </w:r>
    </w:p>
    <w:p w:rsidR="008F046D" w:rsidRPr="009B2F86" w:rsidRDefault="00B51316">
      <w:pPr>
        <w:numPr>
          <w:ilvl w:val="0"/>
          <w:numId w:val="9"/>
        </w:numPr>
        <w:jc w:val="both"/>
        <w:rPr>
          <w:sz w:val="24"/>
          <w:szCs w:val="24"/>
        </w:rPr>
      </w:pPr>
      <w:r w:rsidRPr="009B2F86">
        <w:rPr>
          <w:sz w:val="24"/>
          <w:szCs w:val="24"/>
        </w:rPr>
        <w:t xml:space="preserve">Este módulo permitirá a los administradores de la Dapp, realizar el alta de usuarios, de las empresas de seguros y empresas financieras. </w:t>
      </w:r>
    </w:p>
    <w:p w:rsidR="008F046D" w:rsidRPr="009B2F86" w:rsidRDefault="00B51316">
      <w:pPr>
        <w:numPr>
          <w:ilvl w:val="0"/>
          <w:numId w:val="9"/>
        </w:numPr>
        <w:jc w:val="both"/>
        <w:rPr>
          <w:sz w:val="24"/>
          <w:szCs w:val="24"/>
        </w:rPr>
      </w:pPr>
      <w:r w:rsidRPr="009B2F86">
        <w:rPr>
          <w:sz w:val="24"/>
          <w:szCs w:val="24"/>
        </w:rPr>
        <w:t>Para cada uno de lo mód</w:t>
      </w:r>
      <w:r w:rsidRPr="009B2F86">
        <w:rPr>
          <w:sz w:val="24"/>
          <w:szCs w:val="24"/>
        </w:rPr>
        <w:t xml:space="preserve">ulos, se implementará la gestión de perfiles. Esto permitirá garantizar que sólo aquellos usuarios pertenecientes a la empresa, puedan validar las operaciones de su respectiva empresa y no de cualquiera de las demás que participan en el flujo del proceso. </w:t>
      </w:r>
      <w:r w:rsidRPr="009B2F86">
        <w:rPr>
          <w:sz w:val="24"/>
          <w:szCs w:val="24"/>
        </w:rPr>
        <w:t>Para cumplir con este objetivo se realizará una asignación de privilegios vinculado con el address de cada uno de usuarios.</w:t>
      </w:r>
    </w:p>
    <w:p w:rsidR="008F046D" w:rsidRPr="009B2F86" w:rsidRDefault="008F046D">
      <w:pPr>
        <w:jc w:val="both"/>
        <w:rPr>
          <w:sz w:val="24"/>
          <w:szCs w:val="24"/>
        </w:rPr>
      </w:pPr>
    </w:p>
    <w:p w:rsidR="008F046D" w:rsidRPr="009B2F86" w:rsidRDefault="00B51316">
      <w:pPr>
        <w:jc w:val="both"/>
        <w:rPr>
          <w:b/>
          <w:sz w:val="24"/>
          <w:szCs w:val="24"/>
        </w:rPr>
      </w:pPr>
      <w:r w:rsidRPr="009B2F86">
        <w:rPr>
          <w:b/>
          <w:sz w:val="24"/>
          <w:szCs w:val="24"/>
        </w:rPr>
        <w:t xml:space="preserve">Módulo Financiero: </w:t>
      </w:r>
    </w:p>
    <w:p w:rsidR="008F046D" w:rsidRPr="009B2F86" w:rsidRDefault="00B51316">
      <w:pPr>
        <w:numPr>
          <w:ilvl w:val="0"/>
          <w:numId w:val="14"/>
        </w:numPr>
        <w:jc w:val="both"/>
        <w:rPr>
          <w:sz w:val="24"/>
          <w:szCs w:val="24"/>
        </w:rPr>
      </w:pPr>
      <w:r w:rsidRPr="009B2F86">
        <w:rPr>
          <w:sz w:val="24"/>
          <w:szCs w:val="24"/>
        </w:rPr>
        <w:t>Para permitir a los usuarios y empresas financieras desarrollar sus funciones dentro del flujo de renting, se d</w:t>
      </w:r>
      <w:r w:rsidRPr="009B2F86">
        <w:rPr>
          <w:sz w:val="24"/>
          <w:szCs w:val="24"/>
        </w:rPr>
        <w:t xml:space="preserve">esarrollara una pantalla o frontal, la cual permitirá registrar las solicitudes de financiación de los clientes. De esta forma de acuerdo con la información suministrada por el cliente y su histórico, se podrá proceder con el respectivo análisis de riesgo </w:t>
      </w:r>
      <w:r w:rsidRPr="009B2F86">
        <w:rPr>
          <w:sz w:val="24"/>
          <w:szCs w:val="24"/>
        </w:rPr>
        <w:t>(mediante un modelo básico que tenga en cuenta el histórico del cliente y dé un scoring). Una vez se ha definido el análisis de riesgo se realizará a través del mismo frontal la validación/aprobación de las solicitudes.</w:t>
      </w:r>
    </w:p>
    <w:p w:rsidR="008F046D" w:rsidRPr="009B2F86" w:rsidRDefault="008F046D">
      <w:pPr>
        <w:jc w:val="both"/>
        <w:rPr>
          <w:sz w:val="24"/>
          <w:szCs w:val="24"/>
        </w:rPr>
      </w:pPr>
    </w:p>
    <w:p w:rsidR="008F046D" w:rsidRPr="009B2F86" w:rsidRDefault="008F046D">
      <w:pPr>
        <w:jc w:val="both"/>
        <w:rPr>
          <w:sz w:val="24"/>
          <w:szCs w:val="24"/>
        </w:rPr>
      </w:pPr>
    </w:p>
    <w:p w:rsidR="008F046D" w:rsidRPr="009B2F86" w:rsidRDefault="00B51316">
      <w:pPr>
        <w:jc w:val="both"/>
        <w:rPr>
          <w:b/>
          <w:sz w:val="24"/>
          <w:szCs w:val="24"/>
        </w:rPr>
      </w:pPr>
      <w:r w:rsidRPr="009B2F86">
        <w:rPr>
          <w:b/>
          <w:sz w:val="24"/>
          <w:szCs w:val="24"/>
        </w:rPr>
        <w:t>Módulo Aseguradora:</w:t>
      </w:r>
    </w:p>
    <w:p w:rsidR="008F046D" w:rsidRPr="009B2F86" w:rsidRDefault="00B51316">
      <w:pPr>
        <w:numPr>
          <w:ilvl w:val="0"/>
          <w:numId w:val="10"/>
        </w:numPr>
        <w:jc w:val="both"/>
        <w:rPr>
          <w:sz w:val="24"/>
          <w:szCs w:val="24"/>
        </w:rPr>
      </w:pPr>
      <w:r w:rsidRPr="009B2F86">
        <w:rPr>
          <w:sz w:val="24"/>
          <w:szCs w:val="24"/>
        </w:rPr>
        <w:t xml:space="preserve">Teniendo en cuenta que el servicio de renting facilita un activo a un usuario, pudiendo este incurrir en una falta o accidente, el módulo para las empresas aseguradora ha sido pensado precisamente para que permita registrar las solicitudes de los clientes </w:t>
      </w:r>
      <w:r w:rsidRPr="009B2F86">
        <w:rPr>
          <w:sz w:val="24"/>
          <w:szCs w:val="24"/>
        </w:rPr>
        <w:t>(tipo de contrato adquirido y el nivel de aseguramiento), pero además para generar una tarifa de costo de acuerdo al tipo de seguro seleccionado por el usuario. Destacar los siguientes puntos:</w:t>
      </w:r>
    </w:p>
    <w:p w:rsidR="008F046D" w:rsidRPr="009B2F86" w:rsidRDefault="00B51316">
      <w:pPr>
        <w:numPr>
          <w:ilvl w:val="1"/>
          <w:numId w:val="10"/>
        </w:numPr>
        <w:jc w:val="both"/>
        <w:rPr>
          <w:sz w:val="24"/>
          <w:szCs w:val="24"/>
        </w:rPr>
      </w:pPr>
      <w:r w:rsidRPr="009B2F86">
        <w:rPr>
          <w:sz w:val="24"/>
          <w:szCs w:val="24"/>
        </w:rPr>
        <w:t>Se ha contemplado un modo de aseguramiento para el usuario, una</w:t>
      </w:r>
      <w:r w:rsidRPr="009B2F86">
        <w:rPr>
          <w:sz w:val="24"/>
          <w:szCs w:val="24"/>
        </w:rPr>
        <w:t xml:space="preserve"> solución Insutech llamada “Insurance as Service”, en el cual el asegurado recibe coberturas y paga en consonancia al uso que le da al vehículo adquirido. Para cumplir con este objetivo, se utilizarán datos ficticios de la trazabilidad de vehículos, con el</w:t>
      </w:r>
      <w:r w:rsidRPr="009B2F86">
        <w:rPr>
          <w:sz w:val="24"/>
          <w:szCs w:val="24"/>
        </w:rPr>
        <w:t xml:space="preserve"> objetivo de simular un sistema de cobro más preciso (de acuerdo al desplazamiento y el modo de conducción del </w:t>
      </w:r>
      <w:r w:rsidRPr="009B2F86">
        <w:rPr>
          <w:sz w:val="24"/>
          <w:szCs w:val="24"/>
        </w:rPr>
        <w:lastRenderedPageBreak/>
        <w:t>usuario). Estos datos serán autogenerados y/o obtenidos de fuentes públicas.</w:t>
      </w:r>
    </w:p>
    <w:p w:rsidR="008F046D" w:rsidRPr="009B2F86" w:rsidRDefault="00B51316">
      <w:pPr>
        <w:numPr>
          <w:ilvl w:val="1"/>
          <w:numId w:val="10"/>
        </w:numPr>
        <w:jc w:val="both"/>
        <w:rPr>
          <w:sz w:val="24"/>
          <w:szCs w:val="24"/>
        </w:rPr>
      </w:pPr>
      <w:r w:rsidRPr="009B2F86">
        <w:rPr>
          <w:sz w:val="24"/>
          <w:szCs w:val="24"/>
        </w:rPr>
        <w:t>Se diferenciará dos tipos de información: dinámica (o información fi</w:t>
      </w:r>
      <w:r w:rsidRPr="009B2F86">
        <w:rPr>
          <w:sz w:val="24"/>
          <w:szCs w:val="24"/>
        </w:rPr>
        <w:t>cticia que simula el comportamiento en tiempo real de los vehículos) e información estática.</w:t>
      </w:r>
    </w:p>
    <w:p w:rsidR="008F046D" w:rsidRPr="009B2F86" w:rsidRDefault="00B51316">
      <w:pPr>
        <w:numPr>
          <w:ilvl w:val="2"/>
          <w:numId w:val="10"/>
        </w:numPr>
        <w:jc w:val="both"/>
        <w:rPr>
          <w:sz w:val="24"/>
          <w:szCs w:val="24"/>
        </w:rPr>
      </w:pPr>
      <w:r w:rsidRPr="009B2F86">
        <w:rPr>
          <w:sz w:val="24"/>
          <w:szCs w:val="24"/>
        </w:rPr>
        <w:t>Del primer caso tendríamos: los kilómetros recorridos, la velocidad máxima, media, las carreteras transitadas, horas de conducción, tiempo de conducción seguida, e</w:t>
      </w:r>
      <w:r w:rsidRPr="009B2F86">
        <w:rPr>
          <w:sz w:val="24"/>
          <w:szCs w:val="24"/>
        </w:rPr>
        <w:t>tc</w:t>
      </w:r>
    </w:p>
    <w:p w:rsidR="008F046D" w:rsidRPr="009B2F86" w:rsidRDefault="00B51316">
      <w:pPr>
        <w:numPr>
          <w:ilvl w:val="2"/>
          <w:numId w:val="10"/>
        </w:numPr>
        <w:jc w:val="both"/>
        <w:rPr>
          <w:sz w:val="24"/>
          <w:szCs w:val="24"/>
        </w:rPr>
      </w:pPr>
      <w:r w:rsidRPr="009B2F86">
        <w:rPr>
          <w:sz w:val="24"/>
          <w:szCs w:val="24"/>
        </w:rPr>
        <w:t>Respecto a información estática: se puede plantear la clasificación de riesgo de las carreteras, índice de accidentes por personas, sexo y edad, índice de siniestralidad en función de marca y tipo de automóvil…</w:t>
      </w:r>
    </w:p>
    <w:p w:rsidR="008F046D" w:rsidRPr="009B2F86" w:rsidRDefault="00B51316">
      <w:pPr>
        <w:widowControl w:val="0"/>
        <w:numPr>
          <w:ilvl w:val="1"/>
          <w:numId w:val="10"/>
        </w:numPr>
        <w:spacing w:line="240" w:lineRule="auto"/>
        <w:rPr>
          <w:sz w:val="24"/>
          <w:szCs w:val="24"/>
        </w:rPr>
      </w:pPr>
      <w:r w:rsidRPr="009B2F86">
        <w:rPr>
          <w:sz w:val="24"/>
          <w:szCs w:val="24"/>
        </w:rPr>
        <w:t>La preparación de la base de datos consist</w:t>
      </w:r>
      <w:r w:rsidRPr="009B2F86">
        <w:rPr>
          <w:sz w:val="24"/>
          <w:szCs w:val="24"/>
        </w:rPr>
        <w:t>irá en:</w:t>
      </w:r>
    </w:p>
    <w:p w:rsidR="008F046D" w:rsidRPr="009B2F86" w:rsidRDefault="00B51316">
      <w:pPr>
        <w:widowControl w:val="0"/>
        <w:numPr>
          <w:ilvl w:val="3"/>
          <w:numId w:val="10"/>
        </w:numPr>
        <w:spacing w:line="240" w:lineRule="auto"/>
        <w:rPr>
          <w:sz w:val="24"/>
          <w:szCs w:val="24"/>
        </w:rPr>
      </w:pPr>
      <w:r w:rsidRPr="009B2F86">
        <w:rPr>
          <w:sz w:val="24"/>
          <w:szCs w:val="24"/>
        </w:rPr>
        <w:t>Ingesta de información ficticia en la base de datos. Ésta será accesible mediante una URL. Destacar, además que la información será leída mediante el oráculo.</w:t>
      </w:r>
    </w:p>
    <w:p w:rsidR="008F046D" w:rsidRPr="009B2F86" w:rsidRDefault="00B51316">
      <w:pPr>
        <w:widowControl w:val="0"/>
        <w:numPr>
          <w:ilvl w:val="3"/>
          <w:numId w:val="10"/>
        </w:numPr>
        <w:spacing w:line="240" w:lineRule="auto"/>
        <w:rPr>
          <w:sz w:val="24"/>
          <w:szCs w:val="24"/>
        </w:rPr>
      </w:pPr>
      <w:r w:rsidRPr="009B2F86">
        <w:rPr>
          <w:sz w:val="24"/>
          <w:szCs w:val="24"/>
        </w:rPr>
        <w:t>Simulación de la ejecución de condiciones de los smart contract entre usuario y entidad a</w:t>
      </w:r>
      <w:r w:rsidRPr="009B2F86">
        <w:rPr>
          <w:sz w:val="24"/>
          <w:szCs w:val="24"/>
        </w:rPr>
        <w:t>seguradora con la recolección de estos datos.</w:t>
      </w:r>
    </w:p>
    <w:p w:rsidR="008F046D" w:rsidRPr="009B2F86" w:rsidRDefault="00B51316">
      <w:pPr>
        <w:numPr>
          <w:ilvl w:val="1"/>
          <w:numId w:val="10"/>
        </w:numPr>
        <w:jc w:val="both"/>
        <w:rPr>
          <w:sz w:val="24"/>
          <w:szCs w:val="24"/>
        </w:rPr>
      </w:pPr>
      <w:r w:rsidRPr="009B2F86">
        <w:rPr>
          <w:sz w:val="24"/>
          <w:szCs w:val="24"/>
        </w:rPr>
        <w:t>En base a toda la información, sería necesario así mismo definir las reglas de coberturas contratables. Es decir, en base a una serie de parámetros establecidos a partir de la información y datos que se dispone</w:t>
      </w:r>
      <w:r w:rsidRPr="009B2F86">
        <w:rPr>
          <w:sz w:val="24"/>
          <w:szCs w:val="24"/>
        </w:rPr>
        <w:t xml:space="preserve">n, ofrecer unas coberturas u otras, y adaptar el pago de los asegurados. </w:t>
      </w:r>
    </w:p>
    <w:p w:rsidR="008F046D" w:rsidRPr="009B2F86" w:rsidRDefault="00B51316">
      <w:pPr>
        <w:ind w:left="1440"/>
        <w:jc w:val="both"/>
        <w:rPr>
          <w:sz w:val="24"/>
          <w:szCs w:val="24"/>
        </w:rPr>
      </w:pPr>
      <w:r w:rsidRPr="009B2F86">
        <w:rPr>
          <w:sz w:val="24"/>
          <w:szCs w:val="24"/>
        </w:rPr>
        <w:t>Por ejemplo: un conductor que conduce 10.000 kms al año, por autovías y siempre respetando los límites de velocidad, no debería pagar lo mismo que otro conductor que recorre más kiló</w:t>
      </w:r>
      <w:r w:rsidRPr="009B2F86">
        <w:rPr>
          <w:sz w:val="24"/>
          <w:szCs w:val="24"/>
        </w:rPr>
        <w:t>metros, o que circula por carreteras convencionales o conduce de manera inapropiada.</w:t>
      </w:r>
    </w:p>
    <w:p w:rsidR="008F046D" w:rsidRPr="009B2F86" w:rsidRDefault="008F046D">
      <w:pPr>
        <w:jc w:val="both"/>
        <w:rPr>
          <w:sz w:val="24"/>
          <w:szCs w:val="24"/>
        </w:rPr>
      </w:pPr>
    </w:p>
    <w:p w:rsidR="008F046D" w:rsidRPr="009B2F86" w:rsidRDefault="00B51316">
      <w:pPr>
        <w:jc w:val="both"/>
        <w:rPr>
          <w:b/>
          <w:sz w:val="24"/>
          <w:szCs w:val="24"/>
        </w:rPr>
      </w:pPr>
      <w:r w:rsidRPr="009B2F86">
        <w:rPr>
          <w:b/>
          <w:sz w:val="24"/>
          <w:szCs w:val="24"/>
        </w:rPr>
        <w:t>Módulo Cliente.</w:t>
      </w:r>
    </w:p>
    <w:p w:rsidR="008F046D" w:rsidRPr="009B2F86" w:rsidRDefault="00B51316">
      <w:pPr>
        <w:numPr>
          <w:ilvl w:val="0"/>
          <w:numId w:val="11"/>
        </w:numPr>
        <w:jc w:val="both"/>
        <w:rPr>
          <w:sz w:val="24"/>
          <w:szCs w:val="24"/>
        </w:rPr>
      </w:pPr>
      <w:r w:rsidRPr="009B2F86">
        <w:rPr>
          <w:sz w:val="24"/>
          <w:szCs w:val="24"/>
        </w:rPr>
        <w:t>É</w:t>
      </w:r>
      <w:r w:rsidRPr="009B2F86">
        <w:rPr>
          <w:sz w:val="24"/>
          <w:szCs w:val="24"/>
        </w:rPr>
        <w:t>ste módulo es de vital importancia para el funcionamiento del flujo del sistema. Para tener un control de los usuarios y un registro de sus acciones, se desarrollará una pantalla o frontal para realizar el alta del cliente.</w:t>
      </w:r>
    </w:p>
    <w:p w:rsidR="008F046D" w:rsidRPr="009B2F86" w:rsidRDefault="00B51316">
      <w:pPr>
        <w:numPr>
          <w:ilvl w:val="0"/>
          <w:numId w:val="11"/>
        </w:numPr>
        <w:jc w:val="both"/>
        <w:rPr>
          <w:sz w:val="24"/>
          <w:szCs w:val="24"/>
        </w:rPr>
      </w:pPr>
      <w:r w:rsidRPr="009B2F86">
        <w:rPr>
          <w:sz w:val="24"/>
          <w:szCs w:val="24"/>
        </w:rPr>
        <w:t>De igual forma una vez el client</w:t>
      </w:r>
      <w:r w:rsidRPr="009B2F86">
        <w:rPr>
          <w:sz w:val="24"/>
          <w:szCs w:val="24"/>
        </w:rPr>
        <w:t>e ya se ha registrado, se permitirá al mismo acceder al portafolio de productos de renting, así como la posibilidad de utilizar financiación y seleccionar el tipo de seguros que más le convenga. Para ello se desarrollará un frontal en el que se reúnan dich</w:t>
      </w:r>
      <w:r w:rsidRPr="009B2F86">
        <w:rPr>
          <w:sz w:val="24"/>
          <w:szCs w:val="24"/>
        </w:rPr>
        <w:t>os productos y que permita al cliente realizar la solicitud de un coche, seleccionar el tipo de seguro y las condiciones del renting (se validará a través de smart contracts, que el usuario se encuentre registrado, cuente con un saldo suficiente y no tenga</w:t>
      </w:r>
      <w:r w:rsidRPr="009B2F86">
        <w:rPr>
          <w:sz w:val="24"/>
          <w:szCs w:val="24"/>
        </w:rPr>
        <w:t xml:space="preserve"> un histórico negativo).</w:t>
      </w:r>
    </w:p>
    <w:p w:rsidR="008F046D" w:rsidRPr="009B2F86" w:rsidRDefault="00B51316">
      <w:pPr>
        <w:pStyle w:val="Heading2"/>
        <w:rPr>
          <w:color w:val="004481"/>
        </w:rPr>
      </w:pPr>
      <w:bookmarkStart w:id="17" w:name="_tgruttgrs9s" w:colFirst="0" w:colLast="0"/>
      <w:bookmarkEnd w:id="17"/>
      <w:r w:rsidRPr="009B2F86">
        <w:rPr>
          <w:color w:val="004481"/>
        </w:rPr>
        <w:lastRenderedPageBreak/>
        <w:t>3.2</w:t>
      </w:r>
      <w:r w:rsidRPr="009B2F86">
        <w:rPr>
          <w:color w:val="004481"/>
        </w:rPr>
        <w:tab/>
        <w:t>Primera aproximación de la solución tentativa: Ampliación</w:t>
      </w:r>
    </w:p>
    <w:p w:rsidR="008F046D" w:rsidRPr="009B2F86" w:rsidRDefault="00B51316">
      <w:pPr>
        <w:jc w:val="both"/>
        <w:rPr>
          <w:sz w:val="24"/>
          <w:szCs w:val="24"/>
        </w:rPr>
      </w:pPr>
      <w:r w:rsidRPr="009B2F86">
        <w:rPr>
          <w:sz w:val="24"/>
          <w:szCs w:val="24"/>
        </w:rPr>
        <w:t>Los módulos descritos a continuación, serán tenidos en cuenta para una fase 2 del proyecto, considerando su importancia en el flujo de información y en el servicios de r</w:t>
      </w:r>
      <w:r w:rsidRPr="009B2F86">
        <w:rPr>
          <w:sz w:val="24"/>
          <w:szCs w:val="24"/>
        </w:rPr>
        <w:t>enting. Destacar que estos módulos se implementarán en función del tiempo disponible y según la planificación descrita en la sección 4.</w:t>
      </w:r>
    </w:p>
    <w:p w:rsidR="008F046D" w:rsidRPr="009B2F86" w:rsidRDefault="008F046D">
      <w:pPr>
        <w:jc w:val="both"/>
        <w:rPr>
          <w:sz w:val="24"/>
          <w:szCs w:val="24"/>
        </w:rPr>
      </w:pPr>
    </w:p>
    <w:p w:rsidR="008F046D" w:rsidRPr="009B2F86" w:rsidRDefault="008F046D">
      <w:pPr>
        <w:jc w:val="both"/>
        <w:rPr>
          <w:sz w:val="24"/>
          <w:szCs w:val="24"/>
        </w:rPr>
      </w:pPr>
    </w:p>
    <w:p w:rsidR="008F046D" w:rsidRPr="009B2F86" w:rsidRDefault="008F046D">
      <w:pPr>
        <w:jc w:val="both"/>
        <w:rPr>
          <w:sz w:val="24"/>
          <w:szCs w:val="24"/>
        </w:rPr>
      </w:pPr>
    </w:p>
    <w:p w:rsidR="008F046D" w:rsidRPr="009B2F86" w:rsidRDefault="00B51316">
      <w:pPr>
        <w:jc w:val="both"/>
        <w:rPr>
          <w:b/>
          <w:sz w:val="24"/>
          <w:szCs w:val="24"/>
        </w:rPr>
      </w:pPr>
      <w:r w:rsidRPr="009B2F86">
        <w:rPr>
          <w:b/>
          <w:sz w:val="24"/>
          <w:szCs w:val="24"/>
        </w:rPr>
        <w:t>Módulo taller</w:t>
      </w:r>
    </w:p>
    <w:p w:rsidR="008F046D" w:rsidRPr="009B2F86" w:rsidRDefault="00B51316">
      <w:pPr>
        <w:numPr>
          <w:ilvl w:val="0"/>
          <w:numId w:val="13"/>
        </w:numPr>
        <w:jc w:val="both"/>
        <w:rPr>
          <w:sz w:val="24"/>
          <w:szCs w:val="24"/>
        </w:rPr>
      </w:pPr>
      <w:r w:rsidRPr="009B2F86">
        <w:rPr>
          <w:sz w:val="24"/>
          <w:szCs w:val="24"/>
        </w:rPr>
        <w:t xml:space="preserve">El módulo de taller permitirá a empresas proveedoras de servicio de reparación, participar en los procesos de mantenimiento de los vehículo que han sufrido algún desperfecto o accidente. De esta forma se podrá registrar cualquier modificación o reparación </w:t>
      </w:r>
      <w:r w:rsidRPr="009B2F86">
        <w:rPr>
          <w:sz w:val="24"/>
          <w:szCs w:val="24"/>
        </w:rPr>
        <w:t>en el coche. Para garantizar este proceso, se realizará, el desarrollo de un frontal, para la gestión del servicio de taller (para la reparación de los vehículos).</w:t>
      </w:r>
    </w:p>
    <w:p w:rsidR="008F046D" w:rsidRPr="009B2F86" w:rsidRDefault="00B51316">
      <w:pPr>
        <w:numPr>
          <w:ilvl w:val="0"/>
          <w:numId w:val="13"/>
        </w:numPr>
        <w:jc w:val="both"/>
        <w:rPr>
          <w:sz w:val="24"/>
          <w:szCs w:val="24"/>
        </w:rPr>
      </w:pPr>
      <w:r w:rsidRPr="009B2F86">
        <w:rPr>
          <w:sz w:val="24"/>
          <w:szCs w:val="24"/>
        </w:rPr>
        <w:t>La información del coste de los recambios quedará registrada y será transparente para el usu</w:t>
      </w:r>
      <w:r w:rsidRPr="009B2F86">
        <w:rPr>
          <w:sz w:val="24"/>
          <w:szCs w:val="24"/>
        </w:rPr>
        <w:t>ario final (de tal forma que el cliente pueda ver el coste del servicio aplicado por el taller).</w:t>
      </w:r>
    </w:p>
    <w:p w:rsidR="008F046D" w:rsidRPr="009B2F86" w:rsidRDefault="008F046D">
      <w:pPr>
        <w:rPr>
          <w:sz w:val="24"/>
          <w:szCs w:val="24"/>
        </w:rPr>
      </w:pPr>
    </w:p>
    <w:p w:rsidR="008F046D" w:rsidRPr="009B2F86" w:rsidRDefault="00B51316">
      <w:pPr>
        <w:jc w:val="both"/>
        <w:rPr>
          <w:b/>
          <w:sz w:val="24"/>
          <w:szCs w:val="24"/>
        </w:rPr>
      </w:pPr>
      <w:r w:rsidRPr="009B2F86">
        <w:rPr>
          <w:b/>
          <w:sz w:val="24"/>
          <w:szCs w:val="24"/>
        </w:rPr>
        <w:t>Módulo Compra-venta</w:t>
      </w:r>
    </w:p>
    <w:p w:rsidR="008F046D" w:rsidRPr="009B2F86" w:rsidRDefault="00B51316">
      <w:pPr>
        <w:numPr>
          <w:ilvl w:val="0"/>
          <w:numId w:val="16"/>
        </w:numPr>
        <w:jc w:val="both"/>
        <w:rPr>
          <w:sz w:val="24"/>
          <w:szCs w:val="24"/>
        </w:rPr>
      </w:pPr>
      <w:r w:rsidRPr="009B2F86">
        <w:rPr>
          <w:sz w:val="24"/>
          <w:szCs w:val="24"/>
        </w:rPr>
        <w:t>Este módulo permitirá a la empresa de renting trabajar asociado a concesionarios dedicados a la compra/venta de vehículos. Así se pueden v</w:t>
      </w:r>
      <w:r w:rsidRPr="009B2F86">
        <w:rPr>
          <w:sz w:val="24"/>
          <w:szCs w:val="24"/>
        </w:rPr>
        <w:t>ender aquellos vehículos que los usuarios no deseen adquirir directamente.</w:t>
      </w:r>
    </w:p>
    <w:p w:rsidR="008F046D" w:rsidRPr="009B2F86" w:rsidRDefault="008F046D">
      <w:pPr>
        <w:jc w:val="both"/>
        <w:rPr>
          <w:b/>
          <w:sz w:val="24"/>
          <w:szCs w:val="24"/>
        </w:rPr>
      </w:pPr>
    </w:p>
    <w:p w:rsidR="008F046D" w:rsidRPr="009B2F86" w:rsidRDefault="00B51316">
      <w:pPr>
        <w:jc w:val="both"/>
        <w:rPr>
          <w:b/>
          <w:sz w:val="24"/>
          <w:szCs w:val="24"/>
        </w:rPr>
      </w:pPr>
      <w:r w:rsidRPr="009B2F86">
        <w:rPr>
          <w:b/>
          <w:sz w:val="24"/>
          <w:szCs w:val="24"/>
        </w:rPr>
        <w:t>Módulo Proveedor</w:t>
      </w:r>
    </w:p>
    <w:p w:rsidR="008F046D" w:rsidRPr="009B2F86" w:rsidRDefault="00B51316">
      <w:pPr>
        <w:numPr>
          <w:ilvl w:val="0"/>
          <w:numId w:val="7"/>
        </w:numPr>
        <w:jc w:val="both"/>
        <w:rPr>
          <w:sz w:val="24"/>
          <w:szCs w:val="24"/>
        </w:rPr>
      </w:pPr>
      <w:r w:rsidRPr="009B2F86">
        <w:rPr>
          <w:sz w:val="24"/>
          <w:szCs w:val="24"/>
        </w:rPr>
        <w:t>El módulo de proveedor gestionará las flotas de vehículos ofrecidas a la empresa de renting, registrando todo el proceso de fabricación del automóvil, desde la pet</w:t>
      </w:r>
      <w:r w:rsidRPr="009B2F86">
        <w:rPr>
          <w:sz w:val="24"/>
          <w:szCs w:val="24"/>
        </w:rPr>
        <w:t>ición del mismo hasta su envío, y garantizando la transparencia de cara al usuario final.</w:t>
      </w:r>
    </w:p>
    <w:p w:rsidR="008F046D" w:rsidRPr="009B2F86" w:rsidRDefault="00B51316">
      <w:pPr>
        <w:pStyle w:val="Heading1"/>
        <w:widowControl w:val="0"/>
        <w:spacing w:after="220" w:line="240" w:lineRule="auto"/>
      </w:pPr>
      <w:bookmarkStart w:id="18" w:name="_qtldqb9agvvs" w:colFirst="0" w:colLast="0"/>
      <w:bookmarkEnd w:id="18"/>
      <w:r w:rsidRPr="009B2F86">
        <w:br w:type="page"/>
      </w:r>
    </w:p>
    <w:p w:rsidR="008F046D" w:rsidRPr="009B2F86" w:rsidRDefault="00B51316">
      <w:pPr>
        <w:rPr>
          <w:b/>
          <w:sz w:val="36"/>
          <w:szCs w:val="36"/>
        </w:rPr>
      </w:pPr>
      <w:r w:rsidRPr="009B2F86">
        <w:lastRenderedPageBreak/>
        <w:pict>
          <v:rect id="_x0000_i1029" style="width:0;height:1.5pt" o:hralign="center" o:hrstd="t" o:hr="t" fillcolor="#a0a0a0" stroked="f"/>
        </w:pict>
      </w:r>
    </w:p>
    <w:p w:rsidR="008F046D" w:rsidRPr="009B2F86" w:rsidRDefault="00B51316">
      <w:pPr>
        <w:pStyle w:val="Heading1"/>
        <w:widowControl w:val="0"/>
        <w:spacing w:after="220" w:line="240" w:lineRule="auto"/>
        <w:rPr>
          <w:b/>
          <w:color w:val="004481"/>
        </w:rPr>
      </w:pPr>
      <w:bookmarkStart w:id="19" w:name="_wcljj697rftf" w:colFirst="0" w:colLast="0"/>
      <w:bookmarkEnd w:id="19"/>
      <w:r w:rsidRPr="009B2F86">
        <w:rPr>
          <w:b/>
          <w:color w:val="004481"/>
        </w:rPr>
        <w:t>4.</w:t>
      </w:r>
      <w:r w:rsidRPr="009B2F86">
        <w:rPr>
          <w:b/>
          <w:color w:val="004481"/>
        </w:rPr>
        <w:tab/>
        <w:t>Metodología para la evaluación y pruebas</w:t>
      </w:r>
    </w:p>
    <w:p w:rsidR="008F046D" w:rsidRPr="009B2F86" w:rsidRDefault="00B51316">
      <w:pPr>
        <w:pStyle w:val="Heading2"/>
        <w:widowControl w:val="0"/>
        <w:spacing w:after="220" w:line="240" w:lineRule="auto"/>
        <w:rPr>
          <w:color w:val="004481"/>
        </w:rPr>
      </w:pPr>
      <w:bookmarkStart w:id="20" w:name="_k1cylfuip1b" w:colFirst="0" w:colLast="0"/>
      <w:bookmarkEnd w:id="20"/>
      <w:r w:rsidRPr="009B2F86">
        <w:rPr>
          <w:color w:val="004481"/>
        </w:rPr>
        <w:t>4.1</w:t>
      </w:r>
      <w:r w:rsidRPr="009B2F86">
        <w:rPr>
          <w:color w:val="004481"/>
        </w:rPr>
        <w:tab/>
        <w:t>Fases de elaboración del proyecto, limitación del scope y priorización</w:t>
      </w:r>
    </w:p>
    <w:p w:rsidR="008F046D" w:rsidRPr="009B2F86" w:rsidRDefault="00B51316">
      <w:pPr>
        <w:widowControl w:val="0"/>
        <w:spacing w:after="220" w:line="240" w:lineRule="auto"/>
        <w:jc w:val="both"/>
        <w:rPr>
          <w:sz w:val="24"/>
          <w:szCs w:val="24"/>
        </w:rPr>
      </w:pPr>
      <w:r w:rsidRPr="009B2F86">
        <w:rPr>
          <w:sz w:val="24"/>
          <w:szCs w:val="24"/>
        </w:rPr>
        <w:t>Debido a las limitaciones de tiempo y plazo</w:t>
      </w:r>
      <w:r w:rsidRPr="009B2F86">
        <w:rPr>
          <w:sz w:val="24"/>
          <w:szCs w:val="24"/>
        </w:rPr>
        <w:t>s, tal como hemos comentado anteriormente, planteamos una ejecución de scope enfocada en dos fases diferencias:</w:t>
      </w:r>
    </w:p>
    <w:p w:rsidR="008F046D" w:rsidRPr="009B2F86" w:rsidRDefault="00B51316">
      <w:pPr>
        <w:widowControl w:val="0"/>
        <w:numPr>
          <w:ilvl w:val="0"/>
          <w:numId w:val="3"/>
        </w:numPr>
        <w:spacing w:line="240" w:lineRule="auto"/>
        <w:jc w:val="both"/>
        <w:rPr>
          <w:sz w:val="24"/>
          <w:szCs w:val="24"/>
        </w:rPr>
      </w:pPr>
      <w:r w:rsidRPr="009B2F86">
        <w:rPr>
          <w:sz w:val="24"/>
          <w:szCs w:val="24"/>
        </w:rPr>
        <w:t>Una primera fase donde nos centraremos en construir los módulos obligatorios, siendo estos:</w:t>
      </w:r>
    </w:p>
    <w:p w:rsidR="008F046D" w:rsidRPr="009B2F86" w:rsidRDefault="00B51316">
      <w:pPr>
        <w:widowControl w:val="0"/>
        <w:numPr>
          <w:ilvl w:val="1"/>
          <w:numId w:val="3"/>
        </w:numPr>
        <w:spacing w:after="220" w:line="240" w:lineRule="auto"/>
        <w:jc w:val="both"/>
        <w:rPr>
          <w:sz w:val="24"/>
          <w:szCs w:val="24"/>
        </w:rPr>
      </w:pPr>
      <w:r w:rsidRPr="009B2F86">
        <w:rPr>
          <w:sz w:val="24"/>
          <w:szCs w:val="24"/>
        </w:rPr>
        <w:t xml:space="preserve">Codificación de Smart Contracts entre las distintas </w:t>
      </w:r>
      <w:r w:rsidRPr="009B2F86">
        <w:rPr>
          <w:sz w:val="24"/>
          <w:szCs w:val="24"/>
        </w:rPr>
        <w:t>partes, limitado a cliente, entidad financiera y entidad aseguradora</w:t>
      </w:r>
    </w:p>
    <w:p w:rsidR="008F046D" w:rsidRPr="009B2F86" w:rsidRDefault="008F046D">
      <w:pPr>
        <w:widowControl w:val="0"/>
        <w:spacing w:after="220" w:line="240" w:lineRule="auto"/>
        <w:ind w:left="720"/>
        <w:jc w:val="both"/>
        <w:rPr>
          <w:sz w:val="24"/>
          <w:szCs w:val="24"/>
        </w:rPr>
      </w:pPr>
    </w:p>
    <w:p w:rsidR="008F046D" w:rsidRPr="009B2F86" w:rsidRDefault="00B51316">
      <w:pPr>
        <w:widowControl w:val="0"/>
        <w:numPr>
          <w:ilvl w:val="0"/>
          <w:numId w:val="3"/>
        </w:numPr>
        <w:spacing w:line="240" w:lineRule="auto"/>
        <w:jc w:val="both"/>
        <w:rPr>
          <w:sz w:val="24"/>
          <w:szCs w:val="24"/>
        </w:rPr>
      </w:pPr>
      <w:r w:rsidRPr="009B2F86">
        <w:rPr>
          <w:sz w:val="24"/>
          <w:szCs w:val="24"/>
        </w:rPr>
        <w:t>Desarrollo de frontales web para la gestión por parte del cliente y las entidades anteriormente comentadas. Concretamente:</w:t>
      </w:r>
    </w:p>
    <w:p w:rsidR="008F046D" w:rsidRPr="009B2F86" w:rsidRDefault="00B51316">
      <w:pPr>
        <w:numPr>
          <w:ilvl w:val="1"/>
          <w:numId w:val="3"/>
        </w:numPr>
        <w:jc w:val="both"/>
        <w:rPr>
          <w:sz w:val="24"/>
          <w:szCs w:val="24"/>
        </w:rPr>
      </w:pPr>
      <w:r w:rsidRPr="009B2F86">
        <w:rPr>
          <w:b/>
          <w:sz w:val="24"/>
          <w:szCs w:val="24"/>
        </w:rPr>
        <w:t>Empresa encargada de ofertar el renting</w:t>
      </w:r>
      <w:r w:rsidRPr="009B2F86">
        <w:rPr>
          <w:sz w:val="24"/>
          <w:szCs w:val="24"/>
        </w:rPr>
        <w:t>. En este módulo se podrá, de un vistazo, revisar el número de contratos y operaciones actuales, importes y acceder al detalle de la información de cada uno de estos contratos u operaciones.</w:t>
      </w:r>
    </w:p>
    <w:p w:rsidR="008F046D" w:rsidRPr="009B2F86" w:rsidRDefault="00B51316">
      <w:pPr>
        <w:numPr>
          <w:ilvl w:val="1"/>
          <w:numId w:val="3"/>
        </w:numPr>
        <w:jc w:val="both"/>
        <w:rPr>
          <w:sz w:val="24"/>
          <w:szCs w:val="24"/>
        </w:rPr>
      </w:pPr>
      <w:r w:rsidRPr="009B2F86">
        <w:rPr>
          <w:b/>
          <w:sz w:val="24"/>
          <w:szCs w:val="24"/>
        </w:rPr>
        <w:t>Usuarios finales (clientes).</w:t>
      </w:r>
      <w:r w:rsidRPr="009B2F86">
        <w:rPr>
          <w:sz w:val="24"/>
          <w:szCs w:val="24"/>
        </w:rPr>
        <w:t xml:space="preserve"> El usuario podrá acceder a revisar l</w:t>
      </w:r>
      <w:r w:rsidRPr="009B2F86">
        <w:rPr>
          <w:sz w:val="24"/>
          <w:szCs w:val="24"/>
        </w:rPr>
        <w:t>a información relativa a sus productos contratados</w:t>
      </w:r>
    </w:p>
    <w:p w:rsidR="008F046D" w:rsidRPr="009B2F86" w:rsidRDefault="00B51316">
      <w:pPr>
        <w:numPr>
          <w:ilvl w:val="1"/>
          <w:numId w:val="3"/>
        </w:numPr>
        <w:jc w:val="both"/>
        <w:rPr>
          <w:sz w:val="24"/>
          <w:szCs w:val="24"/>
        </w:rPr>
      </w:pPr>
      <w:r w:rsidRPr="009B2F86">
        <w:rPr>
          <w:b/>
          <w:sz w:val="24"/>
          <w:szCs w:val="24"/>
        </w:rPr>
        <w:t>Empresa aseguradora</w:t>
      </w:r>
      <w:r w:rsidRPr="009B2F86">
        <w:rPr>
          <w:sz w:val="24"/>
          <w:szCs w:val="24"/>
        </w:rPr>
        <w:t>. A través de este módulo se podrá acceder a los contratos asociados a las operaciones contratadas, y además, se preparará para poder mostrará la información recolectada del modo de cond</w:t>
      </w:r>
      <w:r w:rsidRPr="009B2F86">
        <w:rPr>
          <w:sz w:val="24"/>
          <w:szCs w:val="24"/>
        </w:rPr>
        <w:t>ucción de los usuarios, el cual impactará sobre el contrato y las primas asociadas.</w:t>
      </w:r>
    </w:p>
    <w:p w:rsidR="008F046D" w:rsidRPr="009B2F86" w:rsidRDefault="00B51316">
      <w:pPr>
        <w:numPr>
          <w:ilvl w:val="1"/>
          <w:numId w:val="3"/>
        </w:numPr>
        <w:jc w:val="both"/>
        <w:rPr>
          <w:sz w:val="24"/>
          <w:szCs w:val="24"/>
        </w:rPr>
      </w:pPr>
      <w:r w:rsidRPr="009B2F86">
        <w:rPr>
          <w:b/>
          <w:sz w:val="24"/>
          <w:szCs w:val="24"/>
        </w:rPr>
        <w:t>Empresa financiera</w:t>
      </w:r>
      <w:r w:rsidRPr="009B2F86">
        <w:rPr>
          <w:sz w:val="24"/>
          <w:szCs w:val="24"/>
        </w:rPr>
        <w:t>. Visualización de operaciones financieras actuales y fechas y plazos de cobro.</w:t>
      </w:r>
    </w:p>
    <w:p w:rsidR="008F046D" w:rsidRPr="009B2F86" w:rsidRDefault="008F046D">
      <w:pPr>
        <w:widowControl w:val="0"/>
        <w:spacing w:after="220" w:line="240" w:lineRule="auto"/>
        <w:ind w:left="1440"/>
        <w:rPr>
          <w:sz w:val="24"/>
          <w:szCs w:val="24"/>
        </w:rPr>
      </w:pPr>
    </w:p>
    <w:p w:rsidR="008F046D" w:rsidRPr="009B2F86" w:rsidRDefault="00B51316">
      <w:pPr>
        <w:widowControl w:val="0"/>
        <w:spacing w:after="220" w:line="240" w:lineRule="auto"/>
        <w:rPr>
          <w:sz w:val="24"/>
          <w:szCs w:val="24"/>
        </w:rPr>
      </w:pPr>
      <w:r w:rsidRPr="009B2F86">
        <w:rPr>
          <w:sz w:val="24"/>
          <w:szCs w:val="24"/>
        </w:rPr>
        <w:t>La elaboración de esta primera fase englobaría todo el proceso end-to-end</w:t>
      </w:r>
      <w:r w:rsidRPr="009B2F86">
        <w:rPr>
          <w:sz w:val="24"/>
          <w:szCs w:val="24"/>
        </w:rPr>
        <w:t>, desde la definición de requisitos, pasando por el diseño, construcción y la fase de pruebas.</w:t>
      </w:r>
    </w:p>
    <w:p w:rsidR="008F046D" w:rsidRPr="009B2F86" w:rsidRDefault="00B51316">
      <w:pPr>
        <w:widowControl w:val="0"/>
        <w:spacing w:after="220" w:line="240" w:lineRule="auto"/>
        <w:rPr>
          <w:sz w:val="24"/>
          <w:szCs w:val="24"/>
        </w:rPr>
      </w:pPr>
      <w:r w:rsidRPr="009B2F86">
        <w:rPr>
          <w:noProof/>
          <w:sz w:val="24"/>
          <w:szCs w:val="24"/>
        </w:rPr>
        <w:lastRenderedPageBreak/>
        <w:drawing>
          <wp:inline distT="114300" distB="114300" distL="114300" distR="114300">
            <wp:extent cx="5129394" cy="3367088"/>
            <wp:effectExtent l="25400" t="25400" r="2540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129394" cy="3367088"/>
                    </a:xfrm>
                    <a:prstGeom prst="rect">
                      <a:avLst/>
                    </a:prstGeom>
                    <a:ln w="25400">
                      <a:solidFill>
                        <a:srgbClr val="004481"/>
                      </a:solidFill>
                      <a:prstDash val="solid"/>
                    </a:ln>
                  </pic:spPr>
                </pic:pic>
              </a:graphicData>
            </a:graphic>
          </wp:inline>
        </w:drawing>
      </w:r>
    </w:p>
    <w:p w:rsidR="008F046D" w:rsidRPr="009B2F86" w:rsidRDefault="00B51316">
      <w:pPr>
        <w:spacing w:line="240" w:lineRule="auto"/>
        <w:rPr>
          <w:sz w:val="14"/>
          <w:szCs w:val="14"/>
        </w:rPr>
      </w:pPr>
      <w:r w:rsidRPr="009B2F86">
        <w:rPr>
          <w:sz w:val="14"/>
          <w:szCs w:val="14"/>
        </w:rPr>
        <w:t>Diagrama de Gantt del Trabajo Fin de Máster</w:t>
      </w:r>
    </w:p>
    <w:p w:rsidR="008F046D" w:rsidRPr="009B2F86" w:rsidRDefault="008F046D">
      <w:pPr>
        <w:spacing w:line="240" w:lineRule="auto"/>
        <w:rPr>
          <w:sz w:val="14"/>
          <w:szCs w:val="14"/>
        </w:rPr>
      </w:pPr>
    </w:p>
    <w:p w:rsidR="008F046D" w:rsidRPr="009B2F86" w:rsidRDefault="00B51316">
      <w:pPr>
        <w:widowControl w:val="0"/>
        <w:spacing w:after="220" w:line="240" w:lineRule="auto"/>
        <w:rPr>
          <w:sz w:val="24"/>
          <w:szCs w:val="24"/>
        </w:rPr>
      </w:pPr>
      <w:r w:rsidRPr="009B2F86">
        <w:rPr>
          <w:sz w:val="24"/>
          <w:szCs w:val="24"/>
        </w:rPr>
        <w:t>Respecto a la distribución de tareas entre los miembros del equipo, la estimación quedaría de la siguiente forma:</w:t>
      </w:r>
    </w:p>
    <w:p w:rsidR="008F046D" w:rsidRPr="009B2F86" w:rsidRDefault="00B51316">
      <w:pPr>
        <w:widowControl w:val="0"/>
        <w:numPr>
          <w:ilvl w:val="0"/>
          <w:numId w:val="12"/>
        </w:numPr>
        <w:spacing w:line="240" w:lineRule="auto"/>
        <w:rPr>
          <w:sz w:val="24"/>
          <w:szCs w:val="24"/>
        </w:rPr>
      </w:pPr>
      <w:r w:rsidRPr="009B2F86">
        <w:rPr>
          <w:sz w:val="24"/>
          <w:szCs w:val="24"/>
        </w:rPr>
        <w:t>Rafael Pérez Arias:</w:t>
      </w:r>
    </w:p>
    <w:p w:rsidR="008F046D" w:rsidRPr="009B2F86" w:rsidRDefault="00B51316">
      <w:pPr>
        <w:widowControl w:val="0"/>
        <w:numPr>
          <w:ilvl w:val="1"/>
          <w:numId w:val="12"/>
        </w:numPr>
        <w:spacing w:line="240" w:lineRule="auto"/>
        <w:rPr>
          <w:sz w:val="24"/>
          <w:szCs w:val="24"/>
        </w:rPr>
      </w:pPr>
      <w:r w:rsidRPr="009B2F86">
        <w:rPr>
          <w:sz w:val="24"/>
          <w:szCs w:val="24"/>
        </w:rPr>
        <w:t>Elaboración del modelo de negocio.</w:t>
      </w:r>
    </w:p>
    <w:p w:rsidR="008F046D" w:rsidRPr="009B2F86" w:rsidRDefault="00B51316">
      <w:pPr>
        <w:widowControl w:val="0"/>
        <w:numPr>
          <w:ilvl w:val="1"/>
          <w:numId w:val="12"/>
        </w:numPr>
        <w:spacing w:line="240" w:lineRule="auto"/>
        <w:rPr>
          <w:sz w:val="24"/>
          <w:szCs w:val="24"/>
        </w:rPr>
      </w:pPr>
      <w:r w:rsidRPr="009B2F86">
        <w:rPr>
          <w:sz w:val="24"/>
          <w:szCs w:val="24"/>
        </w:rPr>
        <w:t>Soporte en la creación de los frontales para el módulo general, financiero, asegurador y cliente.</w:t>
      </w:r>
    </w:p>
    <w:p w:rsidR="008F046D" w:rsidRPr="009B2F86" w:rsidRDefault="00B51316">
      <w:pPr>
        <w:widowControl w:val="0"/>
        <w:numPr>
          <w:ilvl w:val="1"/>
          <w:numId w:val="12"/>
        </w:numPr>
        <w:spacing w:line="240" w:lineRule="auto"/>
        <w:rPr>
          <w:sz w:val="24"/>
          <w:szCs w:val="24"/>
        </w:rPr>
      </w:pPr>
      <w:r w:rsidRPr="009B2F86">
        <w:rPr>
          <w:sz w:val="24"/>
          <w:szCs w:val="24"/>
        </w:rPr>
        <w:t>Soporte en la creación de los frontales adicionales (si la planificación lo permite).</w:t>
      </w:r>
    </w:p>
    <w:p w:rsidR="008F046D" w:rsidRPr="009B2F86" w:rsidRDefault="00B51316">
      <w:pPr>
        <w:widowControl w:val="0"/>
        <w:numPr>
          <w:ilvl w:val="1"/>
          <w:numId w:val="12"/>
        </w:numPr>
        <w:spacing w:line="240" w:lineRule="auto"/>
        <w:rPr>
          <w:sz w:val="24"/>
          <w:szCs w:val="24"/>
        </w:rPr>
      </w:pPr>
      <w:r w:rsidRPr="009B2F86">
        <w:rPr>
          <w:sz w:val="24"/>
          <w:szCs w:val="24"/>
        </w:rPr>
        <w:t xml:space="preserve">Desarrollo de la </w:t>
      </w:r>
      <w:r w:rsidRPr="009B2F86">
        <w:rPr>
          <w:sz w:val="24"/>
          <w:szCs w:val="24"/>
        </w:rPr>
        <w:t>memoria del proyecto.</w:t>
      </w:r>
    </w:p>
    <w:p w:rsidR="008F046D" w:rsidRPr="009B2F86" w:rsidRDefault="00B51316">
      <w:pPr>
        <w:widowControl w:val="0"/>
        <w:numPr>
          <w:ilvl w:val="1"/>
          <w:numId w:val="12"/>
        </w:numPr>
        <w:spacing w:line="240" w:lineRule="auto"/>
        <w:rPr>
          <w:sz w:val="24"/>
          <w:szCs w:val="24"/>
        </w:rPr>
      </w:pPr>
      <w:r w:rsidRPr="009B2F86">
        <w:rPr>
          <w:sz w:val="24"/>
          <w:szCs w:val="24"/>
        </w:rPr>
        <w:t>Elaboración de la presentación del TFM.</w:t>
      </w:r>
    </w:p>
    <w:p w:rsidR="008F046D" w:rsidRPr="009B2F86" w:rsidRDefault="00B51316">
      <w:pPr>
        <w:widowControl w:val="0"/>
        <w:numPr>
          <w:ilvl w:val="1"/>
          <w:numId w:val="12"/>
        </w:numPr>
        <w:spacing w:after="220" w:line="240" w:lineRule="auto"/>
        <w:rPr>
          <w:sz w:val="24"/>
          <w:szCs w:val="24"/>
        </w:rPr>
      </w:pPr>
      <w:r w:rsidRPr="009B2F86">
        <w:rPr>
          <w:sz w:val="24"/>
          <w:szCs w:val="24"/>
        </w:rPr>
        <w:t>Soporte en las pruebas unitarias de funcionalidad de los frontales.</w:t>
      </w:r>
    </w:p>
    <w:p w:rsidR="008F046D" w:rsidRPr="009B2F86" w:rsidRDefault="008F046D">
      <w:pPr>
        <w:widowControl w:val="0"/>
        <w:spacing w:after="220" w:line="240" w:lineRule="auto"/>
        <w:rPr>
          <w:sz w:val="24"/>
          <w:szCs w:val="24"/>
        </w:rPr>
      </w:pPr>
    </w:p>
    <w:p w:rsidR="008F046D" w:rsidRPr="009B2F86" w:rsidRDefault="00B51316">
      <w:pPr>
        <w:widowControl w:val="0"/>
        <w:numPr>
          <w:ilvl w:val="0"/>
          <w:numId w:val="12"/>
        </w:numPr>
        <w:spacing w:line="240" w:lineRule="auto"/>
        <w:rPr>
          <w:sz w:val="24"/>
          <w:szCs w:val="24"/>
        </w:rPr>
      </w:pPr>
      <w:r w:rsidRPr="009B2F86">
        <w:rPr>
          <w:sz w:val="24"/>
          <w:szCs w:val="24"/>
        </w:rPr>
        <w:t>Pedro Cerón Colás:</w:t>
      </w:r>
    </w:p>
    <w:p w:rsidR="008F046D" w:rsidRPr="009B2F86" w:rsidRDefault="00B51316">
      <w:pPr>
        <w:widowControl w:val="0"/>
        <w:numPr>
          <w:ilvl w:val="1"/>
          <w:numId w:val="12"/>
        </w:numPr>
        <w:spacing w:line="240" w:lineRule="auto"/>
        <w:rPr>
          <w:sz w:val="24"/>
          <w:szCs w:val="24"/>
        </w:rPr>
      </w:pPr>
      <w:r w:rsidRPr="009B2F86">
        <w:rPr>
          <w:sz w:val="24"/>
          <w:szCs w:val="24"/>
        </w:rPr>
        <w:t>Frontal del módulo general.</w:t>
      </w:r>
    </w:p>
    <w:p w:rsidR="008F046D" w:rsidRPr="009B2F86" w:rsidRDefault="00B51316">
      <w:pPr>
        <w:widowControl w:val="0"/>
        <w:numPr>
          <w:ilvl w:val="1"/>
          <w:numId w:val="12"/>
        </w:numPr>
        <w:spacing w:line="240" w:lineRule="auto"/>
        <w:rPr>
          <w:sz w:val="24"/>
          <w:szCs w:val="24"/>
        </w:rPr>
      </w:pPr>
      <w:r w:rsidRPr="009B2F86">
        <w:rPr>
          <w:sz w:val="24"/>
          <w:szCs w:val="24"/>
        </w:rPr>
        <w:t>Frontal del módulo financiero.</w:t>
      </w:r>
    </w:p>
    <w:p w:rsidR="008F046D" w:rsidRPr="009B2F86" w:rsidRDefault="00B51316">
      <w:pPr>
        <w:widowControl w:val="0"/>
        <w:numPr>
          <w:ilvl w:val="1"/>
          <w:numId w:val="12"/>
        </w:numPr>
        <w:spacing w:line="240" w:lineRule="auto"/>
        <w:rPr>
          <w:sz w:val="24"/>
          <w:szCs w:val="24"/>
        </w:rPr>
      </w:pPr>
      <w:r w:rsidRPr="009B2F86">
        <w:rPr>
          <w:sz w:val="24"/>
          <w:szCs w:val="24"/>
        </w:rPr>
        <w:t>JavaScript de módulos general y financiero.</w:t>
      </w:r>
    </w:p>
    <w:p w:rsidR="008F046D" w:rsidRPr="009B2F86" w:rsidRDefault="00B51316">
      <w:pPr>
        <w:widowControl w:val="0"/>
        <w:numPr>
          <w:ilvl w:val="1"/>
          <w:numId w:val="12"/>
        </w:numPr>
        <w:spacing w:line="240" w:lineRule="auto"/>
        <w:rPr>
          <w:sz w:val="24"/>
          <w:szCs w:val="24"/>
        </w:rPr>
      </w:pPr>
      <w:r w:rsidRPr="009B2F86">
        <w:rPr>
          <w:sz w:val="24"/>
          <w:szCs w:val="24"/>
        </w:rPr>
        <w:t xml:space="preserve">Desarrollo de las funciones que se integrarán dentro de los </w:t>
      </w:r>
      <w:r w:rsidRPr="009B2F86">
        <w:rPr>
          <w:i/>
          <w:sz w:val="24"/>
          <w:szCs w:val="24"/>
        </w:rPr>
        <w:t>.sol</w:t>
      </w:r>
      <w:r w:rsidRPr="009B2F86">
        <w:rPr>
          <w:sz w:val="24"/>
          <w:szCs w:val="24"/>
        </w:rPr>
        <w:t xml:space="preserve"> para los módulos general y financiero.</w:t>
      </w:r>
    </w:p>
    <w:p w:rsidR="008F046D" w:rsidRPr="009B2F86" w:rsidRDefault="00B51316">
      <w:pPr>
        <w:widowControl w:val="0"/>
        <w:numPr>
          <w:ilvl w:val="1"/>
          <w:numId w:val="12"/>
        </w:numPr>
        <w:spacing w:line="240" w:lineRule="auto"/>
        <w:rPr>
          <w:sz w:val="24"/>
          <w:szCs w:val="24"/>
        </w:rPr>
      </w:pPr>
      <w:r w:rsidRPr="009B2F86">
        <w:rPr>
          <w:sz w:val="24"/>
          <w:szCs w:val="24"/>
        </w:rPr>
        <w:t>Desarrollo en JavaScript de los testing de funcionalidad para los módulos general y financieros.</w:t>
      </w:r>
    </w:p>
    <w:p w:rsidR="008F046D" w:rsidRPr="009B2F86" w:rsidRDefault="00B51316">
      <w:pPr>
        <w:widowControl w:val="0"/>
        <w:numPr>
          <w:ilvl w:val="1"/>
          <w:numId w:val="12"/>
        </w:numPr>
        <w:spacing w:line="240" w:lineRule="auto"/>
        <w:rPr>
          <w:sz w:val="24"/>
          <w:szCs w:val="24"/>
        </w:rPr>
      </w:pPr>
      <w:r w:rsidRPr="009B2F86">
        <w:rPr>
          <w:sz w:val="24"/>
          <w:szCs w:val="24"/>
        </w:rPr>
        <w:t>Implementación de mecanismo de circuit breaker.</w:t>
      </w:r>
    </w:p>
    <w:p w:rsidR="008F046D" w:rsidRPr="009B2F86" w:rsidRDefault="00B51316">
      <w:pPr>
        <w:widowControl w:val="0"/>
        <w:numPr>
          <w:ilvl w:val="1"/>
          <w:numId w:val="12"/>
        </w:numPr>
        <w:spacing w:line="240" w:lineRule="auto"/>
        <w:rPr>
          <w:sz w:val="24"/>
          <w:szCs w:val="24"/>
        </w:rPr>
      </w:pPr>
      <w:r w:rsidRPr="009B2F86">
        <w:rPr>
          <w:sz w:val="24"/>
          <w:szCs w:val="24"/>
        </w:rPr>
        <w:t>Impleme</w:t>
      </w:r>
      <w:r w:rsidRPr="009B2F86">
        <w:rPr>
          <w:sz w:val="24"/>
          <w:szCs w:val="24"/>
        </w:rPr>
        <w:t>ntación de Factory Contract.</w:t>
      </w:r>
    </w:p>
    <w:p w:rsidR="008F046D" w:rsidRPr="009B2F86" w:rsidRDefault="00B51316">
      <w:pPr>
        <w:widowControl w:val="0"/>
        <w:numPr>
          <w:ilvl w:val="1"/>
          <w:numId w:val="12"/>
        </w:numPr>
        <w:spacing w:line="240" w:lineRule="auto"/>
        <w:rPr>
          <w:sz w:val="24"/>
          <w:szCs w:val="24"/>
        </w:rPr>
      </w:pPr>
      <w:r w:rsidRPr="009B2F86">
        <w:rPr>
          <w:sz w:val="24"/>
          <w:szCs w:val="24"/>
        </w:rPr>
        <w:t>Análisis de seguridad en los contratos, integrando medidas contra:</w:t>
      </w:r>
    </w:p>
    <w:p w:rsidR="008F046D" w:rsidRPr="009B2F86" w:rsidRDefault="00B51316">
      <w:pPr>
        <w:widowControl w:val="0"/>
        <w:numPr>
          <w:ilvl w:val="2"/>
          <w:numId w:val="12"/>
        </w:numPr>
        <w:spacing w:line="335" w:lineRule="auto"/>
        <w:rPr>
          <w:sz w:val="24"/>
          <w:szCs w:val="24"/>
        </w:rPr>
      </w:pPr>
      <w:r w:rsidRPr="009B2F86">
        <w:rPr>
          <w:sz w:val="24"/>
          <w:szCs w:val="24"/>
        </w:rPr>
        <w:lastRenderedPageBreak/>
        <w:t>Ataques de Overflow’s</w:t>
      </w:r>
    </w:p>
    <w:p w:rsidR="008F046D" w:rsidRPr="009B2F86" w:rsidRDefault="00B51316">
      <w:pPr>
        <w:widowControl w:val="0"/>
        <w:numPr>
          <w:ilvl w:val="2"/>
          <w:numId w:val="12"/>
        </w:numPr>
        <w:spacing w:line="335" w:lineRule="auto"/>
        <w:rPr>
          <w:sz w:val="24"/>
          <w:szCs w:val="24"/>
        </w:rPr>
      </w:pPr>
      <w:r w:rsidRPr="009B2F86">
        <w:rPr>
          <w:sz w:val="24"/>
          <w:szCs w:val="24"/>
        </w:rPr>
        <w:t>Ataques DoS</w:t>
      </w:r>
    </w:p>
    <w:p w:rsidR="008F046D" w:rsidRPr="009B2F86" w:rsidRDefault="00B51316">
      <w:pPr>
        <w:widowControl w:val="0"/>
        <w:numPr>
          <w:ilvl w:val="1"/>
          <w:numId w:val="12"/>
        </w:numPr>
        <w:spacing w:line="240" w:lineRule="auto"/>
        <w:rPr>
          <w:sz w:val="24"/>
          <w:szCs w:val="24"/>
        </w:rPr>
      </w:pPr>
      <w:r w:rsidRPr="009B2F86">
        <w:rPr>
          <w:sz w:val="24"/>
          <w:szCs w:val="24"/>
        </w:rPr>
        <w:t>Soporte en el desarrollo de la memoria.</w:t>
      </w:r>
    </w:p>
    <w:p w:rsidR="008F046D" w:rsidRPr="009B2F86" w:rsidRDefault="00B51316">
      <w:pPr>
        <w:widowControl w:val="0"/>
        <w:numPr>
          <w:ilvl w:val="1"/>
          <w:numId w:val="12"/>
        </w:numPr>
        <w:spacing w:after="220" w:line="240" w:lineRule="auto"/>
        <w:rPr>
          <w:sz w:val="24"/>
          <w:szCs w:val="24"/>
        </w:rPr>
      </w:pPr>
      <w:r w:rsidRPr="009B2F86">
        <w:rPr>
          <w:sz w:val="24"/>
          <w:szCs w:val="24"/>
        </w:rPr>
        <w:t>Si lo permite la planificación: elaboración de los módulos adicionales (frontal, javas</w:t>
      </w:r>
      <w:r w:rsidRPr="009B2F86">
        <w:rPr>
          <w:sz w:val="24"/>
          <w:szCs w:val="24"/>
        </w:rPr>
        <w:t>cript y enriquecimiento de smart contracts).</w:t>
      </w:r>
    </w:p>
    <w:p w:rsidR="008F046D" w:rsidRPr="009B2F86" w:rsidRDefault="008F046D">
      <w:pPr>
        <w:widowControl w:val="0"/>
        <w:spacing w:after="220" w:line="240" w:lineRule="auto"/>
        <w:rPr>
          <w:sz w:val="24"/>
          <w:szCs w:val="24"/>
        </w:rPr>
      </w:pPr>
    </w:p>
    <w:p w:rsidR="008F046D" w:rsidRPr="009B2F86" w:rsidRDefault="00B51316">
      <w:pPr>
        <w:widowControl w:val="0"/>
        <w:numPr>
          <w:ilvl w:val="0"/>
          <w:numId w:val="12"/>
        </w:numPr>
        <w:spacing w:line="240" w:lineRule="auto"/>
        <w:rPr>
          <w:sz w:val="24"/>
          <w:szCs w:val="24"/>
        </w:rPr>
      </w:pPr>
      <w:r w:rsidRPr="009B2F86">
        <w:rPr>
          <w:sz w:val="24"/>
          <w:szCs w:val="24"/>
        </w:rPr>
        <w:t xml:space="preserve">Omar Orlando Lozano: </w:t>
      </w:r>
    </w:p>
    <w:p w:rsidR="008F046D" w:rsidRPr="009B2F86" w:rsidRDefault="00B51316">
      <w:pPr>
        <w:widowControl w:val="0"/>
        <w:numPr>
          <w:ilvl w:val="1"/>
          <w:numId w:val="12"/>
        </w:numPr>
        <w:spacing w:line="240" w:lineRule="auto"/>
        <w:rPr>
          <w:sz w:val="24"/>
          <w:szCs w:val="24"/>
        </w:rPr>
      </w:pPr>
      <w:r w:rsidRPr="009B2F86">
        <w:rPr>
          <w:sz w:val="24"/>
          <w:szCs w:val="24"/>
        </w:rPr>
        <w:t>Frontal del módulo asegurador.</w:t>
      </w:r>
    </w:p>
    <w:p w:rsidR="008F046D" w:rsidRPr="009B2F86" w:rsidRDefault="00B51316">
      <w:pPr>
        <w:widowControl w:val="0"/>
        <w:numPr>
          <w:ilvl w:val="1"/>
          <w:numId w:val="12"/>
        </w:numPr>
        <w:spacing w:line="240" w:lineRule="auto"/>
        <w:rPr>
          <w:sz w:val="24"/>
          <w:szCs w:val="24"/>
        </w:rPr>
      </w:pPr>
      <w:r w:rsidRPr="009B2F86">
        <w:rPr>
          <w:sz w:val="24"/>
          <w:szCs w:val="24"/>
        </w:rPr>
        <w:t>Frontal del módulo cliente.</w:t>
      </w:r>
    </w:p>
    <w:p w:rsidR="008F046D" w:rsidRPr="009B2F86" w:rsidRDefault="00B51316">
      <w:pPr>
        <w:widowControl w:val="0"/>
        <w:numPr>
          <w:ilvl w:val="1"/>
          <w:numId w:val="12"/>
        </w:numPr>
        <w:spacing w:line="240" w:lineRule="auto"/>
        <w:rPr>
          <w:sz w:val="24"/>
          <w:szCs w:val="24"/>
        </w:rPr>
      </w:pPr>
      <w:r w:rsidRPr="009B2F86">
        <w:rPr>
          <w:sz w:val="24"/>
          <w:szCs w:val="24"/>
        </w:rPr>
        <w:t>JavaScript de módulos asegurador y cliente.</w:t>
      </w:r>
    </w:p>
    <w:p w:rsidR="008F046D" w:rsidRPr="009B2F86" w:rsidRDefault="00B51316">
      <w:pPr>
        <w:widowControl w:val="0"/>
        <w:numPr>
          <w:ilvl w:val="1"/>
          <w:numId w:val="12"/>
        </w:numPr>
        <w:spacing w:line="240" w:lineRule="auto"/>
        <w:rPr>
          <w:sz w:val="24"/>
          <w:szCs w:val="24"/>
        </w:rPr>
      </w:pPr>
      <w:r w:rsidRPr="009B2F86">
        <w:rPr>
          <w:sz w:val="24"/>
          <w:szCs w:val="24"/>
        </w:rPr>
        <w:t xml:space="preserve">Desarrollo de las funciones que se integrarán dentro de los </w:t>
      </w:r>
      <w:r w:rsidRPr="009B2F86">
        <w:rPr>
          <w:i/>
          <w:sz w:val="24"/>
          <w:szCs w:val="24"/>
        </w:rPr>
        <w:t>.sol</w:t>
      </w:r>
      <w:r w:rsidRPr="009B2F86">
        <w:rPr>
          <w:sz w:val="24"/>
          <w:szCs w:val="24"/>
        </w:rPr>
        <w:t xml:space="preserve"> para los módulos ase</w:t>
      </w:r>
      <w:r w:rsidRPr="009B2F86">
        <w:rPr>
          <w:sz w:val="24"/>
          <w:szCs w:val="24"/>
        </w:rPr>
        <w:t>gurador y cliente.</w:t>
      </w:r>
    </w:p>
    <w:p w:rsidR="008F046D" w:rsidRPr="009B2F86" w:rsidRDefault="00B51316">
      <w:pPr>
        <w:widowControl w:val="0"/>
        <w:numPr>
          <w:ilvl w:val="1"/>
          <w:numId w:val="12"/>
        </w:numPr>
        <w:spacing w:line="240" w:lineRule="auto"/>
        <w:rPr>
          <w:sz w:val="24"/>
          <w:szCs w:val="24"/>
        </w:rPr>
      </w:pPr>
      <w:r w:rsidRPr="009B2F86">
        <w:rPr>
          <w:sz w:val="24"/>
          <w:szCs w:val="24"/>
        </w:rPr>
        <w:t>Desarrollo en JavaScript de los testing de funcionalidad para los módulos asegurador y cliente.</w:t>
      </w:r>
    </w:p>
    <w:p w:rsidR="008F046D" w:rsidRPr="009B2F86" w:rsidRDefault="00B51316">
      <w:pPr>
        <w:widowControl w:val="0"/>
        <w:numPr>
          <w:ilvl w:val="1"/>
          <w:numId w:val="12"/>
        </w:numPr>
        <w:spacing w:line="240" w:lineRule="auto"/>
        <w:rPr>
          <w:sz w:val="24"/>
          <w:szCs w:val="24"/>
        </w:rPr>
      </w:pPr>
      <w:r w:rsidRPr="009B2F86">
        <w:rPr>
          <w:sz w:val="24"/>
          <w:szCs w:val="24"/>
        </w:rPr>
        <w:t>Integración de librerías de OpenZeppelin en el proyecto.</w:t>
      </w:r>
    </w:p>
    <w:p w:rsidR="008F046D" w:rsidRPr="009B2F86" w:rsidRDefault="00B51316">
      <w:pPr>
        <w:widowControl w:val="0"/>
        <w:numPr>
          <w:ilvl w:val="1"/>
          <w:numId w:val="12"/>
        </w:numPr>
        <w:spacing w:line="240" w:lineRule="auto"/>
        <w:rPr>
          <w:sz w:val="24"/>
          <w:szCs w:val="24"/>
        </w:rPr>
      </w:pPr>
      <w:r w:rsidRPr="009B2F86">
        <w:rPr>
          <w:sz w:val="24"/>
          <w:szCs w:val="24"/>
        </w:rPr>
        <w:t>Análisis de seguridad  sobre los contratos, integrando medidas de seguridad contra:</w:t>
      </w:r>
    </w:p>
    <w:p w:rsidR="008F046D" w:rsidRPr="009B2F86" w:rsidRDefault="00B51316">
      <w:pPr>
        <w:widowControl w:val="0"/>
        <w:numPr>
          <w:ilvl w:val="2"/>
          <w:numId w:val="12"/>
        </w:numPr>
        <w:spacing w:line="240" w:lineRule="auto"/>
        <w:rPr>
          <w:sz w:val="24"/>
          <w:szCs w:val="24"/>
        </w:rPr>
      </w:pPr>
      <w:r w:rsidRPr="009B2F86">
        <w:rPr>
          <w:sz w:val="24"/>
          <w:szCs w:val="24"/>
        </w:rPr>
        <w:t>Race Conditions</w:t>
      </w:r>
    </w:p>
    <w:p w:rsidR="008F046D" w:rsidRPr="009B2F86" w:rsidRDefault="00B51316">
      <w:pPr>
        <w:widowControl w:val="0"/>
        <w:numPr>
          <w:ilvl w:val="2"/>
          <w:numId w:val="12"/>
        </w:numPr>
        <w:spacing w:line="240" w:lineRule="auto"/>
        <w:rPr>
          <w:sz w:val="24"/>
          <w:szCs w:val="24"/>
        </w:rPr>
      </w:pPr>
      <w:r w:rsidRPr="009B2F86">
        <w:rPr>
          <w:sz w:val="24"/>
          <w:szCs w:val="24"/>
        </w:rPr>
        <w:t>Orden de las transacciones</w:t>
      </w:r>
    </w:p>
    <w:p w:rsidR="008F046D" w:rsidRPr="009B2F86" w:rsidRDefault="00B51316">
      <w:pPr>
        <w:widowControl w:val="0"/>
        <w:numPr>
          <w:ilvl w:val="2"/>
          <w:numId w:val="12"/>
        </w:numPr>
        <w:spacing w:line="240" w:lineRule="auto"/>
        <w:rPr>
          <w:sz w:val="24"/>
          <w:szCs w:val="24"/>
        </w:rPr>
      </w:pPr>
      <w:r w:rsidRPr="009B2F86">
        <w:rPr>
          <w:sz w:val="24"/>
          <w:szCs w:val="24"/>
        </w:rPr>
        <w:t xml:space="preserve">Forcibly sending </w:t>
      </w:r>
    </w:p>
    <w:p w:rsidR="008F046D" w:rsidRPr="009B2F86" w:rsidRDefault="00B51316">
      <w:pPr>
        <w:widowControl w:val="0"/>
        <w:numPr>
          <w:ilvl w:val="1"/>
          <w:numId w:val="12"/>
        </w:numPr>
        <w:spacing w:line="240" w:lineRule="auto"/>
        <w:rPr>
          <w:sz w:val="24"/>
          <w:szCs w:val="24"/>
        </w:rPr>
      </w:pPr>
      <w:r w:rsidRPr="009B2F86">
        <w:rPr>
          <w:sz w:val="24"/>
          <w:szCs w:val="24"/>
        </w:rPr>
        <w:t>Soporte en el desarrollo de la memoria.</w:t>
      </w:r>
    </w:p>
    <w:p w:rsidR="008F046D" w:rsidRPr="009B2F86" w:rsidRDefault="00B51316">
      <w:pPr>
        <w:widowControl w:val="0"/>
        <w:numPr>
          <w:ilvl w:val="1"/>
          <w:numId w:val="12"/>
        </w:numPr>
        <w:spacing w:after="220" w:line="240" w:lineRule="auto"/>
        <w:rPr>
          <w:sz w:val="24"/>
          <w:szCs w:val="24"/>
        </w:rPr>
      </w:pPr>
      <w:r w:rsidRPr="009B2F86">
        <w:rPr>
          <w:sz w:val="24"/>
          <w:szCs w:val="24"/>
        </w:rPr>
        <w:t>Si lo permite la planificación: elaboración de los módulos adicionales (frontal, javascript y enriquecimiento de smart contracts).</w:t>
      </w:r>
    </w:p>
    <w:p w:rsidR="008F046D" w:rsidRPr="009B2F86" w:rsidRDefault="00B51316">
      <w:pPr>
        <w:pStyle w:val="Heading2"/>
        <w:widowControl w:val="0"/>
        <w:spacing w:after="220" w:line="240" w:lineRule="auto"/>
        <w:rPr>
          <w:color w:val="004481"/>
        </w:rPr>
      </w:pPr>
      <w:bookmarkStart w:id="21" w:name="_9y31t5z2lw9q" w:colFirst="0" w:colLast="0"/>
      <w:bookmarkEnd w:id="21"/>
      <w:r w:rsidRPr="009B2F86">
        <w:rPr>
          <w:color w:val="004481"/>
        </w:rPr>
        <w:t>4.2</w:t>
      </w:r>
      <w:r w:rsidRPr="009B2F86">
        <w:rPr>
          <w:color w:val="004481"/>
        </w:rPr>
        <w:tab/>
        <w:t>Testing</w:t>
      </w:r>
    </w:p>
    <w:p w:rsidR="008F046D" w:rsidRPr="009B2F86" w:rsidRDefault="00B51316">
      <w:pPr>
        <w:widowControl w:val="0"/>
        <w:spacing w:before="112" w:line="240" w:lineRule="auto"/>
        <w:jc w:val="both"/>
        <w:rPr>
          <w:sz w:val="24"/>
          <w:szCs w:val="24"/>
        </w:rPr>
      </w:pPr>
      <w:r w:rsidRPr="009B2F86">
        <w:rPr>
          <w:sz w:val="24"/>
          <w:szCs w:val="24"/>
        </w:rPr>
        <w:t>Los test que se realizarán estarán enfocados a asegurar los siguientes aspectos:</w:t>
      </w:r>
    </w:p>
    <w:p w:rsidR="008F046D" w:rsidRPr="009B2F86" w:rsidRDefault="00B51316">
      <w:pPr>
        <w:widowControl w:val="0"/>
        <w:numPr>
          <w:ilvl w:val="0"/>
          <w:numId w:val="6"/>
        </w:numPr>
        <w:spacing w:before="112" w:line="240" w:lineRule="auto"/>
        <w:ind w:left="590" w:hanging="310"/>
        <w:jc w:val="both"/>
        <w:rPr>
          <w:rFonts w:ascii="Lato" w:eastAsia="Lato" w:hAnsi="Lato" w:cs="Lato"/>
          <w:sz w:val="24"/>
          <w:szCs w:val="24"/>
        </w:rPr>
      </w:pPr>
      <w:r w:rsidRPr="009B2F86">
        <w:rPr>
          <w:b/>
          <w:sz w:val="24"/>
          <w:szCs w:val="24"/>
        </w:rPr>
        <w:t>Corrección de las transacciones realizadas</w:t>
      </w:r>
      <w:r w:rsidRPr="009B2F86">
        <w:rPr>
          <w:sz w:val="24"/>
          <w:szCs w:val="24"/>
        </w:rPr>
        <w:t>: Se comprobará que la realización de una transacción modifica el estado de la cadena de bloques. Además, la comunicación con Metamas</w:t>
      </w:r>
      <w:r w:rsidRPr="009B2F86">
        <w:rPr>
          <w:sz w:val="24"/>
          <w:szCs w:val="24"/>
        </w:rPr>
        <w:t>k debe ser la adecuada.</w:t>
      </w:r>
    </w:p>
    <w:p w:rsidR="008F046D" w:rsidRPr="009B2F86" w:rsidRDefault="00B51316">
      <w:pPr>
        <w:widowControl w:val="0"/>
        <w:numPr>
          <w:ilvl w:val="0"/>
          <w:numId w:val="6"/>
        </w:numPr>
        <w:spacing w:before="112" w:line="240" w:lineRule="auto"/>
        <w:ind w:left="590" w:hanging="310"/>
        <w:jc w:val="both"/>
        <w:rPr>
          <w:rFonts w:ascii="Lato" w:eastAsia="Lato" w:hAnsi="Lato" w:cs="Lato"/>
          <w:sz w:val="24"/>
          <w:szCs w:val="24"/>
        </w:rPr>
      </w:pPr>
      <w:r w:rsidRPr="009B2F86">
        <w:rPr>
          <w:b/>
          <w:color w:val="333333"/>
          <w:sz w:val="24"/>
          <w:szCs w:val="24"/>
        </w:rPr>
        <w:t>Testing de elementos del frontal</w:t>
      </w:r>
      <w:r w:rsidRPr="009B2F86">
        <w:rPr>
          <w:color w:val="333333"/>
          <w:sz w:val="24"/>
          <w:szCs w:val="24"/>
        </w:rPr>
        <w:t xml:space="preserve">: La interacción con los elementos gráficos de las aplicaciones se producen de forma correcta (botones, campos de texto, campos numéricos etc). </w:t>
      </w:r>
    </w:p>
    <w:p w:rsidR="008F046D" w:rsidRPr="009B2F86" w:rsidRDefault="00B51316">
      <w:pPr>
        <w:widowControl w:val="0"/>
        <w:numPr>
          <w:ilvl w:val="0"/>
          <w:numId w:val="6"/>
        </w:numPr>
        <w:spacing w:before="112" w:line="240" w:lineRule="auto"/>
        <w:ind w:left="590" w:hanging="310"/>
        <w:jc w:val="both"/>
        <w:rPr>
          <w:rFonts w:ascii="Lato" w:eastAsia="Lato" w:hAnsi="Lato" w:cs="Lato"/>
          <w:sz w:val="24"/>
          <w:szCs w:val="24"/>
        </w:rPr>
      </w:pPr>
      <w:r w:rsidRPr="009B2F86">
        <w:rPr>
          <w:b/>
          <w:sz w:val="24"/>
          <w:szCs w:val="24"/>
        </w:rPr>
        <w:t>Factory contract</w:t>
      </w:r>
      <w:r w:rsidRPr="009B2F86">
        <w:rPr>
          <w:sz w:val="24"/>
          <w:szCs w:val="24"/>
        </w:rPr>
        <w:t>: El mecanismo de Factory Contract y el</w:t>
      </w:r>
      <w:r w:rsidRPr="009B2F86">
        <w:rPr>
          <w:sz w:val="24"/>
          <w:szCs w:val="24"/>
        </w:rPr>
        <w:t xml:space="preserve"> ownership de los smart contracts funciona de manera adecuada.</w:t>
      </w:r>
    </w:p>
    <w:p w:rsidR="008F046D" w:rsidRPr="009B2F86" w:rsidRDefault="00B51316">
      <w:pPr>
        <w:widowControl w:val="0"/>
        <w:numPr>
          <w:ilvl w:val="0"/>
          <w:numId w:val="6"/>
        </w:numPr>
        <w:spacing w:before="112" w:line="240" w:lineRule="auto"/>
        <w:ind w:left="590" w:hanging="310"/>
        <w:jc w:val="both"/>
        <w:rPr>
          <w:rFonts w:ascii="Lato" w:eastAsia="Lato" w:hAnsi="Lato" w:cs="Lato"/>
          <w:sz w:val="24"/>
          <w:szCs w:val="24"/>
        </w:rPr>
      </w:pPr>
      <w:r w:rsidRPr="009B2F86">
        <w:rPr>
          <w:b/>
          <w:sz w:val="24"/>
          <w:szCs w:val="24"/>
        </w:rPr>
        <w:t>Performance</w:t>
      </w:r>
      <w:r w:rsidRPr="009B2F86">
        <w:rPr>
          <w:sz w:val="24"/>
          <w:szCs w:val="24"/>
        </w:rPr>
        <w:t xml:space="preserve">: Se identificarán aquellos aspectos en el código que puedan suponer un cuello de botella para la ejecución de la Dapp. Así mismo, se propondrán acciones correctivas para mejorar el </w:t>
      </w:r>
      <w:r w:rsidRPr="009B2F86">
        <w:rPr>
          <w:sz w:val="24"/>
          <w:szCs w:val="24"/>
        </w:rPr>
        <w:t>rendimiento.</w:t>
      </w:r>
    </w:p>
    <w:p w:rsidR="008F046D" w:rsidRPr="009B2F86" w:rsidRDefault="00B51316">
      <w:pPr>
        <w:widowControl w:val="0"/>
        <w:numPr>
          <w:ilvl w:val="0"/>
          <w:numId w:val="6"/>
        </w:numPr>
        <w:spacing w:before="112" w:line="240" w:lineRule="auto"/>
        <w:ind w:left="590" w:hanging="310"/>
        <w:jc w:val="both"/>
        <w:rPr>
          <w:rFonts w:ascii="Lato" w:eastAsia="Lato" w:hAnsi="Lato" w:cs="Lato"/>
          <w:sz w:val="24"/>
          <w:szCs w:val="24"/>
        </w:rPr>
      </w:pPr>
      <w:r w:rsidRPr="009B2F86">
        <w:rPr>
          <w:b/>
          <w:sz w:val="24"/>
          <w:szCs w:val="24"/>
        </w:rPr>
        <w:t>Operaciones lógicas y aritméticas</w:t>
      </w:r>
      <w:r w:rsidRPr="009B2F86">
        <w:rPr>
          <w:sz w:val="24"/>
          <w:szCs w:val="24"/>
        </w:rPr>
        <w:t>: Se realizarán pruebas unitarias de un muestreo de operaciones aritméticas y lógicas del código.</w:t>
      </w:r>
    </w:p>
    <w:p w:rsidR="008F046D" w:rsidRPr="009B2F86" w:rsidRDefault="00B51316">
      <w:pPr>
        <w:widowControl w:val="0"/>
        <w:numPr>
          <w:ilvl w:val="0"/>
          <w:numId w:val="6"/>
        </w:numPr>
        <w:spacing w:before="112" w:line="240" w:lineRule="auto"/>
        <w:ind w:left="590" w:hanging="310"/>
        <w:jc w:val="both"/>
        <w:rPr>
          <w:rFonts w:ascii="Lato" w:eastAsia="Lato" w:hAnsi="Lato" w:cs="Lato"/>
          <w:sz w:val="24"/>
          <w:szCs w:val="24"/>
        </w:rPr>
      </w:pPr>
      <w:r w:rsidRPr="009B2F86">
        <w:rPr>
          <w:b/>
          <w:sz w:val="24"/>
          <w:szCs w:val="24"/>
        </w:rPr>
        <w:lastRenderedPageBreak/>
        <w:t>Seguridad</w:t>
      </w:r>
      <w:r w:rsidRPr="009B2F86">
        <w:rPr>
          <w:sz w:val="24"/>
          <w:szCs w:val="24"/>
        </w:rPr>
        <w:t>:  Testeo de validaciones de entrada de las aplicaciones, mecanismo de parada de los Smart Contracts, a</w:t>
      </w:r>
      <w:r w:rsidRPr="009B2F86">
        <w:rPr>
          <w:sz w:val="24"/>
          <w:szCs w:val="24"/>
        </w:rPr>
        <w:t>plicación de privilegios para la ejecución de funcionalidades del código etc.</w:t>
      </w:r>
    </w:p>
    <w:p w:rsidR="008F046D" w:rsidRPr="009B2F86" w:rsidRDefault="008F046D">
      <w:pPr>
        <w:widowControl w:val="0"/>
        <w:spacing w:before="112" w:line="240" w:lineRule="auto"/>
        <w:jc w:val="both"/>
        <w:rPr>
          <w:sz w:val="24"/>
          <w:szCs w:val="24"/>
        </w:rPr>
      </w:pPr>
    </w:p>
    <w:p w:rsidR="008F046D" w:rsidRPr="009B2F86" w:rsidRDefault="00B51316">
      <w:pPr>
        <w:widowControl w:val="0"/>
        <w:spacing w:before="112" w:line="240" w:lineRule="auto"/>
        <w:jc w:val="both"/>
        <w:rPr>
          <w:sz w:val="24"/>
          <w:szCs w:val="24"/>
        </w:rPr>
      </w:pPr>
      <w:r w:rsidRPr="009B2F86">
        <w:rPr>
          <w:sz w:val="24"/>
          <w:szCs w:val="24"/>
        </w:rPr>
        <w:t xml:space="preserve">Como se ha representado en la planificación el testeo no supondrá más de un </w:t>
      </w:r>
      <w:r w:rsidRPr="009B2F86">
        <w:rPr>
          <w:b/>
          <w:sz w:val="24"/>
          <w:szCs w:val="24"/>
        </w:rPr>
        <w:t>10%</w:t>
      </w:r>
      <w:r w:rsidRPr="009B2F86">
        <w:rPr>
          <w:sz w:val="24"/>
          <w:szCs w:val="24"/>
        </w:rPr>
        <w:t xml:space="preserve"> del tiempo de diseño e implementación </w:t>
      </w:r>
      <w:r w:rsidRPr="009B2F86">
        <w:rPr>
          <w:b/>
          <w:sz w:val="24"/>
          <w:szCs w:val="24"/>
        </w:rPr>
        <w:t xml:space="preserve">total </w:t>
      </w:r>
      <w:r w:rsidRPr="009B2F86">
        <w:rPr>
          <w:sz w:val="24"/>
          <w:szCs w:val="24"/>
        </w:rPr>
        <w:t>del trabajo fin de máster. Los test se realizarán med</w:t>
      </w:r>
      <w:r w:rsidRPr="009B2F86">
        <w:rPr>
          <w:sz w:val="24"/>
          <w:szCs w:val="24"/>
        </w:rPr>
        <w:t>iante lenguaje JavaScript.</w:t>
      </w:r>
    </w:p>
    <w:p w:rsidR="008F046D" w:rsidRPr="009B2F86" w:rsidRDefault="00B51316">
      <w:pPr>
        <w:widowControl w:val="0"/>
        <w:spacing w:before="112" w:line="240" w:lineRule="auto"/>
        <w:jc w:val="both"/>
        <w:rPr>
          <w:sz w:val="24"/>
          <w:szCs w:val="24"/>
        </w:rPr>
      </w:pPr>
      <w:r w:rsidRPr="009B2F86">
        <w:rPr>
          <w:sz w:val="24"/>
          <w:szCs w:val="24"/>
        </w:rPr>
        <w:t>Las herramientas que se utilizarán serán:</w:t>
      </w:r>
    </w:p>
    <w:p w:rsidR="008F046D" w:rsidRPr="009B2F86" w:rsidRDefault="00B51316">
      <w:pPr>
        <w:widowControl w:val="0"/>
        <w:numPr>
          <w:ilvl w:val="0"/>
          <w:numId w:val="8"/>
        </w:numPr>
        <w:pBdr>
          <w:top w:val="nil"/>
          <w:left w:val="nil"/>
          <w:bottom w:val="nil"/>
          <w:right w:val="nil"/>
          <w:between w:val="nil"/>
        </w:pBdr>
        <w:spacing w:before="112" w:line="240" w:lineRule="auto"/>
        <w:jc w:val="both"/>
        <w:rPr>
          <w:sz w:val="24"/>
          <w:szCs w:val="24"/>
        </w:rPr>
      </w:pPr>
      <w:r w:rsidRPr="009B2F86">
        <w:rPr>
          <w:b/>
          <w:sz w:val="24"/>
          <w:szCs w:val="24"/>
        </w:rPr>
        <w:t>Ganache</w:t>
      </w:r>
    </w:p>
    <w:p w:rsidR="008F046D" w:rsidRPr="009B2F86" w:rsidRDefault="00B51316">
      <w:pPr>
        <w:widowControl w:val="0"/>
        <w:numPr>
          <w:ilvl w:val="0"/>
          <w:numId w:val="8"/>
        </w:numPr>
        <w:pBdr>
          <w:top w:val="nil"/>
          <w:left w:val="nil"/>
          <w:bottom w:val="nil"/>
          <w:right w:val="nil"/>
          <w:between w:val="nil"/>
        </w:pBdr>
        <w:spacing w:line="240" w:lineRule="auto"/>
        <w:jc w:val="both"/>
        <w:rPr>
          <w:sz w:val="24"/>
          <w:szCs w:val="24"/>
        </w:rPr>
      </w:pPr>
      <w:r w:rsidRPr="009B2F86">
        <w:rPr>
          <w:b/>
          <w:sz w:val="24"/>
          <w:szCs w:val="24"/>
        </w:rPr>
        <w:t>Visual Studio</w:t>
      </w:r>
    </w:p>
    <w:p w:rsidR="008F046D" w:rsidRPr="009B2F86" w:rsidRDefault="00B51316">
      <w:pPr>
        <w:widowControl w:val="0"/>
        <w:numPr>
          <w:ilvl w:val="0"/>
          <w:numId w:val="8"/>
        </w:numPr>
        <w:pBdr>
          <w:top w:val="nil"/>
          <w:left w:val="nil"/>
          <w:bottom w:val="nil"/>
          <w:right w:val="nil"/>
          <w:between w:val="nil"/>
        </w:pBdr>
        <w:spacing w:line="240" w:lineRule="auto"/>
        <w:jc w:val="both"/>
        <w:rPr>
          <w:sz w:val="24"/>
          <w:szCs w:val="24"/>
        </w:rPr>
      </w:pPr>
      <w:r w:rsidRPr="009B2F86">
        <w:rPr>
          <w:b/>
          <w:sz w:val="24"/>
          <w:szCs w:val="24"/>
        </w:rPr>
        <w:t>Truffle</w:t>
      </w:r>
    </w:p>
    <w:p w:rsidR="008F046D" w:rsidRPr="009B2F86" w:rsidRDefault="00B51316">
      <w:pPr>
        <w:widowControl w:val="0"/>
        <w:numPr>
          <w:ilvl w:val="0"/>
          <w:numId w:val="8"/>
        </w:numPr>
        <w:pBdr>
          <w:top w:val="nil"/>
          <w:left w:val="nil"/>
          <w:bottom w:val="nil"/>
          <w:right w:val="nil"/>
          <w:between w:val="nil"/>
        </w:pBdr>
        <w:spacing w:line="240" w:lineRule="auto"/>
        <w:jc w:val="both"/>
        <w:rPr>
          <w:sz w:val="24"/>
          <w:szCs w:val="24"/>
        </w:rPr>
      </w:pPr>
      <w:r w:rsidRPr="009B2F86">
        <w:rPr>
          <w:b/>
          <w:sz w:val="24"/>
          <w:szCs w:val="24"/>
        </w:rPr>
        <w:t>Metamask</w:t>
      </w:r>
    </w:p>
    <w:p w:rsidR="008F046D" w:rsidRPr="009B2F86" w:rsidRDefault="008F046D">
      <w:pPr>
        <w:widowControl w:val="0"/>
        <w:spacing w:after="220" w:line="240" w:lineRule="auto"/>
        <w:rPr>
          <w:rFonts w:ascii="Open Sans" w:eastAsia="Open Sans" w:hAnsi="Open Sans" w:cs="Open Sans"/>
          <w:color w:val="004481"/>
          <w:sz w:val="36"/>
          <w:szCs w:val="36"/>
        </w:rPr>
      </w:pPr>
    </w:p>
    <w:p w:rsidR="008F046D" w:rsidRPr="009B2F86" w:rsidRDefault="00B51316">
      <w:pPr>
        <w:pStyle w:val="Heading2"/>
        <w:widowControl w:val="0"/>
        <w:spacing w:after="220" w:line="240" w:lineRule="auto"/>
        <w:rPr>
          <w:color w:val="004481"/>
        </w:rPr>
      </w:pPr>
      <w:bookmarkStart w:id="22" w:name="_cqcy4lqon1k" w:colFirst="0" w:colLast="0"/>
      <w:bookmarkEnd w:id="22"/>
      <w:r w:rsidRPr="009B2F86">
        <w:rPr>
          <w:color w:val="004481"/>
        </w:rPr>
        <w:t>4.3</w:t>
      </w:r>
      <w:r w:rsidRPr="009B2F86">
        <w:rPr>
          <w:color w:val="004481"/>
        </w:rPr>
        <w:tab/>
        <w:t xml:space="preserve">Principales herramientas que serán utilizadas en el proyecto </w:t>
      </w:r>
    </w:p>
    <w:p w:rsidR="008F046D" w:rsidRPr="009B2F86" w:rsidRDefault="00B51316">
      <w:pPr>
        <w:widowControl w:val="0"/>
        <w:spacing w:before="112" w:line="240" w:lineRule="auto"/>
        <w:jc w:val="both"/>
        <w:rPr>
          <w:rFonts w:ascii="Lato" w:eastAsia="Lato" w:hAnsi="Lato" w:cs="Lato"/>
          <w:color w:val="004481"/>
          <w:sz w:val="40"/>
          <w:szCs w:val="40"/>
        </w:rPr>
      </w:pPr>
      <w:r w:rsidRPr="009B2F86">
        <w:rPr>
          <w:sz w:val="24"/>
          <w:szCs w:val="24"/>
        </w:rPr>
        <w:t>Por último, mencionar que se creará un repositorio (</w:t>
      </w:r>
      <w:r w:rsidRPr="009B2F86">
        <w:rPr>
          <w:b/>
          <w:sz w:val="24"/>
          <w:szCs w:val="24"/>
        </w:rPr>
        <w:t>GitHub</w:t>
      </w:r>
      <w:r w:rsidRPr="009B2F86">
        <w:rPr>
          <w:sz w:val="24"/>
          <w:szCs w:val="24"/>
        </w:rPr>
        <w:t>) al que podrá acceder los miembros del equipo y el tutor del proyecto para seguimiento del mismo.</w:t>
      </w:r>
      <w:r w:rsidRPr="009B2F86">
        <w:rPr>
          <w:noProof/>
        </w:rPr>
        <w:drawing>
          <wp:anchor distT="114300" distB="114300" distL="114300" distR="114300" simplePos="0" relativeHeight="251671552" behindDoc="0" locked="0" layoutInCell="1" hidden="0" allowOverlap="1">
            <wp:simplePos x="0" y="0"/>
            <wp:positionH relativeFrom="column">
              <wp:posOffset>19051</wp:posOffset>
            </wp:positionH>
            <wp:positionV relativeFrom="paragraph">
              <wp:posOffset>114300</wp:posOffset>
            </wp:positionV>
            <wp:extent cx="5943600" cy="3225800"/>
            <wp:effectExtent l="0" t="0" r="0" b="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225800"/>
                    </a:xfrm>
                    <a:prstGeom prst="rect">
                      <a:avLst/>
                    </a:prstGeom>
                    <a:ln/>
                  </pic:spPr>
                </pic:pic>
              </a:graphicData>
            </a:graphic>
          </wp:anchor>
        </w:drawing>
      </w:r>
    </w:p>
    <w:p w:rsidR="008F046D" w:rsidRPr="009B2F86" w:rsidRDefault="00B51316">
      <w:pPr>
        <w:widowControl w:val="0"/>
        <w:spacing w:after="220" w:line="240" w:lineRule="auto"/>
        <w:rPr>
          <w:rFonts w:ascii="Open Sans" w:eastAsia="Open Sans" w:hAnsi="Open Sans" w:cs="Open Sans"/>
          <w:color w:val="004481"/>
          <w:sz w:val="36"/>
          <w:szCs w:val="36"/>
        </w:rPr>
      </w:pPr>
      <w:r w:rsidRPr="009B2F86">
        <w:br w:type="page"/>
      </w:r>
    </w:p>
    <w:p w:rsidR="008F046D" w:rsidRPr="009B2F86" w:rsidRDefault="00B51316">
      <w:pPr>
        <w:widowControl w:val="0"/>
        <w:spacing w:after="220" w:line="240" w:lineRule="auto"/>
        <w:rPr>
          <w:rFonts w:ascii="Lato" w:eastAsia="Lato" w:hAnsi="Lato" w:cs="Lato"/>
          <w:color w:val="004481"/>
          <w:sz w:val="40"/>
          <w:szCs w:val="40"/>
        </w:rPr>
      </w:pPr>
      <w:r w:rsidRPr="009B2F86">
        <w:lastRenderedPageBreak/>
        <w:pict>
          <v:rect id="_x0000_i1030" style="width:0;height:1.5pt" o:hralign="center" o:hrstd="t" o:hr="t" fillcolor="#a0a0a0" stroked="f"/>
        </w:pict>
      </w:r>
    </w:p>
    <w:p w:rsidR="008F046D" w:rsidRPr="009B2F86" w:rsidRDefault="00B51316">
      <w:pPr>
        <w:pStyle w:val="Heading1"/>
        <w:widowControl w:val="0"/>
        <w:spacing w:after="220" w:line="240" w:lineRule="auto"/>
        <w:rPr>
          <w:b/>
          <w:color w:val="004481"/>
        </w:rPr>
      </w:pPr>
      <w:bookmarkStart w:id="23" w:name="_5r30645bqfmy" w:colFirst="0" w:colLast="0"/>
      <w:bookmarkEnd w:id="23"/>
      <w:r w:rsidRPr="009B2F86">
        <w:rPr>
          <w:b/>
          <w:color w:val="004481"/>
        </w:rPr>
        <w:t>5.</w:t>
      </w:r>
      <w:r w:rsidRPr="009B2F86">
        <w:rPr>
          <w:b/>
          <w:color w:val="004481"/>
        </w:rPr>
        <w:tab/>
        <w:t>Bibliografía</w:t>
      </w:r>
    </w:p>
    <w:p w:rsidR="008F046D" w:rsidRPr="009B2F86" w:rsidRDefault="00B51316">
      <w:pPr>
        <w:widowControl w:val="0"/>
        <w:spacing w:after="220" w:line="240" w:lineRule="auto"/>
        <w:rPr>
          <w:rFonts w:ascii="Lato" w:eastAsia="Lato" w:hAnsi="Lato" w:cs="Lato"/>
          <w:color w:val="004481"/>
          <w:sz w:val="40"/>
          <w:szCs w:val="40"/>
        </w:rPr>
      </w:pPr>
      <w:r w:rsidRPr="009B2F86">
        <w:rPr>
          <w:rFonts w:ascii="Lato" w:eastAsia="Lato" w:hAnsi="Lato" w:cs="Lato"/>
          <w:noProof/>
          <w:color w:val="004481"/>
          <w:sz w:val="40"/>
          <w:szCs w:val="40"/>
        </w:rPr>
        <w:drawing>
          <wp:inline distT="114300" distB="114300" distL="114300" distR="114300">
            <wp:extent cx="5943600" cy="39624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5943600" cy="3962400"/>
                    </a:xfrm>
                    <a:prstGeom prst="rect">
                      <a:avLst/>
                    </a:prstGeom>
                    <a:ln/>
                  </pic:spPr>
                </pic:pic>
              </a:graphicData>
            </a:graphic>
          </wp:inline>
        </w:drawing>
      </w:r>
    </w:p>
    <w:p w:rsidR="008F046D" w:rsidRPr="009B2F86" w:rsidRDefault="00B51316">
      <w:pPr>
        <w:rPr>
          <w:sz w:val="18"/>
          <w:szCs w:val="18"/>
        </w:rPr>
      </w:pPr>
      <w:r w:rsidRPr="009B2F86">
        <w:rPr>
          <w:sz w:val="18"/>
          <w:szCs w:val="18"/>
        </w:rPr>
        <w:t>Fotografía 2: Colegio Caracciolos, enero del 2019.</w:t>
      </w:r>
    </w:p>
    <w:p w:rsidR="008F046D" w:rsidRPr="009B2F86" w:rsidRDefault="008F046D">
      <w:pPr>
        <w:rPr>
          <w:sz w:val="18"/>
          <w:szCs w:val="18"/>
        </w:rPr>
      </w:pP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434343"/>
          <w:sz w:val="24"/>
          <w:szCs w:val="24"/>
        </w:rPr>
        <w:t xml:space="preserve">[1] </w:t>
      </w:r>
      <w:hyperlink r:id="rId26">
        <w:r w:rsidRPr="009B2F86">
          <w:rPr>
            <w:rFonts w:ascii="Lato" w:eastAsia="Lato" w:hAnsi="Lato" w:cs="Lato"/>
            <w:color w:val="0097A7"/>
            <w:sz w:val="24"/>
            <w:szCs w:val="24"/>
            <w:u w:val="single"/>
          </w:rPr>
          <w:t>https://elpais.com/economia/2018/02/01/actualidad/1517515718_449357.htm</w:t>
        </w:r>
      </w:hyperlink>
      <w:hyperlink r:id="rId27">
        <w:r w:rsidRPr="009B2F86">
          <w:rPr>
            <w:rFonts w:ascii="Lato" w:eastAsia="Lato" w:hAnsi="Lato" w:cs="Lato"/>
            <w:color w:val="1155CC"/>
            <w:sz w:val="24"/>
            <w:szCs w:val="24"/>
            <w:u w:val="single"/>
          </w:rPr>
          <w:t>l</w:t>
        </w:r>
      </w:hyperlink>
      <w:r w:rsidRPr="009B2F86">
        <w:rPr>
          <w:rFonts w:ascii="Lato" w:eastAsia="Lato" w:hAnsi="Lato" w:cs="Lato"/>
          <w:color w:val="004481"/>
          <w:sz w:val="24"/>
          <w:szCs w:val="24"/>
        </w:rPr>
        <w:t xml:space="preserve">, </w:t>
      </w:r>
      <w:r w:rsidRPr="009B2F86">
        <w:rPr>
          <w:rFonts w:ascii="Lato" w:eastAsia="Lato" w:hAnsi="Lato" w:cs="Lato"/>
          <w:color w:val="004481"/>
          <w:sz w:val="24"/>
          <w:szCs w:val="24"/>
        </w:rPr>
        <w:t>enero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434343"/>
          <w:sz w:val="24"/>
          <w:szCs w:val="24"/>
        </w:rPr>
        <w:t>[2]</w:t>
      </w:r>
      <w:r w:rsidRPr="009B2F86">
        <w:rPr>
          <w:rFonts w:ascii="Lato" w:eastAsia="Lato" w:hAnsi="Lato" w:cs="Lato"/>
          <w:color w:val="0097A7"/>
          <w:sz w:val="24"/>
          <w:szCs w:val="24"/>
          <w:u w:val="single"/>
        </w:rPr>
        <w:t xml:space="preserve"> </w:t>
      </w:r>
      <w:hyperlink r:id="rId28">
        <w:r w:rsidRPr="009B2F86">
          <w:rPr>
            <w:rFonts w:ascii="Lato" w:eastAsia="Lato" w:hAnsi="Lato" w:cs="Lato"/>
            <w:color w:val="0097A7"/>
            <w:sz w:val="24"/>
            <w:szCs w:val="24"/>
            <w:u w:val="single"/>
          </w:rPr>
          <w:t>https://www.highmotor.com/renting-crecimiento-2017.html</w:t>
        </w:r>
      </w:hyperlink>
      <w:r w:rsidRPr="009B2F86">
        <w:rPr>
          <w:rFonts w:ascii="Lato" w:eastAsia="Lato" w:hAnsi="Lato" w:cs="Lato"/>
          <w:color w:val="004481"/>
          <w:sz w:val="24"/>
          <w:szCs w:val="24"/>
        </w:rPr>
        <w:t>, enero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004481"/>
          <w:sz w:val="24"/>
          <w:szCs w:val="24"/>
        </w:rPr>
        <w:t xml:space="preserve">[3] </w:t>
      </w:r>
      <w:hyperlink r:id="rId29">
        <w:r w:rsidRPr="009B2F86">
          <w:rPr>
            <w:rFonts w:ascii="Lato" w:eastAsia="Lato" w:hAnsi="Lato" w:cs="Lato"/>
            <w:color w:val="0097A7"/>
            <w:sz w:val="24"/>
            <w:szCs w:val="24"/>
            <w:u w:val="single"/>
          </w:rPr>
          <w:t>https://www.elperiodico.com/es/economia/20180407/el-renting-de-vehiculos-crece-un-10-anual-a-lomos-de-los-partic</w:t>
        </w:r>
        <w:r w:rsidRPr="009B2F86">
          <w:rPr>
            <w:rFonts w:ascii="Lato" w:eastAsia="Lato" w:hAnsi="Lato" w:cs="Lato"/>
            <w:color w:val="0097A7"/>
            <w:sz w:val="24"/>
            <w:szCs w:val="24"/>
            <w:u w:val="single"/>
          </w:rPr>
          <w:t>ulares-6722073</w:t>
        </w:r>
      </w:hyperlink>
      <w:r w:rsidRPr="009B2F86">
        <w:rPr>
          <w:rFonts w:ascii="Lato" w:eastAsia="Lato" w:hAnsi="Lato" w:cs="Lato"/>
          <w:color w:val="004481"/>
          <w:sz w:val="24"/>
          <w:szCs w:val="24"/>
        </w:rPr>
        <w:t>, enero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004481"/>
          <w:sz w:val="24"/>
          <w:szCs w:val="24"/>
        </w:rPr>
        <w:t>[4</w:t>
      </w:r>
      <w:r w:rsidRPr="009B2F86">
        <w:rPr>
          <w:rFonts w:ascii="Lato" w:eastAsia="Lato" w:hAnsi="Lato" w:cs="Lato"/>
          <w:color w:val="0097A7"/>
          <w:sz w:val="24"/>
          <w:szCs w:val="24"/>
          <w:u w:val="single"/>
        </w:rPr>
        <w:t>]</w:t>
      </w:r>
      <w:hyperlink r:id="rId30">
        <w:r w:rsidRPr="009B2F86">
          <w:rPr>
            <w:rFonts w:ascii="Lato" w:eastAsia="Lato" w:hAnsi="Lato" w:cs="Lato"/>
            <w:color w:val="0097A7"/>
            <w:sz w:val="24"/>
            <w:szCs w:val="24"/>
            <w:u w:val="single"/>
          </w:rPr>
          <w:t>https://www.masqrenting.es/blog/el-renting-de-moda-entre-los-particulares/</w:t>
        </w:r>
      </w:hyperlink>
      <w:r w:rsidRPr="009B2F86">
        <w:rPr>
          <w:rFonts w:ascii="Lato" w:eastAsia="Lato" w:hAnsi="Lato" w:cs="Lato"/>
          <w:color w:val="004481"/>
          <w:sz w:val="24"/>
          <w:szCs w:val="24"/>
        </w:rPr>
        <w:t>, enero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434343"/>
          <w:sz w:val="24"/>
          <w:szCs w:val="24"/>
        </w:rPr>
        <w:t xml:space="preserve">[5] </w:t>
      </w:r>
      <w:r w:rsidRPr="009B2F86">
        <w:rPr>
          <w:rFonts w:ascii="Lato" w:eastAsia="Lato" w:hAnsi="Lato" w:cs="Lato"/>
          <w:color w:val="004481"/>
          <w:sz w:val="24"/>
          <w:szCs w:val="24"/>
        </w:rPr>
        <w:t>How Blockchain may impact logistics, su</w:t>
      </w:r>
      <w:r w:rsidRPr="009B2F86">
        <w:rPr>
          <w:rFonts w:ascii="Lato" w:eastAsia="Lato" w:hAnsi="Lato" w:cs="Lato"/>
          <w:color w:val="004481"/>
          <w:sz w:val="24"/>
          <w:szCs w:val="24"/>
        </w:rPr>
        <w:t xml:space="preserve">pply chain and transportation: A conversation with the blockchain in the transport area. </w:t>
      </w:r>
      <w:r w:rsidRPr="009B2F86">
        <w:rPr>
          <w:rFonts w:ascii="Lato" w:eastAsia="Lato" w:hAnsi="Lato" w:cs="Lato"/>
          <w:color w:val="0097A7"/>
          <w:sz w:val="24"/>
          <w:szCs w:val="24"/>
          <w:u w:val="single"/>
        </w:rPr>
        <w:t>https://www.forbes.com/sites/insights-penske/2018/09/04/how-blockchain-may-impact-logistics-supply-chain-and-transportation-a-conversation-with-the-blockchain-in-trans</w:t>
      </w:r>
      <w:r w:rsidRPr="009B2F86">
        <w:rPr>
          <w:rFonts w:ascii="Lato" w:eastAsia="Lato" w:hAnsi="Lato" w:cs="Lato"/>
          <w:color w:val="0097A7"/>
          <w:sz w:val="24"/>
          <w:szCs w:val="24"/>
          <w:u w:val="single"/>
        </w:rPr>
        <w:t>port-alliance/#2a8e2f95f2b3,</w:t>
      </w:r>
      <w:r w:rsidRPr="009B2F86">
        <w:rPr>
          <w:rFonts w:ascii="Lato" w:eastAsia="Lato" w:hAnsi="Lato" w:cs="Lato"/>
          <w:color w:val="434343"/>
          <w:sz w:val="24"/>
          <w:szCs w:val="24"/>
          <w:u w:val="single"/>
        </w:rPr>
        <w:t xml:space="preserve"> </w:t>
      </w:r>
      <w:r w:rsidRPr="009B2F86">
        <w:rPr>
          <w:rFonts w:ascii="Lato" w:eastAsia="Lato" w:hAnsi="Lato" w:cs="Lato"/>
          <w:color w:val="004481"/>
          <w:sz w:val="24"/>
          <w:szCs w:val="24"/>
        </w:rPr>
        <w:t>enero del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434343"/>
          <w:sz w:val="24"/>
          <w:szCs w:val="24"/>
        </w:rPr>
        <w:lastRenderedPageBreak/>
        <w:t xml:space="preserve">[6] </w:t>
      </w:r>
      <w:r w:rsidRPr="009B2F86">
        <w:rPr>
          <w:rFonts w:ascii="Lato" w:eastAsia="Lato" w:hAnsi="Lato" w:cs="Lato"/>
          <w:color w:val="004481"/>
          <w:sz w:val="24"/>
          <w:szCs w:val="24"/>
        </w:rPr>
        <w:t xml:space="preserve">Blockchain in insurance: Application and pursuing a path to adoption: </w:t>
      </w:r>
      <w:r w:rsidRPr="009B2F86">
        <w:rPr>
          <w:rFonts w:ascii="Lato" w:eastAsia="Lato" w:hAnsi="Lato" w:cs="Lato"/>
          <w:color w:val="0097A7"/>
          <w:sz w:val="24"/>
          <w:szCs w:val="24"/>
          <w:u w:val="single"/>
        </w:rPr>
        <w:t>https://www.ey.com/Publication/vwLUAssets/EY-blockhain-in-insurance/$FILE/EY-blockhain-in-insurance.pdf</w:t>
      </w:r>
      <w:r w:rsidRPr="009B2F86">
        <w:rPr>
          <w:rFonts w:ascii="Lato" w:eastAsia="Lato" w:hAnsi="Lato" w:cs="Lato"/>
          <w:color w:val="434343"/>
          <w:sz w:val="24"/>
          <w:szCs w:val="24"/>
        </w:rPr>
        <w:t xml:space="preserve">, </w:t>
      </w:r>
      <w:r w:rsidRPr="009B2F86">
        <w:rPr>
          <w:rFonts w:ascii="Lato" w:eastAsia="Lato" w:hAnsi="Lato" w:cs="Lato"/>
          <w:color w:val="004481"/>
          <w:sz w:val="24"/>
          <w:szCs w:val="24"/>
        </w:rPr>
        <w:t>enero del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434343"/>
          <w:sz w:val="24"/>
          <w:szCs w:val="24"/>
        </w:rPr>
        <w:t xml:space="preserve">[7] </w:t>
      </w:r>
      <w:r w:rsidRPr="009B2F86">
        <w:rPr>
          <w:rFonts w:ascii="Lato" w:eastAsia="Lato" w:hAnsi="Lato" w:cs="Lato"/>
          <w:color w:val="004481"/>
          <w:sz w:val="24"/>
          <w:szCs w:val="24"/>
        </w:rPr>
        <w:t xml:space="preserve">How Blockchain is revolutionizing supply chain management: </w:t>
      </w:r>
      <w:r w:rsidRPr="009B2F86">
        <w:rPr>
          <w:rFonts w:ascii="Lato" w:eastAsia="Lato" w:hAnsi="Lato" w:cs="Lato"/>
          <w:color w:val="0097A7"/>
          <w:sz w:val="24"/>
          <w:szCs w:val="24"/>
          <w:u w:val="single"/>
        </w:rPr>
        <w:t>https://www.ey.com/Publication/vwLUAssets/ey-blockchain-and-the-supply-chain-three/$FILE/ey-blockchain-and-the-supply-chain-three.pdf</w:t>
      </w:r>
      <w:r w:rsidRPr="009B2F86">
        <w:rPr>
          <w:rFonts w:ascii="Lato" w:eastAsia="Lato" w:hAnsi="Lato" w:cs="Lato"/>
          <w:color w:val="434343"/>
          <w:sz w:val="24"/>
          <w:szCs w:val="24"/>
        </w:rPr>
        <w:t xml:space="preserve">, </w:t>
      </w:r>
      <w:r w:rsidRPr="009B2F86">
        <w:rPr>
          <w:rFonts w:ascii="Lato" w:eastAsia="Lato" w:hAnsi="Lato" w:cs="Lato"/>
          <w:color w:val="004481"/>
          <w:sz w:val="24"/>
          <w:szCs w:val="24"/>
        </w:rPr>
        <w:t>enero del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434343"/>
          <w:sz w:val="24"/>
          <w:szCs w:val="24"/>
        </w:rPr>
        <w:t xml:space="preserve">[8] </w:t>
      </w:r>
      <w:r w:rsidRPr="009B2F86">
        <w:rPr>
          <w:rFonts w:ascii="Lato" w:eastAsia="Lato" w:hAnsi="Lato" w:cs="Lato"/>
          <w:color w:val="004481"/>
          <w:sz w:val="24"/>
          <w:szCs w:val="24"/>
        </w:rPr>
        <w:t xml:space="preserve">IBM Blockchain car lease demo: </w:t>
      </w:r>
      <w:r w:rsidRPr="009B2F86">
        <w:rPr>
          <w:rFonts w:ascii="Lato" w:eastAsia="Lato" w:hAnsi="Lato" w:cs="Lato"/>
          <w:color w:val="0097A7"/>
          <w:sz w:val="24"/>
          <w:szCs w:val="24"/>
          <w:u w:val="single"/>
        </w:rPr>
        <w:t>https://dev</w:t>
      </w:r>
      <w:r w:rsidRPr="009B2F86">
        <w:rPr>
          <w:rFonts w:ascii="Lato" w:eastAsia="Lato" w:hAnsi="Lato" w:cs="Lato"/>
          <w:color w:val="0097A7"/>
          <w:sz w:val="24"/>
          <w:szCs w:val="24"/>
          <w:u w:val="single"/>
        </w:rPr>
        <w:t>eloper.ibm.com/tv/ibm-blockchain-car-lease-demo/,</w:t>
      </w:r>
      <w:r w:rsidRPr="009B2F86">
        <w:rPr>
          <w:rFonts w:ascii="Lato" w:eastAsia="Lato" w:hAnsi="Lato" w:cs="Lato"/>
          <w:color w:val="434343"/>
          <w:sz w:val="24"/>
          <w:szCs w:val="24"/>
        </w:rPr>
        <w:t xml:space="preserve"> </w:t>
      </w:r>
      <w:r w:rsidRPr="009B2F86">
        <w:rPr>
          <w:rFonts w:ascii="Lato" w:eastAsia="Lato" w:hAnsi="Lato" w:cs="Lato"/>
          <w:color w:val="004481"/>
          <w:sz w:val="24"/>
          <w:szCs w:val="24"/>
        </w:rPr>
        <w:t>enero del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434343"/>
          <w:sz w:val="24"/>
          <w:szCs w:val="24"/>
        </w:rPr>
        <w:t xml:space="preserve">[9] </w:t>
      </w:r>
      <w:r w:rsidRPr="009B2F86">
        <w:rPr>
          <w:rFonts w:ascii="Lato" w:eastAsia="Lato" w:hAnsi="Lato" w:cs="Lato"/>
          <w:color w:val="004481"/>
          <w:sz w:val="24"/>
          <w:szCs w:val="24"/>
        </w:rPr>
        <w:t xml:space="preserve">IBM Blockchain Platform: </w:t>
      </w:r>
      <w:r w:rsidRPr="009B2F86">
        <w:rPr>
          <w:rFonts w:ascii="Lato" w:eastAsia="Lato" w:hAnsi="Lato" w:cs="Lato"/>
          <w:color w:val="0097A7"/>
          <w:sz w:val="24"/>
          <w:szCs w:val="24"/>
          <w:u w:val="single"/>
        </w:rPr>
        <w:t>https://www.ibm.com/es-es/marketplace/cloud-based-blockchain-platform/details</w:t>
      </w:r>
      <w:r w:rsidRPr="009B2F86">
        <w:rPr>
          <w:rFonts w:ascii="Lato" w:eastAsia="Lato" w:hAnsi="Lato" w:cs="Lato"/>
          <w:color w:val="434343"/>
          <w:sz w:val="24"/>
          <w:szCs w:val="24"/>
        </w:rPr>
        <w:t xml:space="preserve">, </w:t>
      </w:r>
      <w:r w:rsidRPr="009B2F86">
        <w:rPr>
          <w:rFonts w:ascii="Lato" w:eastAsia="Lato" w:hAnsi="Lato" w:cs="Lato"/>
          <w:color w:val="004481"/>
          <w:sz w:val="24"/>
          <w:szCs w:val="24"/>
        </w:rPr>
        <w:t>enero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004481"/>
          <w:sz w:val="24"/>
          <w:szCs w:val="24"/>
        </w:rPr>
        <w:t xml:space="preserve">[10] </w:t>
      </w:r>
      <w:hyperlink r:id="rId31">
        <w:r w:rsidRPr="009B2F86">
          <w:rPr>
            <w:rFonts w:ascii="Lato" w:eastAsia="Lato" w:hAnsi="Lato" w:cs="Lato"/>
            <w:color w:val="0097A7"/>
            <w:sz w:val="24"/>
            <w:szCs w:val="24"/>
            <w:u w:val="single"/>
          </w:rPr>
          <w:t>https://www.ibm.com/blogs/insights-on-business/insurance/insurance-as-a-service/</w:t>
        </w:r>
      </w:hyperlink>
      <w:r w:rsidRPr="009B2F86">
        <w:rPr>
          <w:rFonts w:ascii="Lato" w:eastAsia="Lato" w:hAnsi="Lato" w:cs="Lato"/>
          <w:color w:val="004481"/>
          <w:sz w:val="24"/>
          <w:szCs w:val="24"/>
        </w:rPr>
        <w:t>, enero 2019.</w:t>
      </w:r>
    </w:p>
    <w:p w:rsidR="008F046D" w:rsidRPr="009B2F86" w:rsidRDefault="00B51316">
      <w:pPr>
        <w:widowControl w:val="0"/>
        <w:spacing w:after="220" w:line="240" w:lineRule="auto"/>
        <w:rPr>
          <w:rFonts w:ascii="Lato" w:eastAsia="Lato" w:hAnsi="Lato" w:cs="Lato"/>
          <w:color w:val="004481"/>
          <w:sz w:val="24"/>
          <w:szCs w:val="24"/>
        </w:rPr>
      </w:pPr>
      <w:r w:rsidRPr="009B2F86">
        <w:rPr>
          <w:rFonts w:ascii="Lato" w:eastAsia="Lato" w:hAnsi="Lato" w:cs="Lato"/>
          <w:color w:val="004481"/>
          <w:sz w:val="24"/>
          <w:szCs w:val="24"/>
        </w:rPr>
        <w:t>[11</w:t>
      </w:r>
      <w:r w:rsidRPr="009B2F86">
        <w:rPr>
          <w:rFonts w:ascii="Lato" w:eastAsia="Lato" w:hAnsi="Lato" w:cs="Lato"/>
          <w:color w:val="0097A7"/>
          <w:sz w:val="24"/>
          <w:szCs w:val="24"/>
          <w:u w:val="single"/>
        </w:rPr>
        <w:t>]</w:t>
      </w:r>
      <w:hyperlink r:id="rId32">
        <w:r w:rsidRPr="009B2F86">
          <w:rPr>
            <w:rFonts w:ascii="Lato" w:eastAsia="Lato" w:hAnsi="Lato" w:cs="Lato"/>
            <w:color w:val="0097A7"/>
            <w:sz w:val="24"/>
            <w:szCs w:val="24"/>
            <w:u w:val="single"/>
          </w:rPr>
          <w:t>https://medium.com/i</w:t>
        </w:r>
        <w:r w:rsidRPr="009B2F86">
          <w:rPr>
            <w:rFonts w:ascii="Lato" w:eastAsia="Lato" w:hAnsi="Lato" w:cs="Lato"/>
            <w:color w:val="0097A7"/>
            <w:sz w:val="24"/>
            <w:szCs w:val="24"/>
            <w:u w:val="single"/>
          </w:rPr>
          <w:t>nsurtech-vc/insurance-as-a-service-an-introduction-bacedc975ad3</w:t>
        </w:r>
      </w:hyperlink>
      <w:r w:rsidRPr="009B2F86">
        <w:rPr>
          <w:rFonts w:ascii="Lato" w:eastAsia="Lato" w:hAnsi="Lato" w:cs="Lato"/>
          <w:color w:val="004481"/>
          <w:sz w:val="24"/>
          <w:szCs w:val="24"/>
        </w:rPr>
        <w:t>, enero 2019.</w:t>
      </w:r>
    </w:p>
    <w:p w:rsidR="008F046D" w:rsidRPr="009B2F86" w:rsidRDefault="008F046D">
      <w:pPr>
        <w:widowControl w:val="0"/>
        <w:spacing w:after="220" w:line="240" w:lineRule="auto"/>
        <w:jc w:val="both"/>
        <w:rPr>
          <w:rFonts w:ascii="Lato" w:eastAsia="Lato" w:hAnsi="Lato" w:cs="Lato"/>
          <w:color w:val="004481"/>
          <w:sz w:val="24"/>
          <w:szCs w:val="24"/>
        </w:rPr>
      </w:pPr>
    </w:p>
    <w:p w:rsidR="008F046D" w:rsidRPr="009B2F86" w:rsidRDefault="008F046D">
      <w:pPr>
        <w:widowControl w:val="0"/>
        <w:spacing w:after="220" w:line="240" w:lineRule="auto"/>
        <w:rPr>
          <w:rFonts w:ascii="Lato" w:eastAsia="Lato" w:hAnsi="Lato" w:cs="Lato"/>
          <w:color w:val="004481"/>
          <w:sz w:val="40"/>
          <w:szCs w:val="40"/>
        </w:rPr>
      </w:pPr>
    </w:p>
    <w:p w:rsidR="008F046D" w:rsidRPr="009B2F86" w:rsidRDefault="008F046D">
      <w:pPr>
        <w:widowControl w:val="0"/>
        <w:spacing w:after="220" w:line="240" w:lineRule="auto"/>
        <w:rPr>
          <w:rFonts w:ascii="Lato" w:eastAsia="Lato" w:hAnsi="Lato" w:cs="Lato"/>
          <w:color w:val="004481"/>
          <w:sz w:val="40"/>
          <w:szCs w:val="40"/>
        </w:rPr>
      </w:pPr>
    </w:p>
    <w:sectPr w:rsidR="008F046D" w:rsidRPr="009B2F86">
      <w:headerReference w:type="default" r:id="rId33"/>
      <w:footerReference w:type="default" r:id="rId34"/>
      <w:footerReference w:type="first" r:id="rId3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316" w:rsidRDefault="00B51316">
      <w:pPr>
        <w:spacing w:line="240" w:lineRule="auto"/>
      </w:pPr>
      <w:r>
        <w:separator/>
      </w:r>
    </w:p>
  </w:endnote>
  <w:endnote w:type="continuationSeparator" w:id="0">
    <w:p w:rsidR="00B51316" w:rsidRDefault="00B513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charset w:val="00"/>
    <w:family w:val="auto"/>
    <w:pitch w:val="default"/>
  </w:font>
  <w:font w:name="Open Sans">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46D" w:rsidRDefault="00B51316">
    <w:pPr>
      <w:jc w:val="right"/>
    </w:pPr>
    <w:r>
      <w:fldChar w:fldCharType="begin"/>
    </w:r>
    <w:r>
      <w:instrText>PAGE</w:instrText>
    </w:r>
    <w:r w:rsidR="009B2F86">
      <w:fldChar w:fldCharType="separate"/>
    </w:r>
    <w:r w:rsidR="009B2F86">
      <w:rPr>
        <w:noProof/>
      </w:rPr>
      <w:t>12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46D" w:rsidRDefault="008F046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316" w:rsidRDefault="00B51316">
      <w:pPr>
        <w:spacing w:line="240" w:lineRule="auto"/>
      </w:pPr>
      <w:r>
        <w:separator/>
      </w:r>
    </w:p>
  </w:footnote>
  <w:footnote w:type="continuationSeparator" w:id="0">
    <w:p w:rsidR="00B51316" w:rsidRDefault="00B51316">
      <w:pPr>
        <w:spacing w:line="240" w:lineRule="auto"/>
      </w:pPr>
      <w:r>
        <w:continuationSeparator/>
      </w:r>
    </w:p>
  </w:footnote>
  <w:footnote w:id="1">
    <w:p w:rsidR="008F046D" w:rsidRDefault="00B51316">
      <w:pPr>
        <w:spacing w:line="240" w:lineRule="auto"/>
        <w:rPr>
          <w:sz w:val="16"/>
          <w:szCs w:val="16"/>
        </w:rPr>
      </w:pPr>
      <w:r>
        <w:rPr>
          <w:vertAlign w:val="superscript"/>
        </w:rPr>
        <w:footnoteRef/>
      </w:r>
      <w:r>
        <w:rPr>
          <w:sz w:val="20"/>
          <w:szCs w:val="20"/>
        </w:rPr>
        <w:t xml:space="preserve"> </w:t>
      </w:r>
      <w:hyperlink r:id="rId1">
        <w:r>
          <w:rPr>
            <w:rFonts w:ascii="Lato" w:eastAsia="Lato" w:hAnsi="Lato" w:cs="Lato"/>
            <w:color w:val="0097A7"/>
            <w:sz w:val="16"/>
            <w:szCs w:val="16"/>
            <w:u w:val="single"/>
          </w:rPr>
          <w:t>https://elpais.com/economia/2018/02/01/actualidad/1517515718_449357.htm</w:t>
        </w:r>
      </w:hyperlink>
      <w:hyperlink r:id="rId2">
        <w:r>
          <w:rPr>
            <w:rFonts w:ascii="Lato" w:eastAsia="Lato" w:hAnsi="Lato" w:cs="Lato"/>
            <w:color w:val="1155CC"/>
            <w:sz w:val="16"/>
            <w:szCs w:val="16"/>
            <w:u w:val="single"/>
          </w:rPr>
          <w:t>l</w:t>
        </w:r>
      </w:hyperlink>
      <w:r>
        <w:rPr>
          <w:rFonts w:ascii="Lato" w:eastAsia="Lato" w:hAnsi="Lato" w:cs="Lato"/>
          <w:color w:val="004481"/>
          <w:sz w:val="16"/>
          <w:szCs w:val="16"/>
        </w:rPr>
        <w:t>, enero 2019.</w:t>
      </w:r>
    </w:p>
  </w:footnote>
  <w:footnote w:id="2">
    <w:p w:rsidR="008F046D" w:rsidRDefault="00B51316">
      <w:pPr>
        <w:spacing w:line="240" w:lineRule="auto"/>
        <w:rPr>
          <w:sz w:val="20"/>
          <w:szCs w:val="20"/>
        </w:rPr>
      </w:pPr>
      <w:r>
        <w:rPr>
          <w:vertAlign w:val="superscript"/>
        </w:rPr>
        <w:footnoteRef/>
      </w:r>
      <w:r>
        <w:rPr>
          <w:sz w:val="20"/>
          <w:szCs w:val="20"/>
        </w:rPr>
        <w:t xml:space="preserve"> </w:t>
      </w:r>
      <w:r>
        <w:rPr>
          <w:rFonts w:ascii="Lato" w:eastAsia="Lato" w:hAnsi="Lato" w:cs="Lato"/>
          <w:color w:val="0097A7"/>
          <w:sz w:val="16"/>
          <w:szCs w:val="16"/>
          <w:u w:val="single"/>
        </w:rPr>
        <w:t xml:space="preserve"> </w:t>
      </w:r>
      <w:hyperlink r:id="rId3">
        <w:r>
          <w:rPr>
            <w:rFonts w:ascii="Lato" w:eastAsia="Lato" w:hAnsi="Lato" w:cs="Lato"/>
            <w:color w:val="0097A7"/>
            <w:sz w:val="16"/>
            <w:szCs w:val="16"/>
            <w:u w:val="single"/>
          </w:rPr>
          <w:t>https://www.highmotor.com/renting-crecimiento-2017.html</w:t>
        </w:r>
      </w:hyperlink>
      <w:r>
        <w:rPr>
          <w:rFonts w:ascii="Lato" w:eastAsia="Lato" w:hAnsi="Lato" w:cs="Lato"/>
          <w:color w:val="004481"/>
          <w:sz w:val="16"/>
          <w:szCs w:val="16"/>
        </w:rPr>
        <w:t>, enero 2019.</w:t>
      </w:r>
    </w:p>
  </w:footnote>
  <w:footnote w:id="3">
    <w:p w:rsidR="008F046D" w:rsidRDefault="00B51316">
      <w:pPr>
        <w:spacing w:line="240" w:lineRule="auto"/>
        <w:rPr>
          <w:sz w:val="14"/>
          <w:szCs w:val="14"/>
        </w:rPr>
      </w:pPr>
      <w:r>
        <w:rPr>
          <w:vertAlign w:val="superscript"/>
        </w:rPr>
        <w:footnoteRef/>
      </w:r>
      <w:r>
        <w:rPr>
          <w:sz w:val="20"/>
          <w:szCs w:val="20"/>
        </w:rPr>
        <w:t xml:space="preserve"> </w:t>
      </w:r>
      <w:hyperlink r:id="rId4">
        <w:r>
          <w:rPr>
            <w:rFonts w:ascii="Lato" w:eastAsia="Lato" w:hAnsi="Lato" w:cs="Lato"/>
            <w:color w:val="0097A7"/>
            <w:sz w:val="14"/>
            <w:szCs w:val="14"/>
            <w:u w:val="single"/>
          </w:rPr>
          <w:t>https://www.elperiodico.com/es/economia</w:t>
        </w:r>
        <w:r>
          <w:rPr>
            <w:rFonts w:ascii="Lato" w:eastAsia="Lato" w:hAnsi="Lato" w:cs="Lato"/>
            <w:color w:val="0097A7"/>
            <w:sz w:val="14"/>
            <w:szCs w:val="14"/>
            <w:u w:val="single"/>
          </w:rPr>
          <w:t>/20180407/el-renting-de-vehiculos-crece-un-10-anual-a-lomos-de-los-particulares-6722073</w:t>
        </w:r>
      </w:hyperlink>
      <w:r>
        <w:rPr>
          <w:rFonts w:ascii="Lato" w:eastAsia="Lato" w:hAnsi="Lato" w:cs="Lato"/>
          <w:color w:val="004481"/>
          <w:sz w:val="14"/>
          <w:szCs w:val="14"/>
        </w:rPr>
        <w:t>, enero 2019.</w:t>
      </w:r>
    </w:p>
  </w:footnote>
  <w:footnote w:id="4">
    <w:p w:rsidR="008F046D" w:rsidRDefault="00B51316">
      <w:pPr>
        <w:spacing w:line="240" w:lineRule="auto"/>
        <w:rPr>
          <w:sz w:val="20"/>
          <w:szCs w:val="20"/>
        </w:rPr>
      </w:pPr>
      <w:r>
        <w:rPr>
          <w:vertAlign w:val="superscript"/>
        </w:rPr>
        <w:footnoteRef/>
      </w:r>
      <w:r>
        <w:rPr>
          <w:sz w:val="20"/>
          <w:szCs w:val="20"/>
        </w:rPr>
        <w:t xml:space="preserve"> </w:t>
      </w:r>
      <w:hyperlink r:id="rId5">
        <w:r>
          <w:rPr>
            <w:rFonts w:ascii="Lato" w:eastAsia="Lato" w:hAnsi="Lato" w:cs="Lato"/>
            <w:color w:val="0097A7"/>
            <w:sz w:val="16"/>
            <w:szCs w:val="16"/>
            <w:u w:val="single"/>
          </w:rPr>
          <w:t>https://www.masqrenting.es/blog/el-renting-de-moda-entre-los-particulares/</w:t>
        </w:r>
      </w:hyperlink>
      <w:r>
        <w:rPr>
          <w:rFonts w:ascii="Lato" w:eastAsia="Lato" w:hAnsi="Lato" w:cs="Lato"/>
          <w:color w:val="004481"/>
          <w:sz w:val="16"/>
          <w:szCs w:val="16"/>
        </w:rPr>
        <w:t>, enero 2019.</w:t>
      </w:r>
    </w:p>
  </w:footnote>
  <w:footnote w:id="5">
    <w:p w:rsidR="008F046D" w:rsidRDefault="00B51316">
      <w:pPr>
        <w:spacing w:line="240" w:lineRule="auto"/>
        <w:rPr>
          <w:sz w:val="20"/>
          <w:szCs w:val="20"/>
        </w:rPr>
      </w:pPr>
      <w:r>
        <w:rPr>
          <w:vertAlign w:val="superscript"/>
        </w:rPr>
        <w:footnoteRef/>
      </w:r>
      <w:r>
        <w:rPr>
          <w:sz w:val="20"/>
          <w:szCs w:val="20"/>
        </w:rPr>
        <w:t xml:space="preserve"> </w:t>
      </w:r>
      <w:r>
        <w:rPr>
          <w:rFonts w:ascii="Lato" w:eastAsia="Lato" w:hAnsi="Lato" w:cs="Lato"/>
          <w:color w:val="004481"/>
          <w:sz w:val="16"/>
          <w:szCs w:val="16"/>
        </w:rPr>
        <w:t xml:space="preserve">How Blockchain may impact logistics, supply chain and transportation: A conversation with the blockchain in the transport area. </w:t>
      </w:r>
      <w:r>
        <w:rPr>
          <w:rFonts w:ascii="Lato" w:eastAsia="Lato" w:hAnsi="Lato" w:cs="Lato"/>
          <w:color w:val="0097A7"/>
          <w:sz w:val="16"/>
          <w:szCs w:val="16"/>
          <w:u w:val="single"/>
        </w:rPr>
        <w:t>https://www.forbes.com/sites/insights-</w:t>
      </w:r>
      <w:r>
        <w:rPr>
          <w:rFonts w:ascii="Lato" w:eastAsia="Lato" w:hAnsi="Lato" w:cs="Lato"/>
          <w:color w:val="0097A7"/>
          <w:sz w:val="16"/>
          <w:szCs w:val="16"/>
          <w:u w:val="single"/>
        </w:rPr>
        <w:t>penske/2018/09/04/how-blockchain-may-impact-logistics-supply-chain-and-transportation-a-conversation-with-the-blockchain-in-transport-alliance/#2a8e2f95f2b3,</w:t>
      </w:r>
      <w:r>
        <w:rPr>
          <w:rFonts w:ascii="Lato" w:eastAsia="Lato" w:hAnsi="Lato" w:cs="Lato"/>
          <w:color w:val="434343"/>
          <w:sz w:val="16"/>
          <w:szCs w:val="16"/>
          <w:u w:val="single"/>
        </w:rPr>
        <w:t xml:space="preserve"> </w:t>
      </w:r>
      <w:r>
        <w:rPr>
          <w:rFonts w:ascii="Lato" w:eastAsia="Lato" w:hAnsi="Lato" w:cs="Lato"/>
          <w:color w:val="004481"/>
          <w:sz w:val="16"/>
          <w:szCs w:val="16"/>
        </w:rPr>
        <w:t>enero del 2019.</w:t>
      </w:r>
    </w:p>
  </w:footnote>
  <w:footnote w:id="6">
    <w:p w:rsidR="008F046D" w:rsidRDefault="00B51316">
      <w:pPr>
        <w:spacing w:line="240" w:lineRule="auto"/>
        <w:rPr>
          <w:sz w:val="20"/>
          <w:szCs w:val="20"/>
        </w:rPr>
      </w:pPr>
      <w:r>
        <w:rPr>
          <w:vertAlign w:val="superscript"/>
        </w:rPr>
        <w:footnoteRef/>
      </w:r>
      <w:r>
        <w:rPr>
          <w:sz w:val="20"/>
          <w:szCs w:val="20"/>
        </w:rPr>
        <w:t xml:space="preserve"> </w:t>
      </w:r>
      <w:r>
        <w:rPr>
          <w:rFonts w:ascii="Lato" w:eastAsia="Lato" w:hAnsi="Lato" w:cs="Lato"/>
          <w:color w:val="004481"/>
          <w:sz w:val="16"/>
          <w:szCs w:val="16"/>
        </w:rPr>
        <w:t xml:space="preserve">Blockchain in insurance: Application and pursuing a path to adoption: </w:t>
      </w:r>
      <w:r>
        <w:rPr>
          <w:rFonts w:ascii="Lato" w:eastAsia="Lato" w:hAnsi="Lato" w:cs="Lato"/>
          <w:color w:val="0097A7"/>
          <w:sz w:val="16"/>
          <w:szCs w:val="16"/>
          <w:u w:val="single"/>
        </w:rPr>
        <w:t>https://ww</w:t>
      </w:r>
      <w:r>
        <w:rPr>
          <w:rFonts w:ascii="Lato" w:eastAsia="Lato" w:hAnsi="Lato" w:cs="Lato"/>
          <w:color w:val="0097A7"/>
          <w:sz w:val="16"/>
          <w:szCs w:val="16"/>
          <w:u w:val="single"/>
        </w:rPr>
        <w:t>w.ey.com/Publication/vwLUAssets/EY-blockhain-in-insurance/$FILE/EY-blockhain-in-insurance.pdf</w:t>
      </w:r>
      <w:r>
        <w:rPr>
          <w:rFonts w:ascii="Lato" w:eastAsia="Lato" w:hAnsi="Lato" w:cs="Lato"/>
          <w:color w:val="434343"/>
          <w:sz w:val="16"/>
          <w:szCs w:val="16"/>
        </w:rPr>
        <w:t xml:space="preserve">, </w:t>
      </w:r>
      <w:r>
        <w:rPr>
          <w:rFonts w:ascii="Lato" w:eastAsia="Lato" w:hAnsi="Lato" w:cs="Lato"/>
          <w:color w:val="004481"/>
          <w:sz w:val="16"/>
          <w:szCs w:val="16"/>
        </w:rPr>
        <w:t>enero del 2019.</w:t>
      </w:r>
    </w:p>
  </w:footnote>
  <w:footnote w:id="7">
    <w:p w:rsidR="008F046D" w:rsidRDefault="00B51316">
      <w:pPr>
        <w:spacing w:line="240" w:lineRule="auto"/>
        <w:rPr>
          <w:sz w:val="14"/>
          <w:szCs w:val="14"/>
        </w:rPr>
      </w:pPr>
      <w:r>
        <w:rPr>
          <w:vertAlign w:val="superscript"/>
        </w:rPr>
        <w:footnoteRef/>
      </w:r>
      <w:r>
        <w:rPr>
          <w:sz w:val="20"/>
          <w:szCs w:val="20"/>
        </w:rPr>
        <w:t xml:space="preserve"> </w:t>
      </w:r>
      <w:r>
        <w:rPr>
          <w:rFonts w:ascii="Lato" w:eastAsia="Lato" w:hAnsi="Lato" w:cs="Lato"/>
          <w:color w:val="0097A7"/>
          <w:sz w:val="14"/>
          <w:szCs w:val="14"/>
          <w:u w:val="single"/>
        </w:rPr>
        <w:t>https://www.ey.com/Publication/vwLUAssets/ey-blockchain-and-the-supply-chain-three/$FILE/ey-blockchain-and-the-supply-chain-three.pdf</w:t>
      </w:r>
      <w:r>
        <w:rPr>
          <w:rFonts w:ascii="Lato" w:eastAsia="Lato" w:hAnsi="Lato" w:cs="Lato"/>
          <w:color w:val="434343"/>
          <w:sz w:val="14"/>
          <w:szCs w:val="14"/>
        </w:rPr>
        <w:t xml:space="preserve">, </w:t>
      </w:r>
      <w:r>
        <w:rPr>
          <w:rFonts w:ascii="Lato" w:eastAsia="Lato" w:hAnsi="Lato" w:cs="Lato"/>
          <w:color w:val="004481"/>
          <w:sz w:val="14"/>
          <w:szCs w:val="14"/>
        </w:rPr>
        <w:t>enero de</w:t>
      </w:r>
      <w:r>
        <w:rPr>
          <w:rFonts w:ascii="Lato" w:eastAsia="Lato" w:hAnsi="Lato" w:cs="Lato"/>
          <w:color w:val="004481"/>
          <w:sz w:val="14"/>
          <w:szCs w:val="14"/>
        </w:rPr>
        <w:t>l 2019</w:t>
      </w:r>
    </w:p>
  </w:footnote>
  <w:footnote w:id="8">
    <w:p w:rsidR="008F046D" w:rsidRDefault="00B51316">
      <w:pPr>
        <w:spacing w:line="240" w:lineRule="auto"/>
        <w:rPr>
          <w:sz w:val="14"/>
          <w:szCs w:val="14"/>
        </w:rPr>
      </w:pPr>
      <w:r>
        <w:rPr>
          <w:vertAlign w:val="superscript"/>
        </w:rPr>
        <w:footnoteRef/>
      </w:r>
      <w:r>
        <w:rPr>
          <w:sz w:val="20"/>
          <w:szCs w:val="20"/>
        </w:rPr>
        <w:t xml:space="preserve"> </w:t>
      </w:r>
      <w:r>
        <w:rPr>
          <w:rFonts w:ascii="Lato" w:eastAsia="Lato" w:hAnsi="Lato" w:cs="Lato"/>
          <w:color w:val="434343"/>
          <w:sz w:val="24"/>
          <w:szCs w:val="24"/>
        </w:rPr>
        <w:t xml:space="preserve"> </w:t>
      </w:r>
      <w:r>
        <w:rPr>
          <w:rFonts w:ascii="Lato" w:eastAsia="Lato" w:hAnsi="Lato" w:cs="Lato"/>
          <w:color w:val="004481"/>
          <w:sz w:val="14"/>
          <w:szCs w:val="14"/>
        </w:rPr>
        <w:t xml:space="preserve">IBM Blockchain car lease demo: </w:t>
      </w:r>
      <w:r>
        <w:rPr>
          <w:rFonts w:ascii="Lato" w:eastAsia="Lato" w:hAnsi="Lato" w:cs="Lato"/>
          <w:color w:val="0097A7"/>
          <w:sz w:val="14"/>
          <w:szCs w:val="14"/>
          <w:u w:val="single"/>
        </w:rPr>
        <w:t>https://developer.ibm.com/tv/ibm-blockchain-car-lease-demo/,</w:t>
      </w:r>
      <w:r>
        <w:rPr>
          <w:rFonts w:ascii="Lato" w:eastAsia="Lato" w:hAnsi="Lato" w:cs="Lato"/>
          <w:color w:val="434343"/>
          <w:sz w:val="14"/>
          <w:szCs w:val="14"/>
        </w:rPr>
        <w:t xml:space="preserve"> </w:t>
      </w:r>
      <w:r>
        <w:rPr>
          <w:rFonts w:ascii="Lato" w:eastAsia="Lato" w:hAnsi="Lato" w:cs="Lato"/>
          <w:color w:val="004481"/>
          <w:sz w:val="14"/>
          <w:szCs w:val="14"/>
        </w:rPr>
        <w:t>enero del 2019.</w:t>
      </w:r>
    </w:p>
  </w:footnote>
  <w:footnote w:id="9">
    <w:p w:rsidR="008F046D" w:rsidRDefault="00B51316">
      <w:pPr>
        <w:spacing w:line="240" w:lineRule="auto"/>
        <w:rPr>
          <w:sz w:val="14"/>
          <w:szCs w:val="14"/>
        </w:rPr>
      </w:pPr>
      <w:r>
        <w:rPr>
          <w:vertAlign w:val="superscript"/>
        </w:rPr>
        <w:footnoteRef/>
      </w:r>
      <w:r>
        <w:rPr>
          <w:sz w:val="20"/>
          <w:szCs w:val="20"/>
        </w:rPr>
        <w:t xml:space="preserve"> </w:t>
      </w:r>
      <w:r>
        <w:rPr>
          <w:rFonts w:ascii="Lato" w:eastAsia="Lato" w:hAnsi="Lato" w:cs="Lato"/>
          <w:color w:val="004481"/>
          <w:sz w:val="14"/>
          <w:szCs w:val="14"/>
        </w:rPr>
        <w:t xml:space="preserve">IBM Blockchain Platform: </w:t>
      </w:r>
      <w:r>
        <w:rPr>
          <w:rFonts w:ascii="Lato" w:eastAsia="Lato" w:hAnsi="Lato" w:cs="Lato"/>
          <w:color w:val="0097A7"/>
          <w:sz w:val="14"/>
          <w:szCs w:val="14"/>
          <w:u w:val="single"/>
        </w:rPr>
        <w:t>https://www.ibm.com/es-es/marketplace/cloud-based-blockchain-platform/details</w:t>
      </w:r>
      <w:r>
        <w:rPr>
          <w:rFonts w:ascii="Lato" w:eastAsia="Lato" w:hAnsi="Lato" w:cs="Lato"/>
          <w:color w:val="434343"/>
          <w:sz w:val="14"/>
          <w:szCs w:val="14"/>
        </w:rPr>
        <w:t xml:space="preserve">, </w:t>
      </w:r>
      <w:r>
        <w:rPr>
          <w:rFonts w:ascii="Lato" w:eastAsia="Lato" w:hAnsi="Lato" w:cs="Lato"/>
          <w:color w:val="004481"/>
          <w:sz w:val="14"/>
          <w:szCs w:val="14"/>
        </w:rPr>
        <w:t>enero 2019.</w:t>
      </w:r>
    </w:p>
  </w:footnote>
  <w:footnote w:id="10">
    <w:p w:rsidR="008F046D" w:rsidRDefault="00B51316">
      <w:pPr>
        <w:spacing w:line="240" w:lineRule="auto"/>
        <w:rPr>
          <w:sz w:val="14"/>
          <w:szCs w:val="14"/>
        </w:rPr>
      </w:pPr>
      <w:r>
        <w:rPr>
          <w:vertAlign w:val="superscript"/>
        </w:rPr>
        <w:footnoteRef/>
      </w:r>
      <w:r>
        <w:rPr>
          <w:sz w:val="20"/>
          <w:szCs w:val="20"/>
        </w:rPr>
        <w:t xml:space="preserve"> </w:t>
      </w:r>
      <w:hyperlink r:id="rId6">
        <w:r>
          <w:rPr>
            <w:rFonts w:ascii="Lato" w:eastAsia="Lato" w:hAnsi="Lato" w:cs="Lato"/>
            <w:color w:val="0097A7"/>
            <w:sz w:val="14"/>
            <w:szCs w:val="14"/>
            <w:u w:val="single"/>
          </w:rPr>
          <w:t>https://www.ibm.com/blogs/insights-on-business/insurance/insurance-as-a-service/</w:t>
        </w:r>
      </w:hyperlink>
      <w:r>
        <w:rPr>
          <w:rFonts w:ascii="Lato" w:eastAsia="Lato" w:hAnsi="Lato" w:cs="Lato"/>
          <w:color w:val="004481"/>
          <w:sz w:val="14"/>
          <w:szCs w:val="14"/>
        </w:rPr>
        <w:t>, enero 2019.</w:t>
      </w:r>
    </w:p>
  </w:footnote>
  <w:footnote w:id="11">
    <w:p w:rsidR="008F046D" w:rsidRDefault="00B51316">
      <w:pPr>
        <w:spacing w:line="240" w:lineRule="auto"/>
        <w:rPr>
          <w:sz w:val="20"/>
          <w:szCs w:val="20"/>
        </w:rPr>
      </w:pPr>
      <w:r>
        <w:rPr>
          <w:vertAlign w:val="superscript"/>
        </w:rPr>
        <w:footnoteRef/>
      </w:r>
      <w:r>
        <w:rPr>
          <w:sz w:val="20"/>
          <w:szCs w:val="20"/>
        </w:rPr>
        <w:t xml:space="preserve"> </w:t>
      </w:r>
      <w:hyperlink r:id="rId7">
        <w:r>
          <w:rPr>
            <w:rFonts w:ascii="Lato" w:eastAsia="Lato" w:hAnsi="Lato" w:cs="Lato"/>
            <w:color w:val="0097A7"/>
            <w:sz w:val="14"/>
            <w:szCs w:val="14"/>
            <w:u w:val="single"/>
          </w:rPr>
          <w:t>https://medium.com/insurtech-vc/insurance-as-a-service-an-introduction-bacedc975ad3</w:t>
        </w:r>
      </w:hyperlink>
      <w:r>
        <w:rPr>
          <w:rFonts w:ascii="Lato" w:eastAsia="Lato" w:hAnsi="Lato" w:cs="Lato"/>
          <w:color w:val="004481"/>
          <w:sz w:val="14"/>
          <w:szCs w:val="14"/>
        </w:rPr>
        <w:t>, enero 2019.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46D" w:rsidRDefault="00B51316">
    <w:r>
      <w:rPr>
        <w:noProof/>
      </w:rPr>
      <w:drawing>
        <wp:anchor distT="19050" distB="19050" distL="19050" distR="19050" simplePos="0" relativeHeight="251658240" behindDoc="0" locked="0" layoutInCell="1" hidden="0" allowOverlap="1">
          <wp:simplePos x="0" y="0"/>
          <wp:positionH relativeFrom="column">
            <wp:posOffset>4962525</wp:posOffset>
          </wp:positionH>
          <wp:positionV relativeFrom="paragraph">
            <wp:posOffset>-190499</wp:posOffset>
          </wp:positionV>
          <wp:extent cx="1357313" cy="592849"/>
          <wp:effectExtent l="0" t="0" r="0" b="0"/>
          <wp:wrapSquare wrapText="bothSides" distT="19050" distB="19050" distL="19050" distR="1905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1357313" cy="592849"/>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60E3C"/>
    <w:multiLevelType w:val="multilevel"/>
    <w:tmpl w:val="A1E8B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B81798"/>
    <w:multiLevelType w:val="multilevel"/>
    <w:tmpl w:val="9C0CF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BF7CE4"/>
    <w:multiLevelType w:val="multilevel"/>
    <w:tmpl w:val="FE406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22CDD"/>
    <w:multiLevelType w:val="multilevel"/>
    <w:tmpl w:val="B344C306"/>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12847465"/>
    <w:multiLevelType w:val="multilevel"/>
    <w:tmpl w:val="4ED23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057824"/>
    <w:multiLevelType w:val="multilevel"/>
    <w:tmpl w:val="BB540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8B61DA"/>
    <w:multiLevelType w:val="multilevel"/>
    <w:tmpl w:val="82521BA0"/>
    <w:lvl w:ilvl="0">
      <w:start w:val="1"/>
      <w:numFmt w:val="bullet"/>
      <w:lvlText w:val="•"/>
      <w:lvlJc w:val="right"/>
      <w:pPr>
        <w:ind w:left="720" w:hanging="360"/>
      </w:pPr>
      <w:rPr>
        <w:rFonts w:ascii="Arial" w:eastAsia="Arial" w:hAnsi="Arial" w:cs="Arial"/>
        <w:b w:val="0"/>
        <w:i w:val="0"/>
        <w:smallCaps w:val="0"/>
        <w:strike w:val="0"/>
        <w:color w:val="004481"/>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7" w15:restartNumberingAfterBreak="0">
    <w:nsid w:val="28992284"/>
    <w:multiLevelType w:val="multilevel"/>
    <w:tmpl w:val="CFB4A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4714FA"/>
    <w:multiLevelType w:val="multilevel"/>
    <w:tmpl w:val="E5ACB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C57D65"/>
    <w:multiLevelType w:val="multilevel"/>
    <w:tmpl w:val="D8225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F805E1"/>
    <w:multiLevelType w:val="multilevel"/>
    <w:tmpl w:val="4DC85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150D7D"/>
    <w:multiLevelType w:val="multilevel"/>
    <w:tmpl w:val="66089B3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62E36DB4"/>
    <w:multiLevelType w:val="multilevel"/>
    <w:tmpl w:val="BA562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0909D3"/>
    <w:multiLevelType w:val="multilevel"/>
    <w:tmpl w:val="4DBED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A6377D"/>
    <w:multiLevelType w:val="multilevel"/>
    <w:tmpl w:val="FCF26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6D01A1"/>
    <w:multiLevelType w:val="multilevel"/>
    <w:tmpl w:val="40D6E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5"/>
  </w:num>
  <w:num w:numId="3">
    <w:abstractNumId w:val="7"/>
  </w:num>
  <w:num w:numId="4">
    <w:abstractNumId w:val="5"/>
  </w:num>
  <w:num w:numId="5">
    <w:abstractNumId w:val="10"/>
  </w:num>
  <w:num w:numId="6">
    <w:abstractNumId w:val="6"/>
  </w:num>
  <w:num w:numId="7">
    <w:abstractNumId w:val="1"/>
  </w:num>
  <w:num w:numId="8">
    <w:abstractNumId w:val="3"/>
  </w:num>
  <w:num w:numId="9">
    <w:abstractNumId w:val="8"/>
  </w:num>
  <w:num w:numId="10">
    <w:abstractNumId w:val="12"/>
  </w:num>
  <w:num w:numId="11">
    <w:abstractNumId w:val="4"/>
  </w:num>
  <w:num w:numId="12">
    <w:abstractNumId w:val="14"/>
  </w:num>
  <w:num w:numId="13">
    <w:abstractNumId w:val="2"/>
  </w:num>
  <w:num w:numId="14">
    <w:abstractNumId w:val="9"/>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F046D"/>
    <w:rsid w:val="008F046D"/>
    <w:rsid w:val="009B2F86"/>
    <w:rsid w:val="00B513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EB807D-1D3E-4464-A76E-FBB3BE1D6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s-E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lpais.com/economia/2018/02/01/actualidad/1517515718_449357.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elperiodico.com/es/economia/20180407/el-renting-de-vehiculos-crece-un-10-anual-a-lomos-de-los-particulares-672207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edium.com/insurtech-vc/insurance-as-a-service-an-introduction-bacedc975ad3"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highmotor.com/renting-crecimiento-2017.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bm.com/blogs/insights-on-business/insurance/insurance-as-a-servi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lpais.com/economia/2018/02/01/actualidad/1517515718_449357.html" TargetMode="External"/><Relationship Id="rId30" Type="http://schemas.openxmlformats.org/officeDocument/2006/relationships/hyperlink" Target="https://www.masqrenting.es/blog/el-renting-de-moda-entre-los-particulares/" TargetMode="External"/><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ww.highmotor.com/renting-crecimiento-2017.html" TargetMode="External"/><Relationship Id="rId7" Type="http://schemas.openxmlformats.org/officeDocument/2006/relationships/hyperlink" Target="https://medium.com/insurtech-vc/insurance-as-a-service-an-introduction-bacedc975ad3" TargetMode="External"/><Relationship Id="rId2" Type="http://schemas.openxmlformats.org/officeDocument/2006/relationships/hyperlink" Target="https://elpais.com/economia/2018/02/01/actualidad/1517515718_449357.html" TargetMode="External"/><Relationship Id="rId1" Type="http://schemas.openxmlformats.org/officeDocument/2006/relationships/hyperlink" Target="https://elpais.com/economia/2018/02/01/actualidad/1517515718_449357.html" TargetMode="External"/><Relationship Id="rId6" Type="http://schemas.openxmlformats.org/officeDocument/2006/relationships/hyperlink" Target="https://www.ibm.com/blogs/insights-on-business/insurance/insurance-as-a-service/" TargetMode="External"/><Relationship Id="rId5" Type="http://schemas.openxmlformats.org/officeDocument/2006/relationships/hyperlink" Target="https://www.masqrenting.es/blog/el-renting-de-moda-entre-los-particulares/" TargetMode="External"/><Relationship Id="rId4" Type="http://schemas.openxmlformats.org/officeDocument/2006/relationships/hyperlink" Target="https://www.elperiodico.com/es/economia/20180407/el-renting-de-vehiculos-crece-un-10-anual-a-lomos-de-los-particulares-672207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3847</Words>
  <Characters>21164</Characters>
  <Application>Microsoft Office Word</Application>
  <DocSecurity>0</DocSecurity>
  <Lines>176</Lines>
  <Paragraphs>49</Paragraphs>
  <ScaleCrop>false</ScaleCrop>
  <Company>Ernst &amp; Young</Company>
  <LinksUpToDate>false</LinksUpToDate>
  <CharactersWithSpaces>24962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Pedro Ceron Colas</cp:lastModifiedBy>
  <cp:revision>2</cp:revision>
  <dcterms:created xsi:type="dcterms:W3CDTF">2019-02-03T12:41:00Z</dcterms:created>
  <dcterms:modified xsi:type="dcterms:W3CDTF">2019-02-03T12:44:00Z</dcterms:modified>
</cp:coreProperties>
</file>