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i w:val="0"/>
          <w:color w:val="218F84"/>
          <w:sz w:val="28"/>
        </w:rPr>
        <w:t>RoamSync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1243F"/>
          <w:sz w:val="56"/>
        </w:rPr>
        <w:t>Web 规划工作台操作手册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i w:val="0"/>
          <w:color w:val="6C7785"/>
          <w:sz w:val="24"/>
        </w:rPr>
        <w:t>面向汇报演示、日常规划与本地环境维护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适用版本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RoamSync 初版演示环境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推荐入口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http://127.0.0.1:3000/demo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核心能力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真实高德地图与路线、PostgreSQL 持久化、AI 候选规划、预算与预订预览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重要原则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AI 仅生成候选方案；点击确认前不会修改正式行程。酒店、票务和天气均为明确标注的产品预览。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使用前提示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演示前请先运行 Docker 并重置标准杭州数据。请勿在公开场合展示 .env 文件或任何地图、模型 API Key。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快速开始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启动服务</w:t>
      </w:r>
    </w:p>
    <w:p>
      <w:pPr/>
      <w:r>
        <w:rPr>
          <w:rFonts w:ascii="Calibri" w:hAnsi="Calibri" w:eastAsia="Microsoft YaHei"/>
          <w:b w:val="0"/>
          <w:i w:val="0"/>
          <w:color w:val="11243F"/>
          <w:sz w:val="22"/>
        </w:rPr>
        <w:t>在 PowerShell 中进入项目根目录后执行以下命令。首次启动会构建 Web、API、PostgreSQL 与 Agent Worker 镜像，请耐心等待。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项目目录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E:\Study\RoamSync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启动命令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docker compose up -d --build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查看状态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docker compose ps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重置杭州演示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docker compose exec api uv run --no-sync python -m app.seed_demo --reset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常用地址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服务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地址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用途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杭州演示入口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http://127.0.0.1:3000/demo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汇报时优先使用的短链接；会自动跳转到杭州旅行。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旅行列表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http://127.0.0.1:3000/trips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查看、创建、复制、归档和删除旅行。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API 文档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http://127.0.0.1:8000/docs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查看 FastAPI 接口与调试请求。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API 健康检查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http://127.0.0.1:8000/health/ready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确认 API 与数据库是否就绪。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1.3 演示前检查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确认 docker compose ps 中 postgres、api、web、agent-worker 为 Up/healthy。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执行一次杭州 reset，确保没有前一次演示遗留的活动或 AI 候选方案。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使用无痕窗口或刷新页面，确认 /demo 可直接打开。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高德地图出现底图、路线与标记后再开始汇报；若服务波动，仍可展示已持久化的时间线和预算。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产品结构与数据原则</w:t>
      </w:r>
    </w:p>
    <w:p>
      <w:pPr/>
      <w:r>
        <w:rPr>
          <w:rFonts w:ascii="Calibri" w:hAnsi="Calibri" w:eastAsia="Microsoft YaHei"/>
          <w:b w:val="0"/>
          <w:i w:val="0"/>
          <w:color w:val="11243F"/>
          <w:sz w:val="22"/>
        </w:rPr>
        <w:t>RoamSync 的核心不是一次性攻略，而是一份可持续维护的旅行状态。旅行、日计划、活动、路线、预算、来源与偏好均保存在 PostgreSQL 中；Web 页面刷新或容器重启后仍可恢复。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模块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用户可见能力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保存方式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旅行目录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创建旅行、城市和住宿选择、编辑、复制、归档、删除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PostgreSQL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规划工作台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按日时间线、活动编辑、拖拽排序、跨日移动、候选地点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PostgreSQL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地图路线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高德底图、地点标记、步行/公交/驾车路线、候选线路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高德服务 + 路线缓存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AI 助手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自然语言调整、澄清问题、候选方案、人工确认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LangGraph checkpoint + PostgreSQL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旅行总览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酒店、交通、天气、预约清单、全场景预算</w:t>
            </w:r>
          </w:p>
        </w:tc>
        <w:tc>
          <w:tcPr>
            <w:tcW w:type="dxa" w:w="38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展示预览；未创建真实订单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F2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数据边界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规划预算只统计活动预计费用；实际消费账本与酒店、票务预览分开，避免重复计算。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旅行列表与新建旅行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查看和管理旅行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打开旅行列表后，可用关键词搜索旅行标题、城市或住宿。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使用状态筛选区分即将出发、进行中、已结束和已归档旅行。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每张旅行卡可进入规划页、编辑、复制、归档或删除。删除前系统会展示日计划、活动、候选地点与消费记录数量。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归档是可恢复的轻量整理方式；演示环境中的 USB_Validation 与 persistence verification 已归档。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创建旅行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点击“创建旅行”，输入旅行标题和日期。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在城市输入框中搜索并选择高德返回的城市，系统保存行政区代码、城市代码与中心坐标。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搜索住宿 POI，选择后会保存酒店名称、地址、区域、坐标与服务商 ID。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设置总预算和日预算；总预算必须大于等于日预算。保存后系统自动建立按日期拆分的日计划。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演示建议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汇报中优先展示已准备好的杭州旅行；南昌旅行可作为“多城市创建能力”的补充示例。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规划工作台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页面区域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区域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作用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常用动作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顶部工具栏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旅行身份、日期、总预算、交通方式、AI 和总览入口</w:t>
            </w:r>
          </w:p>
        </w:tc>
        <w:tc>
          <w:tcPr>
            <w:tcW w:type="dxa" w:w="40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切换路线模式；打开 AI 或旅行总览；进入旅行设置。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左侧日计划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日期切换、当天预算、活动时间线和候选地点入口</w:t>
            </w:r>
          </w:p>
        </w:tc>
        <w:tc>
          <w:tcPr>
            <w:tcW w:type="dxa" w:w="40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选中日期、拖拽排序、点击活动、添加地点。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中间地图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高德底图、活动编号、住宿点与路线</w:t>
            </w:r>
          </w:p>
        </w:tc>
        <w:tc>
          <w:tcPr>
            <w:tcW w:type="dxa" w:w="40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点击标记反向选中活动；观察路线同步变化。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右侧检查器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当前活动详情与编辑表单</w:t>
            </w:r>
          </w:p>
        </w:tc>
        <w:tc>
          <w:tcPr>
            <w:tcW w:type="dxa" w:w="40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编辑时间、时长、预算、备注、状态、锁定和跨日移动。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日期、活动与地图联动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点击日期卡片，时间线、预算摘要、地图标记和路线会同步切换。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点击时间线活动，地图平移并高亮相同编号的标记，同时打开活动检查器。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点击地图标记可反向选中时间线活动。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住宿 POI 以独立标记显示，便于说明每天出发与返回的住宿位置。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活动编辑与排序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拖动时间线卡片左侧的拖拽手柄调整当天顺序。系统会重新编号并刷新路线。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在检查器中修改计划时间、停留时长、预计费用和备注。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可将活动状态改为 planned、active、completed 或 skipped；跳过的活动保留记录，但不计入规划预算。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如需防止自动排程覆盖某个时间点，开启“锁定时间”；跨日移动时需选择目标日期和位置。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所有编辑有版本号保护。若其他位置已修改同一活动，系统会提示刷新后重试。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地点、路线与预算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添加候选地点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点击“从候选地点加入”打开地点面板。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使用分类筛选和关键词搜索；未输入关键词时展示数据库中的固定候选地点。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输入关键词后，会调用高德地点搜索。搜索结果在加入活动前不会写入数据库。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点击加入后，地点、来源记录、坐标与预计费用会一并保存到当前日期。重复加入同一旅行会被拦截。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删除活动后，该地点会重新出现在候选列表中。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切换路线模式</w:t>
      </w:r>
    </w:p>
    <w:p>
      <w:pPr/>
      <w:r>
        <w:rPr>
          <w:rFonts w:ascii="Calibri" w:hAnsi="Calibri" w:eastAsia="Microsoft YaHei"/>
          <w:b w:val="0"/>
          <w:i w:val="0"/>
          <w:color w:val="11243F"/>
          <w:sz w:val="22"/>
        </w:rPr>
        <w:t>在顶部“交通”下拉框切换步行、公交或驾车。系统调用高德路线服务，保存每段距离、时长、几何路径和可用备选路线。地图画的是实际道路路径，不是两点之间的直线。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高德配额提示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如果出现 map_quota_exceeded 或“高德免费配额已用尽”，不要把估算路线当作真实路线展示。演示杭州数据已保留真实路线缓存，可切换到已缓存的标准路线继续讲解。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预算读法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含义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操作影响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今日预计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当天 planned 活动的预计费用之和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新增、删除、编辑费用或标记 skipped 后立即更新。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剩余预算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日预算减去当天计划费用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接近或超过预算会变更视觉状态。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顶部预计支出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整个旅行的 planned 活动预计费用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不含实际消费账本，也不含酒店/车票预览。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AI 规划助手</w:t>
      </w:r>
    </w:p>
    <w:p>
      <w:pPr/>
      <w:r>
        <w:rPr>
          <w:rFonts w:ascii="Calibri" w:hAnsi="Calibri" w:eastAsia="Microsoft YaHei"/>
          <w:b w:val="0"/>
          <w:i w:val="0"/>
          <w:color w:val="11243F"/>
          <w:sz w:val="22"/>
        </w:rPr>
        <w:t>AI 助手位于顶部工具栏的星形按钮。它以当前旅行、偏好、日计划、候选地点、路线和预算为上下文，通过 DeepSeek 与 LangGraph 生成可校验的候选方案。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推荐演示操作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点击“打开 AI 规划助手”。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保留预填需求：“请调整第2天下午的行程，节奏更轻松，减少步行并控制预算。”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点击“生成调整方案”。系统可能先提出澄清问题；输入答案后继续。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等待状态由任务队列、研究、规划和校验依次变化。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在候选方案中查看日期、时间、地点、时长、费用和原因。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需要应用时点击“确认并应用”；不希望修改正式行程时点击“暂不采用”。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AI 的安全边界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AI 无法虚构地点 ID、地点费用、来源或日期；这些数据由后端提供并回填。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候选方案会再次校验活动重叠、交通时间、预算、来源归属、已完成/进行中活动与锁定时间。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只有接受候选版本时，系统才在单一事务中写入正式日程和路线。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模型供应商、模型名称与 token 使用量会记录在 planning_runs，API Key 不进入 Web。</w:t>
      </w:r>
    </w:p>
    <w:p>
      <w:pPr>
        <w:pStyle w:val="ListBullet"/>
        <w:spacing w:after="80" w:line="300" w:lineRule="auto"/>
        <w:ind w:left="540" w:hanging="271"/>
      </w:pPr>
      <w:r>
        <w:t>网络缓慢时可继续手工规划；AI 不会阻塞日程、预算或地图的正常使用。关闭面板后，可在“最近方案”中重新打开已保存的候选方案或失败记录。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现场建议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AI 生成可能需要几十秒。汇报时先讲解正式杭州行程，再发起生成；如网络不稳定，不要反复刷新或重复提交。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旅行总览与产品预览</w:t>
      </w:r>
    </w:p>
    <w:p>
      <w:pPr/>
      <w:r>
        <w:rPr>
          <w:rFonts w:ascii="Calibri" w:hAnsi="Calibri" w:eastAsia="Microsoft YaHei"/>
          <w:b w:val="0"/>
          <w:i w:val="0"/>
          <w:color w:val="11243F"/>
          <w:sz w:val="22"/>
        </w:rPr>
        <w:t>点击顶部床铺图标打开旅行总览。该模块用于表达完整产品方向，并不代表已接入真实订单交易。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内容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当前展示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当前状态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酒店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杭州君悦酒店、湖景大床房、1 晚、入住/退房时间与价格</w:t>
            </w:r>
          </w:p>
        </w:tc>
        <w:tc>
          <w:tcPr>
            <w:tcW w:type="dxa" w:w="3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产品预览，未创建真实订单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城际交通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上海虹桥至杭州东的车次、时间与参考价格</w:t>
            </w:r>
          </w:p>
        </w:tc>
        <w:tc>
          <w:tcPr>
            <w:tcW w:type="dxa" w:w="3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产品预览，待接入票务供应商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天气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温度与天气趋势</w:t>
            </w:r>
          </w:p>
        </w:tc>
        <w:tc>
          <w:tcPr>
            <w:tcW w:type="dxa" w:w="3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展示预测，尚未接入实时逐小时天气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预约清单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酒店、灵隐、茶博、返程与行李事项</w:t>
            </w:r>
          </w:p>
        </w:tc>
        <w:tc>
          <w:tcPr>
            <w:tcW w:type="dxa" w:w="3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本地勾选展示，不替代真实预约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全场景预算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住宿、城际交通、活动餐饮与总额</w:t>
            </w:r>
          </w:p>
        </w:tc>
        <w:tc>
          <w:tcPr>
            <w:tcW w:type="dxa" w:w="3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预览统计，不写入实际消费账本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1F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对外表述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请使用“产品预览”“待接入供应商”“未创建真实订单”等界面文案，避免将酒店、票务或天气预览表述为已成交或实时服务。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杭州标准演示旅行</w:t>
      </w:r>
    </w:p>
    <w:p>
      <w:pPr/>
      <w:r>
        <w:rPr>
          <w:rFonts w:ascii="Calibri" w:hAnsi="Calibri" w:eastAsia="Microsoft YaHei"/>
          <w:b w:val="0"/>
          <w:i w:val="0"/>
          <w:color w:val="11243F"/>
          <w:sz w:val="22"/>
        </w:rPr>
        <w:t>标准数据的旅行 ID 固定为 00000000-0000-4000-8000-000000000001。/demo 只是 Web 友好别名，数据库仍使用这个稳定 UUID。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500"/>
        <w:gridCol w:w="20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日期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主题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正式活动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讲解重点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第1天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湖滨美学、杭帮味道与南宋夜色</w:t>
            </w:r>
          </w:p>
        </w:tc>
        <w:tc>
          <w:tcPr>
            <w:tcW w:type="dxa" w:w="3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西湖·断桥 → 中国美术学院美术馆 → 河坊街·南宋御街</w:t>
            </w:r>
          </w:p>
        </w:tc>
        <w:tc>
          <w:tcPr>
            <w:tcW w:type="dxa" w:w="20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地图主导、文化路线、夜游、活动备注与预算。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第2天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灵隐禅意、龙井茶山与从容返程</w:t>
            </w:r>
          </w:p>
        </w:tc>
        <w:tc>
          <w:tcPr>
            <w:tcW w:type="dxa" w:w="35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灵隐飞来峰景区 → 龙井村·九溪入口</w:t>
            </w:r>
          </w:p>
        </w:tc>
        <w:tc>
          <w:tcPr>
            <w:tcW w:type="dxa" w:w="20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预约提醒、山林茶文化、AI 轻松重排需求。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i w:val="0"/>
          <w:color w:val="6C7785"/>
          <w:sz w:val="21"/>
        </w:rPr>
        <w:t>候选地点还包括雷峰塔、绿茶餐厅、知味观、中国茶叶博物馆、杭州博物馆、小河公园与茶人村，可用于演示添加地点和替代方案。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数据库与运维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9.1 使用 Navicat Premium 连接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连接类型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PostgreSQL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主机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127.0.0.1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端口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54329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数据库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roamsync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用户名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roamsync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20"/>
              </w:rPr>
              <w:t>密码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20"/>
              </w:rPr>
              <w:t>123123</w:t>
            </w:r>
          </w:p>
        </w:tc>
      </w:tr>
    </w:tbl>
    <w:p>
      <w:pPr>
        <w:spacing w:after="40"/>
      </w:pPr>
    </w:p>
    <w:p>
      <w:pPr/>
      <w:r>
        <w:t>常用表包括 trips、trip_preferences、day_plans、activities、place_candidates、source_records、route_legs、route_cache、planning_runs、plan_revisions、trip_executions、activity_executions 与 travel_events。建议以查询方式查看数据，演示前不要直接修改或删除。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9.2 常见维护命令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100"/>
        <w:gridCol w:w="251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目的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命令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说明</w:t>
            </w:r>
          </w:p>
        </w:tc>
      </w:tr>
      <w:tr>
        <w:tc>
          <w:tcPr>
            <w:tcW w:type="dxa" w:w="175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查看运行状态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compose ps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确认容器状态与端口。</w:t>
            </w:r>
          </w:p>
        </w:tc>
      </w:tr>
      <w:tr>
        <w:tc>
          <w:tcPr>
            <w:tcW w:type="dxa" w:w="175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查看日志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compose logs --tail=100 api agent-worker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排查接口、模型或 Worker 问题。</w:t>
            </w:r>
          </w:p>
        </w:tc>
      </w:tr>
      <w:tr>
        <w:tc>
          <w:tcPr>
            <w:tcW w:type="dxa" w:w="175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重置杭州演示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compose exec api uv run --no-sync python -m app.seed_demo --reset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只重建固定杭州旅行，不影响其他旅行。</w:t>
            </w:r>
          </w:p>
        </w:tc>
      </w:tr>
      <w:tr>
        <w:tc>
          <w:tcPr>
            <w:tcW w:type="dxa" w:w="175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停止服务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compose down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不会删除 PostgreSQL volume。</w:t>
            </w:r>
          </w:p>
        </w:tc>
      </w:tr>
      <w:tr>
        <w:tc>
          <w:tcPr>
            <w:tcW w:type="dxa" w:w="175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重新构建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compose up -d --build</w:t>
            </w:r>
          </w:p>
        </w:tc>
        <w:tc>
          <w:tcPr>
            <w:tcW w:type="dxa" w:w="251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代码变更后更新镜像与容器。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1F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1243F"/>
                <w:sz w:val="21"/>
              </w:rPr>
              <w:t>数据安全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1243F"/>
                <w:sz w:val="21"/>
              </w:rPr>
              <w:t>不要执行 docker compose down -v，除非明确要删除本地数据库卷。不要提交 .env、API Key 或本地数据库导出文件。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10. 汇报推荐流程（5 分钟）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打开 /demo，说明地图、日程、预算和变更均共享同一旅行状态。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切换两天，点击活动和地图标记，展示时间线与地图双向同步。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打开候选地点面板，说明可以从高德搜索并将地点写入正式行程。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拖拽或编辑一个活动，展示路线和预算即时更新；演示结束后可 reset。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打开 AI 助手，发起第2天下午的轻松调整需求，重点说明“候选先行、人工确认后落库”。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打开旅行总览，展示酒店、交通、天气、预约和全场景预算，并明确预览边界。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1243F"/>
          <w:sz w:val="21"/>
        </w:rPr>
        <w:t>刷新页面或说明 Navicat 数据库连接，证明数据持久化和 Docker 闭环。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11. 故障排查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现象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优先检查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1243F"/>
                <w:sz w:val="19"/>
              </w:rPr>
              <w:t>处理建议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页面无法打开</w:t>
            </w:r>
          </w:p>
        </w:tc>
        <w:tc>
          <w:tcPr>
            <w:tcW w:type="dxa" w:w="3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compose ps；Web 是否健康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执行 docker compose up -d --build，确认 3000 端口未被占用。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地图空白或加载失败</w:t>
            </w:r>
          </w:p>
        </w:tc>
        <w:tc>
          <w:tcPr>
            <w:tcW w:type="dxa" w:w="3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AMAP_WEB_KEY、Security Code、网络和域名配置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先展示时间线；检查 .env 后重新构建 web。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路线请求失败</w:t>
            </w:r>
          </w:p>
        </w:tc>
        <w:tc>
          <w:tcPr>
            <w:tcW w:type="dxa" w:w="3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高德配额与 API 日志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使用已缓存的杭州路线；不要用直线图替代真实路线进行汇报。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AI 一直等待或失败</w:t>
            </w:r>
          </w:p>
        </w:tc>
        <w:tc>
          <w:tcPr>
            <w:tcW w:type="dxa" w:w="3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agent-worker 日志；PLANNER_API_KEY；网络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继续手工规划；确认模型配置后重新生成，不要接受失败方案。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演示数据被改乱</w:t>
            </w:r>
          </w:p>
        </w:tc>
        <w:tc>
          <w:tcPr>
            <w:tcW w:type="dxa" w:w="3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活动/预算与标准行程不一致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执行 seed_demo --reset 后刷新 /demo。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数据库无法连接</w:t>
            </w:r>
          </w:p>
        </w:tc>
        <w:tc>
          <w:tcPr>
            <w:tcW w:type="dxa" w:w="310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Docker PostgreSQL 状态、端口 54329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i w:val="0"/>
                <w:color w:val="11243F"/>
                <w:sz w:val="19"/>
              </w:rPr>
              <w:t>检查 Navicat 主机、端口、用户名和密码；确认 postgres 为 healthy。</w:t>
            </w:r>
          </w:p>
        </w:tc>
      </w:tr>
    </w:tbl>
    <w:p>
      <w:pPr>
        <w:spacing w:after="40"/>
      </w:pPr>
    </w:p>
    <w:p>
      <w:pPr>
        <w:pStyle w:val="Heading1"/>
      </w:pPr>
      <w:r>
        <w:t>12. 旅中模式与方案恢复</w:t>
      </w:r>
    </w:p>
    <w:p>
      <w:pPr/>
      <w:r>
        <w:t>旅中模式用于记录旅行实际执行情况，与行前计划分开保存。顶部“旅中模式”按钮会读取 PostgreSQL 中的执行状态，因此刷新页面或重启 Web/API 后仍可继续。</w:t>
      </w:r>
    </w:p>
    <w:p>
      <w:pPr>
        <w:pStyle w:val="ListNumber"/>
      </w:pPr>
      <w:r>
        <w:t>点击顶部“旅中模式”，首次进入时选择“开始旅行”。系统会记录实际开始时间，并把当天第一项设为当前活动。</w:t>
      </w:r>
    </w:p>
    <w:p>
      <w:pPr>
        <w:pStyle w:val="ListNumber"/>
      </w:pPr>
      <w:r>
        <w:t>到达地点后点击“已到达”；开始游览后点击“开始活动”。面板同时展示计划时间和实际记录时间。</w:t>
      </w:r>
    </w:p>
    <w:p>
      <w:pPr>
        <w:pStyle w:val="ListNumber"/>
      </w:pPr>
      <w:r>
        <w:t>活动结束后点击“完成活动”，系统自动推进到下一站；无法参加时点击“跳过”，原活动及跳过事件仍会保留。</w:t>
      </w:r>
    </w:p>
    <w:p>
      <w:pPr>
        <w:pStyle w:val="ListNumber"/>
      </w:pPr>
      <w:r>
        <w:t>临时休息时点击“暂停旅行”，恢复后点击“继续旅行”。暂停期间不能误更新活动状态。</w:t>
      </w:r>
    </w:p>
    <w:p>
      <w:pPr>
        <w:pStyle w:val="ListNumber"/>
      </w:pPr>
      <w:r>
        <w:t>面板持续显示下一站、今日剩余活动数、预计费用和最近执行记录。所有活动完成或跳过后，可结束旅行。</w:t>
      </w:r>
    </w:p>
    <w:p>
      <w:pPr>
        <w:pStyle w:val="ListNumber"/>
      </w:pPr>
      <w:r>
        <w:t>AI 方案关闭后可从“最近方案”恢复。配额耗尽、模型超时或 Worker 重启不会覆盖正式行程，失败后可以安全重试。</w:t>
      </w:r>
    </w:p>
    <w:p>
      <w:pPr/>
      <w:r>
        <w:t>当前版本由用户主动更新到达和完成状态，尚未使用 GPS 自动判断；天气、酒店和票务仍属于明确标记的产品预览。</w:t>
      </w:r>
    </w:p>
    <w:p>
      <w:pPr/>
      <w:r>
        <w:rPr>
          <w:rFonts w:ascii="Calibri" w:hAnsi="Calibri" w:eastAsia="Microsoft YaHei"/>
          <w:b w:val="0"/>
          <w:i/>
          <w:color w:val="6C7785"/>
          <w:sz w:val="20"/>
        </w:rPr>
        <w:t>文档结束。建议将本手册与 docs/DEMO_RUNBOOK.md 一同保留：本手册偏操作与维护，DEMO_RUNBOOK 偏汇报节奏和异常预案。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C778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C77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C7785"/>
        <w:sz w:val="17"/>
      </w:rPr>
      <w:t>RoamSync  |  Web 规划工作台操作手册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RoamSync Web 规划工作台操作手册</dc:title>
  <dc:subject>RoamSync 初版演示环境使用说明</dc:subject>
  <dc:creator>RoamSync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