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CAA5" w14:textId="77777777" w:rsidR="004F3303" w:rsidRDefault="004F3303">
      <w:pPr>
        <w:pStyle w:val="Corpsdetexte"/>
        <w:spacing w:before="31"/>
        <w:rPr>
          <w:rFonts w:ascii="Times New Roman"/>
          <w:sz w:val="28"/>
        </w:rPr>
      </w:pPr>
    </w:p>
    <w:p w14:paraId="686B1686" w14:textId="77777777" w:rsidR="004F3303" w:rsidRDefault="00FD7C1E">
      <w:pPr>
        <w:pStyle w:val="Titre1"/>
        <w:spacing w:line="278" w:lineRule="auto"/>
      </w:pPr>
      <w:r>
        <w:rPr>
          <w:color w:val="003366"/>
        </w:rPr>
        <w:t>COMPTE-RENDU</w:t>
      </w:r>
      <w:r>
        <w:rPr>
          <w:color w:val="003366"/>
          <w:spacing w:val="-19"/>
        </w:rPr>
        <w:t xml:space="preserve"> </w:t>
      </w:r>
      <w:r>
        <w:rPr>
          <w:color w:val="003366"/>
        </w:rPr>
        <w:t>DE</w:t>
      </w:r>
      <w:r>
        <w:rPr>
          <w:color w:val="003366"/>
          <w:spacing w:val="-18"/>
        </w:rPr>
        <w:t xml:space="preserve"> </w:t>
      </w:r>
      <w:r>
        <w:rPr>
          <w:color w:val="003366"/>
        </w:rPr>
        <w:t>RÉUNION DU 12 / 11 / 2025</w:t>
      </w:r>
    </w:p>
    <w:p w14:paraId="6F4BF2CF" w14:textId="77777777" w:rsidR="004F3303" w:rsidRDefault="004F3303">
      <w:pPr>
        <w:pStyle w:val="Corpsdetexte"/>
        <w:rPr>
          <w:b/>
        </w:rPr>
      </w:pPr>
    </w:p>
    <w:p w14:paraId="4FAEF120" w14:textId="77777777" w:rsidR="004F3303" w:rsidRDefault="004F3303">
      <w:pPr>
        <w:pStyle w:val="Corpsdetexte"/>
        <w:spacing w:before="201"/>
        <w:rPr>
          <w:b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F3303" w14:paraId="5DED690E" w14:textId="77777777">
        <w:trPr>
          <w:trHeight w:val="230"/>
        </w:trPr>
        <w:tc>
          <w:tcPr>
            <w:tcW w:w="4321" w:type="dxa"/>
          </w:tcPr>
          <w:p w14:paraId="05653145" w14:textId="77777777" w:rsidR="004F3303" w:rsidRDefault="00FD7C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5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12./11./</w:t>
            </w:r>
            <w:proofErr w:type="gramEnd"/>
            <w:r>
              <w:rPr>
                <w:spacing w:val="-2"/>
                <w:sz w:val="20"/>
              </w:rPr>
              <w:t>2025</w:t>
            </w:r>
          </w:p>
        </w:tc>
        <w:tc>
          <w:tcPr>
            <w:tcW w:w="4321" w:type="dxa"/>
          </w:tcPr>
          <w:p w14:paraId="161FD2F9" w14:textId="77777777" w:rsidR="004F3303" w:rsidRDefault="00FD7C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Destinataires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Ensemble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projet</w:t>
            </w:r>
          </w:p>
        </w:tc>
      </w:tr>
      <w:tr w:rsidR="004F3303" w14:paraId="2A98E2BF" w14:textId="77777777">
        <w:trPr>
          <w:trHeight w:val="230"/>
        </w:trPr>
        <w:tc>
          <w:tcPr>
            <w:tcW w:w="4321" w:type="dxa"/>
          </w:tcPr>
          <w:p w14:paraId="77E42CAD" w14:textId="77777777" w:rsidR="004F3303" w:rsidRDefault="00FD7C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début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  <w:tc>
          <w:tcPr>
            <w:tcW w:w="4321" w:type="dxa"/>
          </w:tcPr>
          <w:p w14:paraId="0792ECF3" w14:textId="77777777" w:rsidR="004F3303" w:rsidRDefault="00FD7C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</w:t>
            </w:r>
          </w:p>
        </w:tc>
      </w:tr>
    </w:tbl>
    <w:p w14:paraId="463F8344" w14:textId="77777777" w:rsidR="004F3303" w:rsidRDefault="004F3303">
      <w:pPr>
        <w:pStyle w:val="Corpsdetexte"/>
        <w:rPr>
          <w:b/>
        </w:rPr>
      </w:pPr>
    </w:p>
    <w:p w14:paraId="0D9BA54B" w14:textId="77777777" w:rsidR="004F3303" w:rsidRDefault="004F3303">
      <w:pPr>
        <w:pStyle w:val="Corpsdetexte"/>
        <w:spacing w:before="3"/>
        <w:rPr>
          <w:b/>
        </w:rPr>
      </w:pPr>
    </w:p>
    <w:p w14:paraId="2720DCB4" w14:textId="77777777" w:rsidR="004F3303" w:rsidRDefault="00FD7C1E">
      <w:pPr>
        <w:pStyle w:val="Corpsdetexte"/>
        <w:ind w:left="360"/>
      </w:pPr>
      <w:r>
        <w:rPr>
          <w:b/>
        </w:rPr>
        <w:t>Objet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d'une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supervision</w:t>
      </w:r>
      <w:r>
        <w:rPr>
          <w:spacing w:val="-8"/>
        </w:rPr>
        <w:t xml:space="preserve"> </w:t>
      </w:r>
      <w:r>
        <w:t>réseau</w:t>
      </w:r>
      <w:r>
        <w:rPr>
          <w:spacing w:val="-6"/>
        </w:rPr>
        <w:t xml:space="preserve"> </w:t>
      </w:r>
      <w:r>
        <w:t>basée</w:t>
      </w:r>
      <w:r>
        <w:rPr>
          <w:spacing w:val="-7"/>
        </w:rPr>
        <w:t xml:space="preserve"> </w:t>
      </w:r>
      <w:r>
        <w:t>sur</w:t>
      </w:r>
      <w:r>
        <w:rPr>
          <w:spacing w:val="-4"/>
        </w:rPr>
        <w:t xml:space="preserve"> SNMP</w:t>
      </w:r>
    </w:p>
    <w:p w14:paraId="32BFB08B" w14:textId="77777777" w:rsidR="004F3303" w:rsidRDefault="004F3303">
      <w:pPr>
        <w:pStyle w:val="Corpsdetexte"/>
      </w:pPr>
    </w:p>
    <w:p w14:paraId="7EE4A573" w14:textId="77777777" w:rsidR="004F3303" w:rsidRDefault="004F3303">
      <w:pPr>
        <w:pStyle w:val="Corpsdetexte"/>
      </w:pPr>
    </w:p>
    <w:p w14:paraId="24AC2EA1" w14:textId="77777777" w:rsidR="004F3303" w:rsidRDefault="004F3303">
      <w:pPr>
        <w:pStyle w:val="Corpsdetexte"/>
        <w:spacing w:before="9"/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F3303" w14:paraId="63C5230F" w14:textId="77777777">
        <w:trPr>
          <w:trHeight w:val="921"/>
        </w:trPr>
        <w:tc>
          <w:tcPr>
            <w:tcW w:w="4321" w:type="dxa"/>
          </w:tcPr>
          <w:p w14:paraId="7C85A815" w14:textId="77777777" w:rsidR="004F3303" w:rsidRDefault="00FD7C1E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Présents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  <w:p w14:paraId="2E8E266A" w14:textId="77777777" w:rsidR="004F3303" w:rsidRDefault="00FD7C1E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BOUDINA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(Réseau/Sécurité)</w:t>
            </w:r>
          </w:p>
          <w:p w14:paraId="1E6482DB" w14:textId="77777777" w:rsidR="004F3303" w:rsidRPr="00426042" w:rsidRDefault="00FD7C1E">
            <w:pPr>
              <w:pStyle w:val="TableParagraph"/>
              <w:spacing w:line="230" w:lineRule="atLeast"/>
              <w:ind w:right="1276"/>
              <w:rPr>
                <w:sz w:val="20"/>
                <w:lang w:val="en-GB"/>
              </w:rPr>
            </w:pPr>
            <w:r w:rsidRPr="00426042">
              <w:rPr>
                <w:sz w:val="20"/>
                <w:lang w:val="en-GB"/>
              </w:rPr>
              <w:t>M.</w:t>
            </w:r>
            <w:r w:rsidRPr="00426042">
              <w:rPr>
                <w:spacing w:val="-14"/>
                <w:sz w:val="20"/>
                <w:lang w:val="en-GB"/>
              </w:rPr>
              <w:t xml:space="preserve"> </w:t>
            </w:r>
            <w:r w:rsidRPr="00426042">
              <w:rPr>
                <w:sz w:val="20"/>
                <w:lang w:val="en-GB"/>
              </w:rPr>
              <w:t>Enzo</w:t>
            </w:r>
            <w:r w:rsidRPr="00426042">
              <w:rPr>
                <w:spacing w:val="-14"/>
                <w:sz w:val="20"/>
                <w:lang w:val="en-GB"/>
              </w:rPr>
              <w:t xml:space="preserve"> </w:t>
            </w:r>
            <w:r w:rsidRPr="00426042">
              <w:rPr>
                <w:sz w:val="20"/>
                <w:lang w:val="en-GB"/>
              </w:rPr>
              <w:t>DAPRA</w:t>
            </w:r>
            <w:r w:rsidRPr="00426042">
              <w:rPr>
                <w:spacing w:val="-14"/>
                <w:sz w:val="20"/>
                <w:lang w:val="en-GB"/>
              </w:rPr>
              <w:t xml:space="preserve"> </w:t>
            </w:r>
            <w:r w:rsidRPr="00426042">
              <w:rPr>
                <w:sz w:val="20"/>
                <w:lang w:val="en-GB"/>
              </w:rPr>
              <w:t>(Interface/API) M Frederic COMBY</w:t>
            </w:r>
          </w:p>
        </w:tc>
        <w:tc>
          <w:tcPr>
            <w:tcW w:w="4321" w:type="dxa"/>
          </w:tcPr>
          <w:p w14:paraId="10FCD6F1" w14:textId="77777777" w:rsidR="004F3303" w:rsidRDefault="00FD7C1E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Excusés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  <w:p w14:paraId="4ECE84B0" w14:textId="77777777" w:rsidR="004F3303" w:rsidRDefault="00FD7C1E">
            <w:pPr>
              <w:pStyle w:val="TableParagraph"/>
              <w:spacing w:line="240" w:lineRule="auto"/>
              <w:ind w:right="1276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Christophe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BORELLY Sebastien DRUON</w:t>
            </w:r>
          </w:p>
        </w:tc>
      </w:tr>
    </w:tbl>
    <w:p w14:paraId="1CDEEF76" w14:textId="77777777" w:rsidR="004F3303" w:rsidRDefault="004F3303">
      <w:pPr>
        <w:pStyle w:val="Corpsdetexte"/>
        <w:spacing w:before="166"/>
        <w:rPr>
          <w:sz w:val="26"/>
        </w:rPr>
      </w:pPr>
    </w:p>
    <w:p w14:paraId="2F9542C2" w14:textId="77777777" w:rsidR="004F3303" w:rsidRDefault="00FD7C1E">
      <w:pPr>
        <w:pStyle w:val="Titre2"/>
      </w:pPr>
      <w:r>
        <w:rPr>
          <w:color w:val="003366"/>
        </w:rPr>
        <w:t>Ouverture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de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la</w:t>
      </w:r>
      <w:r>
        <w:rPr>
          <w:color w:val="003366"/>
          <w:spacing w:val="-6"/>
        </w:rPr>
        <w:t xml:space="preserve"> </w:t>
      </w:r>
      <w:r>
        <w:rPr>
          <w:color w:val="003366"/>
          <w:spacing w:val="-2"/>
        </w:rPr>
        <w:t>séance</w:t>
      </w:r>
    </w:p>
    <w:p w14:paraId="0C2ECB7F" w14:textId="77777777" w:rsidR="004F3303" w:rsidRDefault="00FD7C1E">
      <w:pPr>
        <w:pStyle w:val="Corpsdetexte"/>
        <w:spacing w:before="47" w:line="276" w:lineRule="auto"/>
        <w:ind w:left="360"/>
      </w:pPr>
      <w:r>
        <w:t>La séance est ouverte à 15 h 00 M. Boudina et M. Dapra rappellent l'objectif : faire un point d'avancement</w:t>
      </w:r>
      <w:r>
        <w:rPr>
          <w:spacing w:val="-5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projet</w:t>
      </w:r>
      <w:r>
        <w:rPr>
          <w:spacing w:val="-3"/>
        </w:rPr>
        <w:t xml:space="preserve"> </w:t>
      </w:r>
      <w:r>
        <w:t>SAE</w:t>
      </w:r>
      <w:r>
        <w:rPr>
          <w:spacing w:val="-5"/>
        </w:rPr>
        <w:t xml:space="preserve"> </w:t>
      </w:r>
      <w:r>
        <w:t>501/502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vérifier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conformité</w:t>
      </w:r>
      <w:r>
        <w:rPr>
          <w:spacing w:val="-3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cahier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charges.</w:t>
      </w:r>
    </w:p>
    <w:p w14:paraId="7A417165" w14:textId="77777777" w:rsidR="004F3303" w:rsidRDefault="00FD7C1E">
      <w:pPr>
        <w:pStyle w:val="Titre2"/>
        <w:numPr>
          <w:ilvl w:val="0"/>
          <w:numId w:val="1"/>
        </w:numPr>
        <w:tabs>
          <w:tab w:val="left" w:pos="617"/>
        </w:tabs>
        <w:spacing w:before="199"/>
        <w:ind w:left="617" w:hanging="257"/>
      </w:pPr>
      <w:r>
        <w:rPr>
          <w:color w:val="003366"/>
        </w:rPr>
        <w:t>Déroulement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de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la</w:t>
      </w:r>
      <w:r>
        <w:rPr>
          <w:color w:val="003366"/>
          <w:spacing w:val="-5"/>
        </w:rPr>
        <w:t xml:space="preserve"> </w:t>
      </w:r>
      <w:r>
        <w:rPr>
          <w:color w:val="003366"/>
          <w:spacing w:val="-2"/>
        </w:rPr>
        <w:t>réunion</w:t>
      </w:r>
    </w:p>
    <w:p w14:paraId="3BA81A9D" w14:textId="77777777" w:rsidR="004F3303" w:rsidRDefault="00FD7C1E">
      <w:pPr>
        <w:pStyle w:val="Paragraphedeliste"/>
        <w:numPr>
          <w:ilvl w:val="1"/>
          <w:numId w:val="1"/>
        </w:numPr>
        <w:tabs>
          <w:tab w:val="left" w:pos="688"/>
        </w:tabs>
        <w:ind w:left="688" w:hanging="32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Actions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réalisées</w:t>
      </w:r>
    </w:p>
    <w:p w14:paraId="3B11DAAB" w14:textId="77777777" w:rsidR="004F3303" w:rsidRDefault="004F3303">
      <w:pPr>
        <w:pStyle w:val="Corpsdetexte"/>
        <w:spacing w:before="3"/>
        <w:rPr>
          <w:b/>
        </w:rPr>
      </w:pPr>
    </w:p>
    <w:p w14:paraId="36FE9F99" w14:textId="77777777" w:rsidR="004F3303" w:rsidRDefault="00FD7C1E">
      <w:pPr>
        <w:pStyle w:val="Corpsdetexte"/>
        <w:spacing w:line="276" w:lineRule="auto"/>
        <w:ind w:left="360"/>
      </w:pPr>
      <w:r>
        <w:t>Lors de cette deuxième réunion, nous avons dans un premier temps rappelé les éléments abordés</w:t>
      </w:r>
      <w:r>
        <w:rPr>
          <w:spacing w:val="-1"/>
        </w:rPr>
        <w:t xml:space="preserve"> </w:t>
      </w:r>
      <w:r>
        <w:t>lors de la première réunion, notamment les principes</w:t>
      </w:r>
      <w:r>
        <w:rPr>
          <w:spacing w:val="-1"/>
        </w:rPr>
        <w:t xml:space="preserve"> </w:t>
      </w:r>
      <w:r>
        <w:t>de gestion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projet, l’organisation du</w:t>
      </w:r>
      <w:r>
        <w:rPr>
          <w:spacing w:val="-5"/>
        </w:rPr>
        <w:t xml:space="preserve"> </w:t>
      </w:r>
      <w:r>
        <w:t>travail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répartition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tâches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sein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l’équipe.</w:t>
      </w:r>
      <w:r>
        <w:rPr>
          <w:spacing w:val="-4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rappel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permis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s’assurer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les objectifs et la méthodologie définis précédemment étaient bien compris et toujours cohérents.</w:t>
      </w:r>
    </w:p>
    <w:p w14:paraId="613D8360" w14:textId="77777777" w:rsidR="004F3303" w:rsidRDefault="00FD7C1E">
      <w:pPr>
        <w:pStyle w:val="Corpsdetexte"/>
        <w:spacing w:before="200" w:line="276" w:lineRule="auto"/>
        <w:ind w:left="360" w:right="65"/>
      </w:pPr>
      <w:r>
        <w:t>Nous</w:t>
      </w:r>
      <w:r>
        <w:rPr>
          <w:spacing w:val="-4"/>
        </w:rPr>
        <w:t xml:space="preserve"> </w:t>
      </w:r>
      <w:r>
        <w:t>avons</w:t>
      </w:r>
      <w:r>
        <w:rPr>
          <w:spacing w:val="-2"/>
        </w:rPr>
        <w:t xml:space="preserve"> </w:t>
      </w:r>
      <w:r>
        <w:t>ensuite</w:t>
      </w:r>
      <w:r>
        <w:rPr>
          <w:spacing w:val="-6"/>
        </w:rPr>
        <w:t xml:space="preserve"> </w:t>
      </w:r>
      <w:r>
        <w:t>présenté</w:t>
      </w:r>
      <w:r>
        <w:rPr>
          <w:spacing w:val="-6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squelette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projet,</w:t>
      </w:r>
      <w:r>
        <w:rPr>
          <w:spacing w:val="-5"/>
        </w:rPr>
        <w:t xml:space="preserve"> </w:t>
      </w:r>
      <w:r>
        <w:t>comprenant</w:t>
      </w:r>
      <w:r>
        <w:rPr>
          <w:spacing w:val="-3"/>
        </w:rPr>
        <w:t xml:space="preserve"> </w:t>
      </w:r>
      <w:r>
        <w:t>l’arborescence</w:t>
      </w:r>
      <w:r>
        <w:rPr>
          <w:spacing w:val="-3"/>
        </w:rPr>
        <w:t xml:space="preserve"> </w:t>
      </w:r>
      <w:r>
        <w:t>générale</w:t>
      </w:r>
      <w:r>
        <w:rPr>
          <w:spacing w:val="-3"/>
        </w:rPr>
        <w:t xml:space="preserve"> </w:t>
      </w:r>
      <w:r>
        <w:t>ainsi que les premiers éléments de code développés par chacun des membres du groupe. Cette présentation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permis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valider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globale</w:t>
      </w:r>
      <w:r>
        <w:rPr>
          <w:spacing w:val="-2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projet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vérifier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compatibilité</w:t>
      </w:r>
      <w:r>
        <w:rPr>
          <w:spacing w:val="-2"/>
        </w:rPr>
        <w:t xml:space="preserve"> </w:t>
      </w:r>
      <w:r>
        <w:t>des différentes parties entre elles.</w:t>
      </w:r>
    </w:p>
    <w:p w14:paraId="0FE5EF11" w14:textId="77777777" w:rsidR="004F3303" w:rsidRDefault="00FD7C1E">
      <w:pPr>
        <w:pStyle w:val="Corpsdetexte"/>
        <w:spacing w:before="200" w:line="276" w:lineRule="auto"/>
        <w:ind w:left="360"/>
      </w:pPr>
      <w:r>
        <w:t xml:space="preserve">Enfin, nous avons détaillé et justifié les choix techniques retenus, notamment l’utilisation de </w:t>
      </w:r>
      <w:proofErr w:type="spellStart"/>
      <w:r>
        <w:t>InfluxDB</w:t>
      </w:r>
      <w:proofErr w:type="spellEnd"/>
      <w:r>
        <w:rPr>
          <w:spacing w:val="-4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gestion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stockage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données,</w:t>
      </w:r>
      <w:r>
        <w:rPr>
          <w:spacing w:val="-4"/>
        </w:rPr>
        <w:t xml:space="preserve"> </w:t>
      </w:r>
      <w:r>
        <w:t>ainsi</w:t>
      </w:r>
      <w:r>
        <w:rPr>
          <w:spacing w:val="-5"/>
        </w:rPr>
        <w:t xml:space="preserve"> </w:t>
      </w:r>
      <w:r>
        <w:t xml:space="preserve">que </w:t>
      </w:r>
      <w:proofErr w:type="spellStart"/>
      <w:r>
        <w:t>FastAPI</w:t>
      </w:r>
      <w:proofErr w:type="spellEnd"/>
      <w:r>
        <w:rPr>
          <w:spacing w:val="-1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 xml:space="preserve">de l’API. Ces choix ont été expliqués en fonction des besoins du projet et des fonctionnalités </w:t>
      </w:r>
      <w:r>
        <w:rPr>
          <w:spacing w:val="-2"/>
        </w:rPr>
        <w:t>attendues.</w:t>
      </w:r>
    </w:p>
    <w:p w14:paraId="031115F4" w14:textId="77777777" w:rsidR="004F3303" w:rsidRDefault="00FD7C1E">
      <w:pPr>
        <w:pStyle w:val="Corpsdetexte"/>
        <w:spacing w:before="200" w:line="278" w:lineRule="auto"/>
        <w:ind w:left="360"/>
      </w:pPr>
      <w:r>
        <w:t>Cette</w:t>
      </w:r>
      <w:r>
        <w:rPr>
          <w:spacing w:val="-5"/>
        </w:rPr>
        <w:t xml:space="preserve"> </w:t>
      </w:r>
      <w:r>
        <w:t>réunion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permis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confirmer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orientations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projet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poser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bases solides pour la suite du développement.</w:t>
      </w:r>
    </w:p>
    <w:p w14:paraId="4183DCA6" w14:textId="77777777" w:rsidR="004F3303" w:rsidRDefault="004F3303">
      <w:pPr>
        <w:pStyle w:val="Corpsdetexte"/>
        <w:spacing w:line="278" w:lineRule="auto"/>
        <w:sectPr w:rsidR="004F3303">
          <w:headerReference w:type="default" r:id="rId7"/>
          <w:type w:val="continuous"/>
          <w:pgSz w:w="12240" w:h="15840"/>
          <w:pgMar w:top="2660" w:right="1800" w:bottom="280" w:left="1440" w:header="959" w:footer="0" w:gutter="0"/>
          <w:pgNumType w:start="1"/>
          <w:cols w:space="720"/>
        </w:sectPr>
      </w:pPr>
    </w:p>
    <w:p w14:paraId="7AB4B02F" w14:textId="77777777" w:rsidR="004F3303" w:rsidRDefault="004F3303">
      <w:pPr>
        <w:pStyle w:val="Corpsdetexte"/>
        <w:spacing w:before="55"/>
        <w:rPr>
          <w:sz w:val="26"/>
        </w:rPr>
      </w:pPr>
    </w:p>
    <w:p w14:paraId="00D7F0CA" w14:textId="77777777" w:rsidR="004F3303" w:rsidRDefault="00FD7C1E">
      <w:pPr>
        <w:pStyle w:val="Titre2"/>
      </w:pPr>
      <w:r>
        <w:rPr>
          <w:color w:val="003366"/>
          <w:spacing w:val="-2"/>
        </w:rPr>
        <w:t>Conclusion</w:t>
      </w:r>
    </w:p>
    <w:p w14:paraId="773D36A4" w14:textId="77777777" w:rsidR="004F3303" w:rsidRDefault="00FD7C1E">
      <w:pPr>
        <w:pStyle w:val="Corpsdetexte"/>
        <w:spacing w:before="47"/>
        <w:ind w:left="415"/>
      </w:pPr>
      <w:r>
        <w:t>Il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été</w:t>
      </w:r>
      <w:r>
        <w:rPr>
          <w:spacing w:val="-6"/>
        </w:rPr>
        <w:t xml:space="preserve"> </w:t>
      </w:r>
      <w:r>
        <w:t>rappelé</w:t>
      </w:r>
      <w:r>
        <w:rPr>
          <w:spacing w:val="-6"/>
        </w:rPr>
        <w:t xml:space="preserve"> </w:t>
      </w:r>
      <w:r>
        <w:t>l’importance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de tests</w:t>
      </w:r>
      <w:r>
        <w:rPr>
          <w:spacing w:val="-5"/>
        </w:rPr>
        <w:t xml:space="preserve"> </w:t>
      </w:r>
      <w:r>
        <w:t>unitaires</w:t>
      </w:r>
      <w:r>
        <w:rPr>
          <w:spacing w:val="-4"/>
        </w:rPr>
        <w:t xml:space="preserve"> </w:t>
      </w:r>
      <w:r>
        <w:t>afin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garantir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rPr>
          <w:spacing w:val="-5"/>
        </w:rPr>
        <w:t>bon</w:t>
      </w:r>
    </w:p>
    <w:p w14:paraId="026639CE" w14:textId="77777777" w:rsidR="004F3303" w:rsidRDefault="00FD7C1E">
      <w:pPr>
        <w:pStyle w:val="Corpsdetexte"/>
        <w:spacing w:before="37"/>
        <w:ind w:left="360"/>
      </w:pPr>
      <w:proofErr w:type="gramStart"/>
      <w:r>
        <w:t>fonctionnement</w:t>
      </w:r>
      <w:proofErr w:type="gramEnd"/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chaque</w:t>
      </w:r>
      <w:r>
        <w:rPr>
          <w:spacing w:val="-8"/>
        </w:rPr>
        <w:t xml:space="preserve"> </w:t>
      </w:r>
      <w:r>
        <w:t>fonctionnalité</w:t>
      </w:r>
      <w:r>
        <w:rPr>
          <w:spacing w:val="-8"/>
        </w:rPr>
        <w:t xml:space="preserve"> </w:t>
      </w:r>
      <w:r>
        <w:t>développée</w:t>
      </w:r>
      <w:r>
        <w:rPr>
          <w:spacing w:val="-7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d’assurer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fiabilité</w:t>
      </w:r>
      <w:r>
        <w:rPr>
          <w:spacing w:val="-9"/>
        </w:rPr>
        <w:t xml:space="preserve"> </w:t>
      </w:r>
      <w:r>
        <w:t>globale</w:t>
      </w:r>
      <w:r>
        <w:rPr>
          <w:spacing w:val="-10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rPr>
          <w:spacing w:val="-2"/>
        </w:rPr>
        <w:t>projet.</w:t>
      </w:r>
    </w:p>
    <w:p w14:paraId="26C43508" w14:textId="77777777" w:rsidR="004F3303" w:rsidRDefault="00FD7C1E">
      <w:pPr>
        <w:pStyle w:val="Corpsdetexte"/>
        <w:spacing w:before="34" w:line="276" w:lineRule="auto"/>
        <w:ind w:left="360"/>
      </w:pPr>
      <w:r>
        <w:t>Une</w:t>
      </w:r>
      <w:r>
        <w:rPr>
          <w:spacing w:val="-5"/>
        </w:rPr>
        <w:t xml:space="preserve"> </w:t>
      </w:r>
      <w:r>
        <w:t>attention</w:t>
      </w:r>
      <w:r>
        <w:rPr>
          <w:spacing w:val="-4"/>
        </w:rPr>
        <w:t xml:space="preserve"> </w:t>
      </w:r>
      <w:r>
        <w:t>particulière</w:t>
      </w:r>
      <w:r>
        <w:rPr>
          <w:spacing w:val="-4"/>
        </w:rPr>
        <w:t xml:space="preserve"> </w:t>
      </w:r>
      <w:r>
        <w:t>devra</w:t>
      </w:r>
      <w:r>
        <w:rPr>
          <w:spacing w:val="-4"/>
        </w:rPr>
        <w:t xml:space="preserve"> </w:t>
      </w:r>
      <w:r>
        <w:t>également</w:t>
      </w:r>
      <w:r>
        <w:rPr>
          <w:spacing w:val="-3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portée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 compatibilité</w:t>
      </w:r>
      <w:r>
        <w:rPr>
          <w:spacing w:val="-5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code entre</w:t>
      </w:r>
      <w:r>
        <w:rPr>
          <w:spacing w:val="-3"/>
        </w:rPr>
        <w:t xml:space="preserve"> </w:t>
      </w:r>
      <w:r>
        <w:t xml:space="preserve">les différentes parties développées par les membres de l’équipe, afin d’éviter tout problème </w:t>
      </w:r>
      <w:r>
        <w:rPr>
          <w:spacing w:val="-2"/>
        </w:rPr>
        <w:t>d’intégration.</w:t>
      </w:r>
    </w:p>
    <w:p w14:paraId="5033394B" w14:textId="77777777" w:rsidR="004F3303" w:rsidRDefault="00FD7C1E">
      <w:pPr>
        <w:pStyle w:val="Corpsdetexte"/>
        <w:spacing w:before="201" w:line="276" w:lineRule="auto"/>
        <w:ind w:left="360" w:right="65"/>
      </w:pPr>
      <w:r>
        <w:t>Il a été décidé de se concentrer en priorité sur la base du projet, en consolidant les fonctionnalités</w:t>
      </w:r>
      <w:r>
        <w:rPr>
          <w:spacing w:val="-6"/>
        </w:rPr>
        <w:t xml:space="preserve"> </w:t>
      </w:r>
      <w:r>
        <w:t>essentielles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l’architecture</w:t>
      </w:r>
      <w:r>
        <w:rPr>
          <w:spacing w:val="-6"/>
        </w:rPr>
        <w:t xml:space="preserve"> </w:t>
      </w:r>
      <w:r>
        <w:t>principale,</w:t>
      </w:r>
      <w:r>
        <w:rPr>
          <w:spacing w:val="-6"/>
        </w:rPr>
        <w:t xml:space="preserve"> </w:t>
      </w:r>
      <w:r>
        <w:t>avant</w:t>
      </w:r>
      <w:r>
        <w:rPr>
          <w:spacing w:val="-7"/>
        </w:rPr>
        <w:t xml:space="preserve"> </w:t>
      </w:r>
      <w:r>
        <w:t>d’envisager</w:t>
      </w:r>
      <w:r>
        <w:rPr>
          <w:spacing w:val="-5"/>
        </w:rPr>
        <w:t xml:space="preserve"> </w:t>
      </w:r>
      <w:r>
        <w:t>l’ajout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fonctionnalités supplémentaires. Cette approche permettra d’assurer une base stable, cohérente et fonctionnelle, facilitant ainsi les évolutions futures du projet.</w:t>
      </w:r>
    </w:p>
    <w:p w14:paraId="5829C45E" w14:textId="77777777" w:rsidR="004F3303" w:rsidRDefault="00FD7C1E">
      <w:pPr>
        <w:pStyle w:val="Corpsdetexte"/>
        <w:spacing w:before="199" w:line="276" w:lineRule="auto"/>
        <w:ind w:left="360" w:right="99"/>
      </w:pPr>
      <w:r>
        <w:t>Enfin, il a également été demandé de prévoir l’implémentation détaillée des équipements connectés au réseau, notamment en mettant en évidence leurs caractéristiques, leur état, ainsi que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informations</w:t>
      </w:r>
      <w:r>
        <w:rPr>
          <w:spacing w:val="-4"/>
        </w:rPr>
        <w:t xml:space="preserve"> </w:t>
      </w:r>
      <w:r>
        <w:t>pertinentes</w:t>
      </w:r>
      <w:r>
        <w:rPr>
          <w:spacing w:val="-4"/>
        </w:rPr>
        <w:t xml:space="preserve"> </w:t>
      </w:r>
      <w:r>
        <w:t>récupérées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mécanismes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supervision.</w:t>
      </w:r>
      <w:r>
        <w:rPr>
          <w:spacing w:val="-3"/>
        </w:rPr>
        <w:t xml:space="preserve"> </w:t>
      </w:r>
      <w:r>
        <w:t>Cet</w:t>
      </w:r>
      <w:r>
        <w:rPr>
          <w:spacing w:val="-5"/>
        </w:rPr>
        <w:t xml:space="preserve"> </w:t>
      </w:r>
      <w:r>
        <w:t>élément</w:t>
      </w:r>
      <w:r>
        <w:rPr>
          <w:spacing w:val="-3"/>
        </w:rPr>
        <w:t xml:space="preserve"> </w:t>
      </w:r>
      <w:r>
        <w:t>est considéré comme essentiel pour offrir une vision claire et exploitable de l’infrastructure réseau supervisée. La séance est levée à 15h45.</w:t>
      </w:r>
    </w:p>
    <w:p w14:paraId="555F26FC" w14:textId="77777777" w:rsidR="004F3303" w:rsidRDefault="004F3303">
      <w:pPr>
        <w:pStyle w:val="Corpsdetexte"/>
      </w:pPr>
    </w:p>
    <w:p w14:paraId="3E676D69" w14:textId="77777777" w:rsidR="004F3303" w:rsidRDefault="004F3303">
      <w:pPr>
        <w:pStyle w:val="Corpsdetexte"/>
      </w:pPr>
    </w:p>
    <w:p w14:paraId="20DD2326" w14:textId="77777777" w:rsidR="004F3303" w:rsidRDefault="004F3303">
      <w:pPr>
        <w:pStyle w:val="Corpsdetexte"/>
      </w:pPr>
    </w:p>
    <w:p w14:paraId="5E9A1FA7" w14:textId="77777777" w:rsidR="004F3303" w:rsidRDefault="004F3303">
      <w:pPr>
        <w:pStyle w:val="Corpsdetexte"/>
        <w:spacing w:before="209"/>
      </w:pPr>
    </w:p>
    <w:p w14:paraId="59BD2202" w14:textId="77777777" w:rsidR="004F3303" w:rsidRDefault="00FD7C1E">
      <w:pPr>
        <w:ind w:left="4679"/>
        <w:rPr>
          <w:b/>
          <w:sz w:val="20"/>
        </w:rPr>
      </w:pPr>
      <w:r>
        <w:rPr>
          <w:b/>
          <w:sz w:val="20"/>
        </w:rPr>
        <w:t>Rédacteurs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Salah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BOUDINA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Enzo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DAPRA</w:t>
      </w:r>
    </w:p>
    <w:sectPr w:rsidR="004F3303">
      <w:pgSz w:w="12240" w:h="15840"/>
      <w:pgMar w:top="2660" w:right="1800" w:bottom="280" w:left="1440" w:header="9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8327" w14:textId="77777777" w:rsidR="00FD7C1E" w:rsidRDefault="00FD7C1E">
      <w:r>
        <w:separator/>
      </w:r>
    </w:p>
  </w:endnote>
  <w:endnote w:type="continuationSeparator" w:id="0">
    <w:p w14:paraId="48A1B0D9" w14:textId="77777777" w:rsidR="00FD7C1E" w:rsidRDefault="00FD7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C48C" w14:textId="77777777" w:rsidR="00FD7C1E" w:rsidRDefault="00FD7C1E">
      <w:r>
        <w:separator/>
      </w:r>
    </w:p>
  </w:footnote>
  <w:footnote w:type="continuationSeparator" w:id="0">
    <w:p w14:paraId="29570A1D" w14:textId="77777777" w:rsidR="00FD7C1E" w:rsidRDefault="00FD7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E8FF0" w14:textId="15E8E3B6" w:rsidR="004F3303" w:rsidRDefault="00426042" w:rsidP="00426042">
    <w:pPr>
      <w:pStyle w:val="Corpsdetexte"/>
      <w:spacing w:line="14" w:lineRule="auto"/>
      <w:jc w:val="right"/>
    </w:pPr>
    <w:r>
      <w:rPr>
        <w:noProof/>
      </w:rPr>
      <w:drawing>
        <wp:inline distT="0" distB="0" distL="0" distR="0" wp14:anchorId="2274704C" wp14:editId="26971370">
          <wp:extent cx="1592580" cy="1592580"/>
          <wp:effectExtent l="0" t="0" r="0" b="0"/>
          <wp:docPr id="465165256" name="Image 2" descr="Une image contenant symbole, logo, Graphiqu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5165256" name="Image 2" descr="Une image contenant symbole, logo, Graphique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2580" cy="1592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D7C1E">
      <w:rPr>
        <w:noProof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20A8360D" wp14:editId="48C26FC6">
              <wp:simplePos x="0" y="0"/>
              <wp:positionH relativeFrom="page">
                <wp:posOffset>1130604</wp:posOffset>
              </wp:positionH>
              <wp:positionV relativeFrom="page">
                <wp:posOffset>596096</wp:posOffset>
              </wp:positionV>
              <wp:extent cx="1584325" cy="3670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325" cy="367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AA7AB" w14:textId="77777777" w:rsidR="004F3303" w:rsidRDefault="00FD7C1E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3366"/>
                              <w:sz w:val="24"/>
                            </w:rPr>
                            <w:t>PROJET</w:t>
                          </w:r>
                          <w:r>
                            <w:rPr>
                              <w:b/>
                              <w:color w:val="003366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66"/>
                              <w:sz w:val="24"/>
                            </w:rPr>
                            <w:t>SAE</w:t>
                          </w:r>
                          <w:r>
                            <w:rPr>
                              <w:b/>
                              <w:color w:val="003366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66"/>
                              <w:spacing w:val="-2"/>
                              <w:sz w:val="24"/>
                            </w:rPr>
                            <w:t>501/502</w:t>
                          </w:r>
                        </w:p>
                        <w:p w14:paraId="76FF30CC" w14:textId="77777777" w:rsidR="004F3303" w:rsidRDefault="00FD7C1E">
                          <w:pPr>
                            <w:pStyle w:val="Corpsdetexte"/>
                            <w:spacing w:before="40"/>
                            <w:ind w:left="20"/>
                          </w:pPr>
                          <w:r>
                            <w:t>Supervision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Réseau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SNMP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836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left:0;text-align:left;margin-left:89pt;margin-top:46.95pt;width:124.75pt;height:28.9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" filled="f" stroked="f">
              <v:textbox inset="0,0,0,0">
                <w:txbxContent>
                  <w:p w14:paraId="3CFAA7AB" w14:textId="77777777" w:rsidR="004F3303" w:rsidRDefault="00FD7C1E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3366"/>
                        <w:sz w:val="24"/>
                      </w:rPr>
                      <w:t>PROJET</w:t>
                    </w:r>
                    <w:r>
                      <w:rPr>
                        <w:b/>
                        <w:color w:val="003366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3366"/>
                        <w:sz w:val="24"/>
                      </w:rPr>
                      <w:t>SAE</w:t>
                    </w:r>
                    <w:r>
                      <w:rPr>
                        <w:b/>
                        <w:color w:val="003366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3366"/>
                        <w:spacing w:val="-2"/>
                        <w:sz w:val="24"/>
                      </w:rPr>
                      <w:t>501/502</w:t>
                    </w:r>
                  </w:p>
                  <w:p w14:paraId="76FF30CC" w14:textId="77777777" w:rsidR="004F3303" w:rsidRDefault="00FD7C1E">
                    <w:pPr>
                      <w:pStyle w:val="Corpsdetexte"/>
                      <w:spacing w:before="40"/>
                      <w:ind w:left="20"/>
                    </w:pPr>
                    <w:r>
                      <w:t>Supervision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Réseau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SNMP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B96"/>
    <w:multiLevelType w:val="multilevel"/>
    <w:tmpl w:val="DFBA8144"/>
    <w:lvl w:ilvl="0">
      <w:start w:val="1"/>
      <w:numFmt w:val="decimal"/>
      <w:lvlText w:val="%1."/>
      <w:lvlJc w:val="left"/>
      <w:pPr>
        <w:ind w:left="619" w:hanging="25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3366"/>
        <w:spacing w:val="-1"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1" w:hanging="33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1622" w:hanging="33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544" w:hanging="33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66" w:hanging="33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388" w:hanging="33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311" w:hanging="33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233" w:hanging="33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155" w:hanging="332"/>
      </w:pPr>
      <w:rPr>
        <w:rFonts w:hint="default"/>
        <w:lang w:val="fr-FR" w:eastAsia="en-US" w:bidi="ar-SA"/>
      </w:rPr>
    </w:lvl>
  </w:abstractNum>
  <w:num w:numId="1" w16cid:durableId="33858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303"/>
    <w:rsid w:val="00426042"/>
    <w:rsid w:val="004F3303"/>
    <w:rsid w:val="00792CB5"/>
    <w:rsid w:val="007E7BF7"/>
    <w:rsid w:val="00FD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561D6"/>
  <w15:docId w15:val="{675F8C00-0B44-4C41-89B2-1C0B8457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3581" w:right="1912" w:hanging="963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before="50"/>
      <w:ind w:left="617" w:hanging="32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En-tte">
    <w:name w:val="header"/>
    <w:basedOn w:val="Normal"/>
    <w:link w:val="En-tteCar"/>
    <w:uiPriority w:val="99"/>
    <w:unhideWhenUsed/>
    <w:rsid w:val="0042604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26042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2604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26042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Salah Boudina</cp:lastModifiedBy>
  <cp:revision>2</cp:revision>
  <dcterms:created xsi:type="dcterms:W3CDTF">2026-01-12T13:50:00Z</dcterms:created>
  <dcterms:modified xsi:type="dcterms:W3CDTF">2026-01-12T13:50:00Z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pour Microsoft 365</vt:lpwstr>
  </property>
</Properties>
</file>