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32D6" w14:textId="13EAB23B" w:rsidR="00B033F7" w:rsidRPr="009F5CEE" w:rsidRDefault="00A10CE7">
      <w:pPr>
        <w:jc w:val="center"/>
        <w:rPr>
          <w:lang w:val="fr-FR"/>
        </w:rPr>
      </w:pPr>
      <w:r w:rsidRPr="009F5CEE">
        <w:rPr>
          <w:b/>
          <w:color w:val="003366"/>
          <w:sz w:val="28"/>
          <w:lang w:val="fr-FR"/>
        </w:rPr>
        <w:t>COMPTE-RENDU DE RÉUNION</w:t>
      </w:r>
      <w:r w:rsidRPr="009F5CEE">
        <w:rPr>
          <w:b/>
          <w:color w:val="003366"/>
          <w:sz w:val="28"/>
          <w:lang w:val="fr-FR"/>
        </w:rPr>
        <w:br/>
        <w:t xml:space="preserve">DU </w:t>
      </w:r>
      <w:r w:rsidR="001D7902">
        <w:rPr>
          <w:b/>
          <w:color w:val="003366"/>
          <w:sz w:val="28"/>
          <w:lang w:val="fr-FR"/>
        </w:rPr>
        <w:t>15</w:t>
      </w:r>
      <w:r w:rsidRPr="009F5CEE">
        <w:rPr>
          <w:b/>
          <w:color w:val="003366"/>
          <w:sz w:val="28"/>
          <w:lang w:val="fr-FR"/>
        </w:rPr>
        <w:t xml:space="preserve"> / </w:t>
      </w:r>
      <w:r w:rsidR="007D1AC1">
        <w:rPr>
          <w:b/>
          <w:color w:val="003366"/>
          <w:sz w:val="28"/>
          <w:lang w:val="fr-FR"/>
        </w:rPr>
        <w:t>1</w:t>
      </w:r>
      <w:r w:rsidR="001D7902">
        <w:rPr>
          <w:b/>
          <w:color w:val="003366"/>
          <w:sz w:val="28"/>
          <w:lang w:val="fr-FR"/>
        </w:rPr>
        <w:t>2</w:t>
      </w:r>
      <w:r w:rsidRPr="009F5CEE">
        <w:rPr>
          <w:b/>
          <w:color w:val="003366"/>
          <w:sz w:val="28"/>
          <w:lang w:val="fr-FR"/>
        </w:rPr>
        <w:t xml:space="preserve"> / 2025</w:t>
      </w:r>
    </w:p>
    <w:p w14:paraId="74D71102" w14:textId="77777777" w:rsidR="00B033F7" w:rsidRPr="009F5CEE" w:rsidRDefault="00B033F7">
      <w:pPr>
        <w:rPr>
          <w:lang w:val="fr-FR"/>
        </w:rPr>
      </w:pPr>
    </w:p>
    <w:tbl>
      <w:tblPr>
        <w:tblStyle w:val="Grilledutableau"/>
        <w:tblW w:w="0" w:type="auto"/>
        <w:tblLook w:val="04A0" w:firstRow="1" w:lastRow="0" w:firstColumn="1" w:lastColumn="0" w:noHBand="0" w:noVBand="1"/>
      </w:tblPr>
      <w:tblGrid>
        <w:gridCol w:w="4320"/>
        <w:gridCol w:w="4320"/>
      </w:tblGrid>
      <w:tr w:rsidR="00B033F7" w:rsidRPr="009F5CEE" w14:paraId="23DFD317" w14:textId="77777777">
        <w:tc>
          <w:tcPr>
            <w:tcW w:w="4320" w:type="dxa"/>
          </w:tcPr>
          <w:p w14:paraId="79B46EB0" w14:textId="398B6596" w:rsidR="00B033F7" w:rsidRDefault="00A10CE7">
            <w:proofErr w:type="gramStart"/>
            <w:r>
              <w:t>Date :</w:t>
            </w:r>
            <w:proofErr w:type="gramEnd"/>
            <w:r>
              <w:t xml:space="preserve"> </w:t>
            </w:r>
            <w:r w:rsidR="009F5CEE">
              <w:t xml:space="preserve"> </w:t>
            </w:r>
            <w:proofErr w:type="gramStart"/>
            <w:r w:rsidR="00183A51">
              <w:t>1</w:t>
            </w:r>
            <w:r w:rsidR="001D7902">
              <w:t>5</w:t>
            </w:r>
            <w:r>
              <w:t>./</w:t>
            </w:r>
            <w:r w:rsidR="009F5CEE">
              <w:t>1</w:t>
            </w:r>
            <w:r w:rsidR="001D7902">
              <w:t>2</w:t>
            </w:r>
            <w:r>
              <w:t>./</w:t>
            </w:r>
            <w:proofErr w:type="gramEnd"/>
            <w:r>
              <w:t>2025</w:t>
            </w:r>
          </w:p>
        </w:tc>
        <w:tc>
          <w:tcPr>
            <w:tcW w:w="4320" w:type="dxa"/>
          </w:tcPr>
          <w:p w14:paraId="1A07449C" w14:textId="77777777" w:rsidR="00B033F7" w:rsidRPr="009F5CEE" w:rsidRDefault="00A10CE7">
            <w:pPr>
              <w:rPr>
                <w:lang w:val="fr-FR"/>
              </w:rPr>
            </w:pPr>
            <w:r w:rsidRPr="009F5CEE">
              <w:rPr>
                <w:lang w:val="fr-FR"/>
              </w:rPr>
              <w:t>Destinataires : Ensemble du personnel projet</w:t>
            </w:r>
          </w:p>
        </w:tc>
      </w:tr>
      <w:tr w:rsidR="00B033F7" w14:paraId="7EC191F1" w14:textId="77777777">
        <w:tc>
          <w:tcPr>
            <w:tcW w:w="4320" w:type="dxa"/>
          </w:tcPr>
          <w:p w14:paraId="5CB1D898" w14:textId="3D005551" w:rsidR="00B033F7" w:rsidRDefault="00A10CE7">
            <w:r>
              <w:t xml:space="preserve">Heure de </w:t>
            </w:r>
            <w:proofErr w:type="gramStart"/>
            <w:r>
              <w:t>début :</w:t>
            </w:r>
            <w:proofErr w:type="gramEnd"/>
            <w:r>
              <w:t xml:space="preserve"> </w:t>
            </w:r>
            <w:r w:rsidR="00DE0A61">
              <w:t>1</w:t>
            </w:r>
            <w:r w:rsidR="001D7902">
              <w:t>0</w:t>
            </w:r>
            <w:r>
              <w:t xml:space="preserve"> h </w:t>
            </w:r>
            <w:r w:rsidR="001D7902">
              <w:t>45</w:t>
            </w:r>
          </w:p>
        </w:tc>
        <w:tc>
          <w:tcPr>
            <w:tcW w:w="4320" w:type="dxa"/>
          </w:tcPr>
          <w:p w14:paraId="2DCF24BF" w14:textId="28E03A40" w:rsidR="00B033F7" w:rsidRDefault="00A10CE7">
            <w:r>
              <w:t xml:space="preserve">Heure de </w:t>
            </w:r>
            <w:r w:rsidR="00E74831">
              <w:t>fin:</w:t>
            </w:r>
            <w:r>
              <w:t xml:space="preserve"> </w:t>
            </w:r>
            <w:r w:rsidR="00DE0A61">
              <w:t>1</w:t>
            </w:r>
            <w:r w:rsidR="001D7902">
              <w:t>1</w:t>
            </w:r>
            <w:r w:rsidR="009F5CEE">
              <w:t xml:space="preserve"> h </w:t>
            </w:r>
            <w:r w:rsidR="001D7902">
              <w:t>15</w:t>
            </w:r>
          </w:p>
        </w:tc>
      </w:tr>
    </w:tbl>
    <w:p w14:paraId="6308D398" w14:textId="77777777" w:rsidR="00B033F7" w:rsidRDefault="00B033F7"/>
    <w:p w14:paraId="64AA5099" w14:textId="77777777" w:rsidR="00B033F7" w:rsidRPr="009F5CEE" w:rsidRDefault="00A10CE7">
      <w:pPr>
        <w:rPr>
          <w:lang w:val="fr-FR"/>
        </w:rPr>
      </w:pPr>
      <w:r w:rsidRPr="009F5CEE">
        <w:rPr>
          <w:b/>
          <w:lang w:val="fr-FR"/>
        </w:rPr>
        <w:t xml:space="preserve">Objet : </w:t>
      </w:r>
      <w:r w:rsidRPr="009F5CEE">
        <w:rPr>
          <w:lang w:val="fr-FR"/>
        </w:rPr>
        <w:t>Mise en place d'une solution de supervision réseau basée sur SNMP</w:t>
      </w:r>
    </w:p>
    <w:p w14:paraId="74E2EA60" w14:textId="77777777" w:rsidR="00B033F7" w:rsidRPr="009F5CEE" w:rsidRDefault="00B033F7">
      <w:pPr>
        <w:rPr>
          <w:lang w:val="fr-FR"/>
        </w:rPr>
      </w:pPr>
    </w:p>
    <w:tbl>
      <w:tblPr>
        <w:tblStyle w:val="Grilledutableau"/>
        <w:tblW w:w="0" w:type="auto"/>
        <w:tblLook w:val="04A0" w:firstRow="1" w:lastRow="0" w:firstColumn="1" w:lastColumn="0" w:noHBand="0" w:noVBand="1"/>
      </w:tblPr>
      <w:tblGrid>
        <w:gridCol w:w="4320"/>
        <w:gridCol w:w="4320"/>
      </w:tblGrid>
      <w:tr w:rsidR="00B033F7" w14:paraId="3759F3E2" w14:textId="77777777">
        <w:tc>
          <w:tcPr>
            <w:tcW w:w="4320" w:type="dxa"/>
          </w:tcPr>
          <w:p w14:paraId="40465B30" w14:textId="37A75E30" w:rsidR="00B033F7" w:rsidRPr="009F5CEE" w:rsidRDefault="00A10CE7">
            <w:pPr>
              <w:rPr>
                <w:lang w:val="fr-FR"/>
              </w:rPr>
            </w:pPr>
            <w:r w:rsidRPr="009F5CEE">
              <w:rPr>
                <w:b/>
                <w:lang w:val="fr-FR"/>
              </w:rPr>
              <w:t>Présents :</w:t>
            </w:r>
            <w:r w:rsidRPr="009F5CEE">
              <w:rPr>
                <w:b/>
                <w:lang w:val="fr-FR"/>
              </w:rPr>
              <w:br/>
            </w:r>
            <w:r w:rsidRPr="009F5CEE">
              <w:rPr>
                <w:lang w:val="fr-FR"/>
              </w:rPr>
              <w:t>M. Salah BOUDINA (Réseau/Sécurité)</w:t>
            </w:r>
            <w:r w:rsidRPr="009F5CEE">
              <w:rPr>
                <w:lang w:val="fr-FR"/>
              </w:rPr>
              <w:br/>
              <w:t>M. Enzo DAPRA (Interface/API)</w:t>
            </w:r>
            <w:r w:rsidRPr="009F5CEE">
              <w:rPr>
                <w:lang w:val="fr-FR"/>
              </w:rPr>
              <w:br/>
            </w:r>
            <w:r w:rsidR="00262667" w:rsidRPr="00262667">
              <w:rPr>
                <w:lang w:val="fr-FR"/>
              </w:rPr>
              <w:t>M Frederic COMBY</w:t>
            </w:r>
          </w:p>
        </w:tc>
        <w:tc>
          <w:tcPr>
            <w:tcW w:w="4320" w:type="dxa"/>
          </w:tcPr>
          <w:p w14:paraId="17AEFD74" w14:textId="2D789693" w:rsidR="00B033F7" w:rsidRDefault="00E74831">
            <w:proofErr w:type="spellStart"/>
            <w:r>
              <w:rPr>
                <w:b/>
              </w:rPr>
              <w:t>Excusés</w:t>
            </w:r>
            <w:proofErr w:type="spellEnd"/>
            <w:r>
              <w:rPr>
                <w:b/>
              </w:rPr>
              <w:t>:</w:t>
            </w:r>
          </w:p>
          <w:p w14:paraId="5892DFBD" w14:textId="77777777" w:rsidR="009F5CEE" w:rsidRDefault="009F5CEE">
            <w:r>
              <w:t>M Christophe BORELLY</w:t>
            </w:r>
          </w:p>
          <w:p w14:paraId="66251315" w14:textId="159E375F" w:rsidR="00262667" w:rsidRDefault="00262667">
            <w:r>
              <w:rPr>
                <w:lang w:val="fr-FR"/>
              </w:rPr>
              <w:t>Sebastien DRUON</w:t>
            </w:r>
          </w:p>
        </w:tc>
      </w:tr>
    </w:tbl>
    <w:p w14:paraId="0A40903E" w14:textId="77777777" w:rsidR="00B033F7" w:rsidRDefault="00B033F7"/>
    <w:p w14:paraId="69EA55B7" w14:textId="77777777" w:rsidR="00B033F7" w:rsidRDefault="00A10CE7">
      <w:pPr>
        <w:pStyle w:val="Titre2"/>
      </w:pPr>
      <w:r>
        <w:rPr>
          <w:color w:val="003366"/>
        </w:rPr>
        <w:t>Ouverture de la séance</w:t>
      </w:r>
    </w:p>
    <w:p w14:paraId="5DE73A5A" w14:textId="7583AE0F" w:rsidR="00B033F7" w:rsidRPr="009F5CEE" w:rsidRDefault="00A10CE7">
      <w:pPr>
        <w:rPr>
          <w:lang w:val="fr-FR"/>
        </w:rPr>
      </w:pPr>
      <w:r w:rsidRPr="009F5CEE">
        <w:rPr>
          <w:lang w:val="fr-FR"/>
        </w:rPr>
        <w:t xml:space="preserve">La séance est ouverte à </w:t>
      </w:r>
      <w:r w:rsidR="00262667">
        <w:rPr>
          <w:lang w:val="fr-FR"/>
        </w:rPr>
        <w:t>1</w:t>
      </w:r>
      <w:r w:rsidR="001D7902">
        <w:rPr>
          <w:lang w:val="fr-FR"/>
        </w:rPr>
        <w:t>0</w:t>
      </w:r>
      <w:r w:rsidR="009F5CEE">
        <w:rPr>
          <w:lang w:val="fr-FR"/>
        </w:rPr>
        <w:t xml:space="preserve"> h </w:t>
      </w:r>
      <w:r w:rsidR="001D7902">
        <w:rPr>
          <w:lang w:val="fr-FR"/>
        </w:rPr>
        <w:t>45</w:t>
      </w:r>
      <w:r w:rsidRPr="009F5CEE">
        <w:rPr>
          <w:lang w:val="fr-FR"/>
        </w:rPr>
        <w:t xml:space="preserve"> M. Boudina et M. Dapra rappellent l'objectif : faire un point d'avancement sur le projet SAE 501/502 et vérifier la conformité avec le cahier des charges.</w:t>
      </w:r>
    </w:p>
    <w:p w14:paraId="0AB6659E" w14:textId="77777777" w:rsidR="00B033F7" w:rsidRPr="009F5CEE" w:rsidRDefault="00A10CE7">
      <w:pPr>
        <w:pStyle w:val="Titre2"/>
        <w:rPr>
          <w:lang w:val="fr-FR"/>
        </w:rPr>
      </w:pPr>
      <w:r w:rsidRPr="009F5CEE">
        <w:rPr>
          <w:color w:val="003366"/>
          <w:lang w:val="fr-FR"/>
        </w:rPr>
        <w:t>1. Déroulement de la réunion</w:t>
      </w:r>
    </w:p>
    <w:p w14:paraId="1265067D" w14:textId="77777777" w:rsidR="00B033F7" w:rsidRPr="009F5CEE" w:rsidRDefault="00A10CE7">
      <w:pPr>
        <w:rPr>
          <w:lang w:val="fr-FR"/>
        </w:rPr>
      </w:pPr>
      <w:r w:rsidRPr="009F5CEE">
        <w:rPr>
          <w:b/>
          <w:lang w:val="fr-FR"/>
        </w:rPr>
        <w:t>1.1 Actions réalisées</w:t>
      </w:r>
    </w:p>
    <w:p w14:paraId="517CC0E2" w14:textId="77777777" w:rsidR="00B13971" w:rsidRPr="00B13971" w:rsidRDefault="00B13971" w:rsidP="00B13971">
      <w:pPr>
        <w:rPr>
          <w:lang w:val="fr-FR"/>
        </w:rPr>
      </w:pPr>
      <w:r w:rsidRPr="00B13971">
        <w:rPr>
          <w:lang w:val="fr-FR"/>
        </w:rPr>
        <w:t>Lors de cette troisième réunion, l’équipe a présenté une avancée significative du projet, tant sur le plan technique que structurel. Les différents éléments développés ont été détaillés afin de démontrer la progression conforme aux objectifs fixés lors des réunions précédentes.</w:t>
      </w:r>
    </w:p>
    <w:p w14:paraId="3A00746B" w14:textId="77777777" w:rsidR="00B13971" w:rsidRPr="00B13971" w:rsidRDefault="00B13971" w:rsidP="00B13971">
      <w:pPr>
        <w:rPr>
          <w:lang w:val="fr-FR"/>
        </w:rPr>
      </w:pPr>
      <w:r w:rsidRPr="00B13971">
        <w:rPr>
          <w:lang w:val="fr-FR"/>
        </w:rPr>
        <w:t xml:space="preserve">Tout d’abord, il a été montré que le code de supervision SNMP est désormais fonctionnel. Celui-ci permet de récupérer les données SNMP directement depuis le switch, puis de les transmettre et les stocker dans la base de données </w:t>
      </w:r>
      <w:proofErr w:type="spellStart"/>
      <w:r w:rsidRPr="00B13971">
        <w:rPr>
          <w:lang w:val="fr-FR"/>
        </w:rPr>
        <w:t>InfluxDB</w:t>
      </w:r>
      <w:proofErr w:type="spellEnd"/>
      <w:r w:rsidRPr="00B13971">
        <w:rPr>
          <w:lang w:val="fr-FR"/>
        </w:rPr>
        <w:t>. Cette étape valide le bon fonctionnement de la chaîne de collecte et de stockage des données.</w:t>
      </w:r>
    </w:p>
    <w:p w14:paraId="3E7F104D" w14:textId="6BD490AD" w:rsidR="00B13971" w:rsidRPr="00B13971" w:rsidRDefault="00B13971" w:rsidP="00B13971">
      <w:pPr>
        <w:rPr>
          <w:lang w:val="fr-FR"/>
        </w:rPr>
      </w:pPr>
      <w:r w:rsidRPr="00B13971">
        <w:rPr>
          <w:lang w:val="fr-FR"/>
        </w:rPr>
        <w:t xml:space="preserve">Ensuite, l’équipe a présenté l’interface graphique, qui est aujourd’hui presque complète. Celle-ci est opérationnelle, mais elle fonctionne encore avec </w:t>
      </w:r>
      <w:proofErr w:type="gramStart"/>
      <w:r w:rsidRPr="00B13971">
        <w:rPr>
          <w:lang w:val="fr-FR"/>
        </w:rPr>
        <w:t>des données</w:t>
      </w:r>
      <w:r w:rsidR="00414413">
        <w:rPr>
          <w:lang w:val="fr-FR"/>
        </w:rPr>
        <w:t xml:space="preserve"> réelle</w:t>
      </w:r>
      <w:proofErr w:type="gramEnd"/>
      <w:r w:rsidRPr="00B13971">
        <w:rPr>
          <w:lang w:val="fr-FR"/>
        </w:rPr>
        <w:t xml:space="preserve">. L’intégration complète des </w:t>
      </w:r>
      <w:proofErr w:type="gramStart"/>
      <w:r w:rsidRPr="00B13971">
        <w:rPr>
          <w:lang w:val="fr-FR"/>
        </w:rPr>
        <w:t>données  issues</w:t>
      </w:r>
      <w:proofErr w:type="gramEnd"/>
      <w:r w:rsidRPr="00B13971">
        <w:rPr>
          <w:lang w:val="fr-FR"/>
        </w:rPr>
        <w:t xml:space="preserve"> de la base </w:t>
      </w:r>
      <w:proofErr w:type="spellStart"/>
      <w:r w:rsidRPr="00B13971">
        <w:rPr>
          <w:lang w:val="fr-FR"/>
        </w:rPr>
        <w:t>InfluxDB</w:t>
      </w:r>
      <w:proofErr w:type="spellEnd"/>
      <w:r w:rsidRPr="00B13971">
        <w:rPr>
          <w:lang w:val="fr-FR"/>
        </w:rPr>
        <w:t xml:space="preserve"> reste donc à finaliser.</w:t>
      </w:r>
    </w:p>
    <w:p w14:paraId="2BA1353D" w14:textId="77777777" w:rsidR="00B13971" w:rsidRPr="00B13971" w:rsidRDefault="00B13971" w:rsidP="00B13971">
      <w:pPr>
        <w:rPr>
          <w:lang w:val="fr-FR"/>
        </w:rPr>
      </w:pPr>
      <w:r w:rsidRPr="00B13971">
        <w:rPr>
          <w:lang w:val="fr-FR"/>
        </w:rPr>
        <w:lastRenderedPageBreak/>
        <w:t>Par ailleurs, l’API a été mise en place, permettant d’assurer la communication entre les différentes composantes du projet (collecte des données, base de données et interface graphique). Cette API constitue une brique essentielle de l’architecture globale.</w:t>
      </w:r>
    </w:p>
    <w:p w14:paraId="628421C6" w14:textId="18996A6C" w:rsidR="00B13971" w:rsidRPr="00B13971" w:rsidRDefault="00B13971" w:rsidP="00B13971">
      <w:pPr>
        <w:rPr>
          <w:lang w:val="fr-FR"/>
        </w:rPr>
      </w:pPr>
      <w:r w:rsidRPr="00B13971">
        <w:rPr>
          <w:lang w:val="fr-FR"/>
        </w:rPr>
        <w:t xml:space="preserve">Enfin, </w:t>
      </w:r>
      <w:r w:rsidR="00C85C33">
        <w:rPr>
          <w:lang w:val="fr-FR"/>
        </w:rPr>
        <w:t>un bon nombre</w:t>
      </w:r>
      <w:r w:rsidR="00414413">
        <w:rPr>
          <w:lang w:val="fr-FR"/>
        </w:rPr>
        <w:t xml:space="preserve"> </w:t>
      </w:r>
      <w:r w:rsidRPr="00B13971">
        <w:rPr>
          <w:lang w:val="fr-FR"/>
        </w:rPr>
        <w:t>de tests unitaires ont commencé à être implémentés, afin de valider le bon fonctionnement de certaines parties du code. Toutefois, il a été souligné que ces tests doivent encore être étendus à l’ensemble des fonctions du projet pour garantir une meilleure fiabilité et une maintenance facilitée.</w:t>
      </w:r>
    </w:p>
    <w:p w14:paraId="6E6DF627" w14:textId="6B786720" w:rsidR="00B033F7" w:rsidRPr="00183A51" w:rsidRDefault="00183A51">
      <w:pPr>
        <w:rPr>
          <w:lang w:val="fr-FR"/>
        </w:rPr>
      </w:pPr>
      <w:r w:rsidRPr="00183A51">
        <w:rPr>
          <w:lang w:val="fr-FR"/>
        </w:rPr>
        <w:t>Cette réunion a permis de confirmer les orientations techniques du projet et de poser des bases solides pour la suite du développement.</w:t>
      </w:r>
    </w:p>
    <w:p w14:paraId="279647AD" w14:textId="77777777" w:rsidR="00B033F7" w:rsidRPr="009F5CEE" w:rsidRDefault="00A10CE7">
      <w:pPr>
        <w:pStyle w:val="Titre2"/>
        <w:rPr>
          <w:lang w:val="fr-FR"/>
        </w:rPr>
      </w:pPr>
      <w:r w:rsidRPr="009F5CEE">
        <w:rPr>
          <w:color w:val="003366"/>
          <w:lang w:val="fr-FR"/>
        </w:rPr>
        <w:t>Conclusion</w:t>
      </w:r>
    </w:p>
    <w:p w14:paraId="42DBDC38" w14:textId="77777777" w:rsidR="00C85C33" w:rsidRPr="00C85C33" w:rsidRDefault="00C85C33" w:rsidP="00C85C33">
      <w:pPr>
        <w:rPr>
          <w:lang w:val="fr-FR"/>
        </w:rPr>
      </w:pPr>
      <w:proofErr w:type="gramStart"/>
      <w:r w:rsidRPr="00C85C33">
        <w:rPr>
          <w:lang w:val="fr-FR"/>
        </w:rPr>
        <w:t>il</w:t>
      </w:r>
      <w:proofErr w:type="gramEnd"/>
      <w:r w:rsidRPr="00C85C33">
        <w:rPr>
          <w:lang w:val="fr-FR"/>
        </w:rPr>
        <w:t xml:space="preserve"> a été rappelé que la mise en place des tests unitaires doit être effectuée dès le développement de chaque nouvelle fonction. Ces tests devront être exécutés régulièrement, notamment après chaque évolution du code, afin de garantir le bon fonctionnement de l’ensemble du projet et d’éviter toute régression.</w:t>
      </w:r>
    </w:p>
    <w:p w14:paraId="079C27DD" w14:textId="77777777" w:rsidR="00C85C33" w:rsidRPr="00C85C33" w:rsidRDefault="00C85C33" w:rsidP="00C85C33">
      <w:pPr>
        <w:rPr>
          <w:lang w:val="fr-FR"/>
        </w:rPr>
      </w:pPr>
      <w:r w:rsidRPr="00C85C33">
        <w:rPr>
          <w:lang w:val="fr-FR"/>
        </w:rPr>
        <w:t xml:space="preserve">Un point important concerne également la bonne intégration des différentes briques du projet (collecte des données SNMP, stockage dans </w:t>
      </w:r>
      <w:proofErr w:type="spellStart"/>
      <w:r w:rsidRPr="00C85C33">
        <w:rPr>
          <w:lang w:val="fr-FR"/>
        </w:rPr>
        <w:t>InfluxDB</w:t>
      </w:r>
      <w:proofErr w:type="spellEnd"/>
      <w:r w:rsidRPr="00C85C33">
        <w:rPr>
          <w:lang w:val="fr-FR"/>
        </w:rPr>
        <w:t>, API, interface graphique et gestion des utilisateurs). L’objectif est d’obtenir une application pleinement fonctionnelle avant d’envisager l’ajout de fonctionnalités supplémentaires.</w:t>
      </w:r>
    </w:p>
    <w:p w14:paraId="0CB202C2" w14:textId="77777777" w:rsidR="00C85C33" w:rsidRPr="00C85C33" w:rsidRDefault="00C85C33" w:rsidP="00C85C33">
      <w:pPr>
        <w:rPr>
          <w:lang w:val="fr-FR"/>
        </w:rPr>
      </w:pPr>
      <w:r w:rsidRPr="00C85C33">
        <w:rPr>
          <w:lang w:val="fr-FR"/>
        </w:rPr>
        <w:t>Concernant la gestion des utilisateurs, il a été décidé d’ajouter une base de données SQL dédiée, permettant de gérer les comptes utilisateurs et leurs droits. Cette partie est désormais fonctionnelle pour SNMP v2c. Il a été convenu que la prochaine étape consistera à faire évoluer l’application vers SNMP v3, afin d’intégrer des mécanismes de sécurité avancés (authentification et chiffrement).</w:t>
      </w:r>
    </w:p>
    <w:p w14:paraId="29B3E13C" w14:textId="77777777" w:rsidR="00B033F7" w:rsidRPr="009F5CEE" w:rsidRDefault="00B033F7">
      <w:pPr>
        <w:rPr>
          <w:lang w:val="fr-FR"/>
        </w:rPr>
      </w:pPr>
    </w:p>
    <w:p w14:paraId="74D47E28" w14:textId="77777777" w:rsidR="00B033F7" w:rsidRPr="009F5CEE" w:rsidRDefault="00A10CE7">
      <w:pPr>
        <w:jc w:val="right"/>
        <w:rPr>
          <w:lang w:val="fr-FR"/>
        </w:rPr>
      </w:pPr>
      <w:r w:rsidRPr="009F5CEE">
        <w:rPr>
          <w:b/>
          <w:lang w:val="fr-FR"/>
        </w:rPr>
        <w:t>Rédacteurs : Salah BOUDINA et Enzo DAPRA</w:t>
      </w:r>
    </w:p>
    <w:sectPr w:rsidR="00B033F7" w:rsidRPr="009F5CEE"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70026" w14:textId="77777777" w:rsidR="00A10CE7" w:rsidRDefault="00A10CE7">
      <w:pPr>
        <w:spacing w:after="0" w:line="240" w:lineRule="auto"/>
      </w:pPr>
      <w:r>
        <w:separator/>
      </w:r>
    </w:p>
  </w:endnote>
  <w:endnote w:type="continuationSeparator" w:id="0">
    <w:p w14:paraId="51AE9AA6" w14:textId="77777777" w:rsidR="00A10CE7" w:rsidRDefault="00A1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BD87" w14:textId="77777777" w:rsidR="00A10CE7" w:rsidRDefault="00A10CE7">
      <w:pPr>
        <w:spacing w:after="0" w:line="240" w:lineRule="auto"/>
      </w:pPr>
      <w:r>
        <w:separator/>
      </w:r>
    </w:p>
  </w:footnote>
  <w:footnote w:type="continuationSeparator" w:id="0">
    <w:p w14:paraId="22F397F1" w14:textId="77777777" w:rsidR="00A10CE7" w:rsidRDefault="00A1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7B17" w14:textId="77777777" w:rsidR="00B033F7" w:rsidRDefault="00B033F7">
    <w:pPr>
      <w:pStyle w:val="En-tte"/>
    </w:pPr>
  </w:p>
  <w:tbl>
    <w:tblPr>
      <w:tblW w:w="0" w:type="auto"/>
      <w:tblLayout w:type="fixed"/>
      <w:tblLook w:val="04A0" w:firstRow="1" w:lastRow="0" w:firstColumn="1" w:lastColumn="0" w:noHBand="0" w:noVBand="1"/>
    </w:tblPr>
    <w:tblGrid>
      <w:gridCol w:w="4535"/>
      <w:gridCol w:w="4535"/>
    </w:tblGrid>
    <w:tr w:rsidR="00B033F7" w14:paraId="5451A0BD" w14:textId="77777777">
      <w:tc>
        <w:tcPr>
          <w:tcW w:w="4535" w:type="dxa"/>
        </w:tcPr>
        <w:p w14:paraId="76FB199D" w14:textId="77777777" w:rsidR="00B033F7" w:rsidRPr="009F5CEE" w:rsidRDefault="00A10CE7">
          <w:pPr>
            <w:rPr>
              <w:lang w:val="fr-FR"/>
            </w:rPr>
          </w:pPr>
          <w:r w:rsidRPr="009F5CEE">
            <w:rPr>
              <w:b/>
              <w:color w:val="003366"/>
              <w:sz w:val="24"/>
              <w:lang w:val="fr-FR"/>
            </w:rPr>
            <w:t>PROJET SAE 501/502</w:t>
          </w:r>
          <w:r w:rsidRPr="009F5CEE">
            <w:rPr>
              <w:b/>
              <w:color w:val="003366"/>
              <w:sz w:val="24"/>
              <w:lang w:val="fr-FR"/>
            </w:rPr>
            <w:br/>
          </w:r>
          <w:r w:rsidRPr="009F5CEE">
            <w:rPr>
              <w:lang w:val="fr-FR"/>
            </w:rPr>
            <w:t>Supervision Réseau SNMP</w:t>
          </w:r>
        </w:p>
      </w:tc>
      <w:tc>
        <w:tcPr>
          <w:tcW w:w="4535" w:type="dxa"/>
        </w:tcPr>
        <w:p w14:paraId="1A128A55" w14:textId="79DFFC2B" w:rsidR="00B033F7" w:rsidRDefault="00CC11FE">
          <w:pPr>
            <w:jc w:val="right"/>
          </w:pPr>
          <w:r>
            <w:t xml:space="preserve">     </w:t>
          </w:r>
          <w:r>
            <w:rPr>
              <w:noProof/>
            </w:rPr>
            <w:drawing>
              <wp:inline distT="0" distB="0" distL="0" distR="0" wp14:anchorId="682C9393" wp14:editId="010AADFB">
                <wp:extent cx="1701800" cy="1701800"/>
                <wp:effectExtent l="0" t="0" r="0" b="0"/>
                <wp:docPr id="70800308" name="Image 3" descr="Une image contenant symbole, logo,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308" name="Image 3" descr="Une image contenant symbole, logo, Graphique, conception&#10;&#10;Le contenu généré par l’IA peut être incorrect."/>
                        <pic:cNvPicPr/>
                      </pic:nvPicPr>
                      <pic:blipFill>
                        <a:blip r:embed="rId1"/>
                        <a:stretch>
                          <a:fillRect/>
                        </a:stretch>
                      </pic:blipFill>
                      <pic:spPr>
                        <a:xfrm>
                          <a:off x="0" y="0"/>
                          <a:ext cx="1701800" cy="17018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62284279">
    <w:abstractNumId w:val="8"/>
  </w:num>
  <w:num w:numId="2" w16cid:durableId="507596253">
    <w:abstractNumId w:val="6"/>
  </w:num>
  <w:num w:numId="3" w16cid:durableId="245041859">
    <w:abstractNumId w:val="5"/>
  </w:num>
  <w:num w:numId="4" w16cid:durableId="2109276776">
    <w:abstractNumId w:val="4"/>
  </w:num>
  <w:num w:numId="5" w16cid:durableId="560601097">
    <w:abstractNumId w:val="7"/>
  </w:num>
  <w:num w:numId="6" w16cid:durableId="786856688">
    <w:abstractNumId w:val="3"/>
  </w:num>
  <w:num w:numId="7" w16cid:durableId="1039891231">
    <w:abstractNumId w:val="2"/>
  </w:num>
  <w:num w:numId="8" w16cid:durableId="235173091">
    <w:abstractNumId w:val="1"/>
  </w:num>
  <w:num w:numId="9" w16cid:durableId="107277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654"/>
    <w:rsid w:val="0015074B"/>
    <w:rsid w:val="00183A51"/>
    <w:rsid w:val="001D7902"/>
    <w:rsid w:val="00262667"/>
    <w:rsid w:val="0029639D"/>
    <w:rsid w:val="00326F90"/>
    <w:rsid w:val="00414413"/>
    <w:rsid w:val="007D1AC1"/>
    <w:rsid w:val="007E7BF7"/>
    <w:rsid w:val="009B6277"/>
    <w:rsid w:val="009F5CEE"/>
    <w:rsid w:val="00A10CE7"/>
    <w:rsid w:val="00AA1D8D"/>
    <w:rsid w:val="00B033F7"/>
    <w:rsid w:val="00B13971"/>
    <w:rsid w:val="00B47730"/>
    <w:rsid w:val="00C85C33"/>
    <w:rsid w:val="00CB0664"/>
    <w:rsid w:val="00CC11FE"/>
    <w:rsid w:val="00DE0A61"/>
    <w:rsid w:val="00E74831"/>
    <w:rsid w:val="00FC693F"/>
    <w:rsid w:val="00FD10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8B60CB"/>
  <w14:defaultImageDpi w14:val="300"/>
  <w15:docId w15:val="{675F8C00-0B44-4C41-89B2-1C0B8457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508</Words>
  <Characters>2796</Characters>
  <Application>Microsoft Office Word</Application>
  <DocSecurity>0</DocSecurity>
  <Lines>23</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Salah Boudina</cp:lastModifiedBy>
  <cp:revision>2</cp:revision>
  <cp:lastPrinted>2026-01-12T13:34:00Z</cp:lastPrinted>
  <dcterms:created xsi:type="dcterms:W3CDTF">2026-01-12T13:49:00Z</dcterms:created>
  <dcterms:modified xsi:type="dcterms:W3CDTF">2026-01-12T13:49:00Z</dcterms:modified>
  <cp:category/>
</cp:coreProperties>
</file>